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 – 2. Requirement Analysis Phase</w:t>
      </w:r>
    </w:p>
    <w:p>
      <w:r>
        <w:t>Prepared from the supplied PocketSmart AI project document.</w:t>
      </w:r>
    </w:p>
    <w:p>
      <w:pPr>
        <w:pStyle w:val="Heading1"/>
      </w:pPr>
      <w:r>
        <w:t>Core Technologies</w:t>
      </w:r>
    </w:p>
    <w:p>
      <w:r>
        <w:t>Flask: Backend service layer for request handling, routing, and session control.</w:t>
      </w:r>
    </w:p>
    <w:p>
      <w:r>
        <w:t>Gemini 1.5 Flash Pro: AI model used for understanding budget context, analyzing images, generating structured suggestions, and recommending platform-specific products.</w:t>
      </w:r>
    </w:p>
    <w:p>
      <w:r>
        <w:t>Third-party APIs (Amazon, Flipkart, IKEA, Zomato, etc.): Product and service data sourcing.</w:t>
      </w:r>
    </w:p>
    <w:p>
      <w:r>
        <w:t>Frontend (HTML/CSS + JS): Interactive user interface for input collection and AI output display.</w:t>
      </w:r>
    </w:p>
    <w:p>
      <w:pPr>
        <w:pStyle w:val="Heading1"/>
      </w:pPr>
      <w:r>
        <w:t>Pre-requisites</w:t>
      </w:r>
    </w:p>
    <w:p>
      <w:r>
        <w:t>IBM Cloud Account Setup: IBM Cloud Console</w:t>
      </w:r>
    </w:p>
    <w:p>
      <w:r>
        <w:t>Watsonx Access and Configuration: Watsonx Overview</w:t>
      </w:r>
    </w:p>
    <w:p>
      <w:r>
        <w:t>Python Basics: Python.org</w:t>
      </w:r>
    </w:p>
    <w:p>
      <w:r>
        <w:t>FastAPI Framework: FastAPI Docs</w:t>
      </w:r>
    </w:p>
    <w:p>
      <w:pPr>
        <w:pStyle w:val="Heading1"/>
      </w:pPr>
      <w:r>
        <w:t>Component-Wise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