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AI Comic Story Creator using Gemini Models</w:t>
      </w:r>
    </w:p>
    <w:p>
      <w:pPr>
        <w:jc w:val="center"/>
      </w:pPr>
      <w:r>
        <w:rPr>
          <w:b/>
          <w:sz w:val="30"/>
        </w:rPr>
        <w:t>8. Project Demonstration Phase</w:t>
      </w:r>
    </w:p>
    <w:p>
      <w:r>
        <w:rPr>
          <w:b/>
          <w:sz w:val="24"/>
        </w:rPr>
        <w:t>Demonstration Objective</w:t>
      </w:r>
    </w:p>
    <w:p>
      <w:pPr>
        <w:spacing w:after="120"/>
      </w:pPr>
      <w:r>
        <w:rPr>
          <w:sz w:val="22"/>
        </w:rPr>
        <w:t>Show how a user creates, previews, and downloads a personalized AI-generated comic.</w:t>
      </w:r>
    </w:p>
    <w:p>
      <w:r>
        <w:rPr>
          <w:b/>
          <w:sz w:val="24"/>
        </w:rPr>
        <w:t>Step 1 – Homepage</w:t>
      </w:r>
    </w:p>
    <w:p>
      <w:pPr>
        <w:spacing w:after="120"/>
      </w:pPr>
      <w:r>
        <w:rPr>
          <w:sz w:val="22"/>
        </w:rPr>
        <w:t>Open http://127.0.0.1:8000 and view the comic creation form.</w:t>
      </w:r>
    </w:p>
    <w:p>
      <w:r>
        <w:rPr>
          <w:b/>
          <w:sz w:val="24"/>
        </w:rPr>
        <w:t>Step 2 – Enter Details</w:t>
      </w:r>
    </w:p>
    <w:p>
      <w:pPr>
        <w:spacing w:after="120"/>
      </w:pPr>
      <w:r>
        <w:rPr>
          <w:sz w:val="22"/>
        </w:rPr>
        <w:t>Enter Story Prompt, Main Character Name, Setting, Story Tone, and Art Style.</w:t>
      </w:r>
    </w:p>
    <w:p>
      <w:r>
        <w:rPr>
          <w:b/>
          <w:sz w:val="24"/>
        </w:rPr>
        <w:t>Step 3 – Generate</w:t>
      </w:r>
    </w:p>
    <w:p>
      <w:pPr>
        <w:spacing w:after="120"/>
      </w:pPr>
      <w:r>
        <w:rPr>
          <w:sz w:val="22"/>
        </w:rPr>
        <w:t>Submit the form. The /generate route runs Gemini Flash outline, Gemini Pro story, Stable Diffusion images, layout building, and PDF export.</w:t>
      </w:r>
    </w:p>
    <w:p>
      <w:r>
        <w:rPr>
          <w:b/>
          <w:sz w:val="24"/>
        </w:rPr>
        <w:t>Step 4 – Preview</w:t>
      </w:r>
    </w:p>
    <w:p>
      <w:pPr>
        <w:spacing w:after="120"/>
      </w:pPr>
      <w:r>
        <w:rPr>
          <w:sz w:val="22"/>
        </w:rPr>
        <w:t>The Comic Preview Page displays generated panels sequentially with title, image, scene description, caption, narration, and image prompt reference.</w:t>
      </w:r>
    </w:p>
    <w:p>
      <w:r>
        <w:rPr>
          <w:b/>
          <w:sz w:val="24"/>
        </w:rPr>
        <w:t>Step 5 – Download PDF</w:t>
      </w:r>
    </w:p>
    <w:p>
      <w:pPr>
        <w:spacing w:after="120"/>
      </w:pPr>
      <w:r>
        <w:rPr>
          <w:sz w:val="22"/>
        </w:rPr>
        <w:t>Click “Download Your Comic as PDF” to compile the comic into a formatted PDF.</w:t>
      </w:r>
    </w:p>
    <w:p>
      <w:r>
        <w:rPr>
          <w:b/>
          <w:sz w:val="24"/>
        </w:rPr>
        <w:t>Step 6 – Export Success</w:t>
      </w:r>
    </w:p>
    <w:p>
      <w:pPr>
        <w:spacing w:after="120"/>
      </w:pPr>
      <w:r>
        <w:rPr>
          <w:sz w:val="22"/>
        </w:rPr>
        <w:t>The Export Success Page confirms successful creation and download and provides an option to create another comic.</w:t>
      </w:r>
    </w:p>
    <w:p>
      <w:r>
        <w:rPr>
          <w:b/>
          <w:sz w:val="24"/>
        </w:rPr>
        <w:t>API Demonstration</w:t>
      </w:r>
    </w:p>
    <w:p>
      <w:pPr>
        <w:spacing w:after="120"/>
      </w:pPr>
      <w:r>
        <w:rPr>
          <w:sz w:val="22"/>
        </w:rPr>
        <w:t>Use FastAPI /docs to test /generate-comic/json, /generate, /export-success, and /test-image.</w:t>
      </w:r>
    </w:p>
    <w:p>
      <w:r>
        <w:rPr>
          <w:b/>
          <w:sz w:val="24"/>
        </w:rPr>
        <w:t>Demonstration Outcome</w:t>
      </w:r>
    </w:p>
    <w:p>
      <w:pPr>
        <w:spacing w:after="120"/>
      </w:pPr>
      <w:r>
        <w:rPr>
          <w:sz w:val="22"/>
        </w:rPr>
        <w:t>The demonstration presents the end-to-end flow from personalized input to AI-generated comic panels and downloadable PDF.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