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79BF6" w14:textId="77777777" w:rsidR="008724C7" w:rsidRDefault="00000000">
      <w:pPr>
        <w:spacing w:before="720" w:after="120"/>
        <w:jc w:val="center"/>
      </w:pPr>
      <w:r>
        <w:rPr>
          <w:b/>
          <w:color w:val="1A365D"/>
          <w:sz w:val="48"/>
        </w:rPr>
        <w:t>TECHNICAL REPORT: RTIPVD</w:t>
      </w:r>
    </w:p>
    <w:p w14:paraId="1D66F2CD" w14:textId="77777777" w:rsidR="008724C7" w:rsidRDefault="00000000">
      <w:pPr>
        <w:spacing w:after="480"/>
        <w:jc w:val="center"/>
      </w:pPr>
      <w:r>
        <w:rPr>
          <w:color w:val="4A5568"/>
          <w:sz w:val="28"/>
        </w:rPr>
        <w:t>Real-Time Illegally Parked Vehicle Detection System</w:t>
      </w:r>
    </w:p>
    <w:p w14:paraId="117D726D" w14:textId="79447B54" w:rsidR="008724C7" w:rsidRDefault="00000000">
      <w:pPr>
        <w:spacing w:after="960"/>
        <w:jc w:val="center"/>
      </w:pPr>
      <w:r>
        <w:rPr>
          <w:i/>
          <w:sz w:val="20"/>
        </w:rPr>
        <w:t>Indian Institute of Technology (IIT) Roorkee</w:t>
      </w:r>
      <w:r>
        <w:rPr>
          <w:i/>
          <w:sz w:val="20"/>
        </w:rPr>
        <w:br/>
        <w:t>Project Year: 202</w:t>
      </w:r>
      <w:r w:rsidR="00922A2F">
        <w:rPr>
          <w:i/>
          <w:sz w:val="20"/>
        </w:rPr>
        <w:t>6</w:t>
      </w:r>
      <w:r>
        <w:rPr>
          <w:i/>
          <w:sz w:val="20"/>
        </w:rPr>
        <w:br/>
        <w:t>Document Classification: Technical Specification</w:t>
      </w:r>
    </w:p>
    <w:p w14:paraId="149B6BCF" w14:textId="77777777" w:rsidR="008724C7" w:rsidRDefault="00000000">
      <w:pPr>
        <w:keepNext/>
        <w:spacing w:before="240" w:after="120"/>
      </w:pPr>
      <w:r>
        <w:rPr>
          <w:b/>
          <w:color w:val="1A365D"/>
          <w:sz w:val="32"/>
        </w:rPr>
        <w:t>1. Executive Summary &amp; Overview</w:t>
      </w:r>
    </w:p>
    <w:p w14:paraId="29839E1F" w14:textId="77777777" w:rsidR="008724C7" w:rsidRDefault="00000000">
      <w:r>
        <w:t>The Real-Time Illegally Parked Vehicle Detection (RTIPVD) system is an advanced, end-to-end computer vision and edge-computing pipeline designed to identify and log parking violations from dynamic camera feeds. Developed for deployment on mobile assets such as patrol vehicles, municipal drones, and public transit dashcams, the system addresses the critical urban challenge of monitoring illegal parking without relying on expensive, static roadside infrastructure.</w:t>
      </w:r>
    </w:p>
    <w:p w14:paraId="3955CE66" w14:textId="77777777" w:rsidR="008724C7" w:rsidRDefault="00000000">
      <w:pPr>
        <w:spacing w:after="240"/>
      </w:pPr>
      <w:r>
        <w:t>By combining modern object detection (YOLOv8) and persistent multi-object tracking (ByteTrack) with advanced ego-motion compensation techniques, RTIPVD accurately distinguishes between stationary traffic and actual parking violations. The platform integrates localized Automatic License Plate Recognition (ALPR) and geospatial telemetry (GPS) to produce verifiable, geofenced, and database-ready violation logs in real time.</w:t>
      </w:r>
    </w:p>
    <w:p w14:paraId="2BDBEF4E" w14:textId="77777777" w:rsidR="008724C7" w:rsidRDefault="00000000">
      <w:pPr>
        <w:keepNext/>
        <w:spacing w:before="240" w:after="120"/>
      </w:pPr>
      <w:r>
        <w:rPr>
          <w:b/>
          <w:color w:val="1A365D"/>
          <w:sz w:val="32"/>
        </w:rPr>
        <w:t>2. System Architecture &amp; Core Components</w:t>
      </w:r>
    </w:p>
    <w:p w14:paraId="2F784B6B" w14:textId="77777777" w:rsidR="008724C7" w:rsidRDefault="00000000">
      <w:r>
        <w:t>The RTIPVD framework employs a distributed Edge-to-Server topology. This decouples resource-constrained telemetry and frame acquisition on the edge from intensive deep learning inference tasks performed on the local processing server.</w:t>
      </w:r>
    </w:p>
    <w:tbl>
      <w:tblPr>
        <w:tblW w:w="0" w:type="auto"/>
        <w:jc w:val="center"/>
        <w:tblLook w:val="04A0" w:firstRow="1" w:lastRow="0" w:firstColumn="1" w:lastColumn="0" w:noHBand="0" w:noVBand="1"/>
      </w:tblPr>
      <w:tblGrid>
        <w:gridCol w:w="4680"/>
        <w:gridCol w:w="4680"/>
      </w:tblGrid>
      <w:tr w:rsidR="008724C7" w14:paraId="26C2F56D" w14:textId="77777777">
        <w:trPr>
          <w:jc w:val="center"/>
        </w:trPr>
        <w:tc>
          <w:tcPr>
            <w:tcW w:w="4680" w:type="dxa"/>
            <w:shd w:val="clear" w:color="auto" w:fill="1A365D"/>
            <w:tcMar>
              <w:top w:w="120" w:type="dxa"/>
              <w:left w:w="150" w:type="dxa"/>
              <w:bottom w:w="120" w:type="dxa"/>
              <w:right w:w="150" w:type="dxa"/>
            </w:tcMar>
          </w:tcPr>
          <w:p w14:paraId="34F217AC" w14:textId="77777777" w:rsidR="008724C7" w:rsidRDefault="00000000">
            <w:r>
              <w:rPr>
                <w:b/>
                <w:color w:val="FFFFFF"/>
                <w:sz w:val="20"/>
              </w:rPr>
              <w:t>System Property</w:t>
            </w:r>
          </w:p>
        </w:tc>
        <w:tc>
          <w:tcPr>
            <w:tcW w:w="4680" w:type="dxa"/>
            <w:shd w:val="clear" w:color="auto" w:fill="1A365D"/>
            <w:tcMar>
              <w:top w:w="120" w:type="dxa"/>
              <w:left w:w="150" w:type="dxa"/>
              <w:bottom w:w="120" w:type="dxa"/>
              <w:right w:w="150" w:type="dxa"/>
            </w:tcMar>
          </w:tcPr>
          <w:p w14:paraId="4682E61E" w14:textId="77777777" w:rsidR="008724C7" w:rsidRDefault="00000000">
            <w:r>
              <w:rPr>
                <w:b/>
                <w:color w:val="FFFFFF"/>
                <w:sz w:val="20"/>
              </w:rPr>
              <w:t>Technical Implementation / Details</w:t>
            </w:r>
          </w:p>
        </w:tc>
      </w:tr>
      <w:tr w:rsidR="008724C7" w14:paraId="6C73CD08" w14:textId="77777777">
        <w:trPr>
          <w:jc w:val="center"/>
        </w:trPr>
        <w:tc>
          <w:tcPr>
            <w:tcW w:w="4680" w:type="dxa"/>
            <w:shd w:val="clear" w:color="auto" w:fill="F7FAFC"/>
            <w:tcMar>
              <w:top w:w="100" w:type="dxa"/>
              <w:left w:w="150" w:type="dxa"/>
              <w:bottom w:w="100" w:type="dxa"/>
              <w:right w:w="150" w:type="dxa"/>
            </w:tcMar>
          </w:tcPr>
          <w:p w14:paraId="204E18FD" w14:textId="77777777" w:rsidR="008724C7" w:rsidRDefault="00000000">
            <w:pPr>
              <w:spacing w:after="0"/>
            </w:pPr>
            <w:r>
              <w:rPr>
                <w:sz w:val="19"/>
              </w:rPr>
              <w:t>Core Engine</w:t>
            </w:r>
          </w:p>
        </w:tc>
        <w:tc>
          <w:tcPr>
            <w:tcW w:w="4680" w:type="dxa"/>
            <w:shd w:val="clear" w:color="auto" w:fill="F7FAFC"/>
            <w:tcMar>
              <w:top w:w="100" w:type="dxa"/>
              <w:left w:w="150" w:type="dxa"/>
              <w:bottom w:w="100" w:type="dxa"/>
              <w:right w:w="150" w:type="dxa"/>
            </w:tcMar>
          </w:tcPr>
          <w:p w14:paraId="6F2152D6" w14:textId="77777777" w:rsidR="008724C7" w:rsidRDefault="00000000">
            <w:pPr>
              <w:spacing w:after="0"/>
            </w:pPr>
            <w:r>
              <w:rPr>
                <w:sz w:val="19"/>
              </w:rPr>
              <w:t>Python 3.11 Environment</w:t>
            </w:r>
          </w:p>
        </w:tc>
      </w:tr>
      <w:tr w:rsidR="008724C7" w14:paraId="086C1EDA" w14:textId="77777777">
        <w:trPr>
          <w:jc w:val="center"/>
        </w:trPr>
        <w:tc>
          <w:tcPr>
            <w:tcW w:w="4680" w:type="dxa"/>
            <w:shd w:val="clear" w:color="auto" w:fill="FFFFFF"/>
            <w:tcMar>
              <w:top w:w="100" w:type="dxa"/>
              <w:left w:w="150" w:type="dxa"/>
              <w:bottom w:w="100" w:type="dxa"/>
              <w:right w:w="150" w:type="dxa"/>
            </w:tcMar>
          </w:tcPr>
          <w:p w14:paraId="318D9E53" w14:textId="77777777" w:rsidR="008724C7" w:rsidRDefault="00000000">
            <w:pPr>
              <w:spacing w:after="0"/>
            </w:pPr>
            <w:r>
              <w:rPr>
                <w:sz w:val="19"/>
              </w:rPr>
              <w:t>Computer Vision</w:t>
            </w:r>
          </w:p>
        </w:tc>
        <w:tc>
          <w:tcPr>
            <w:tcW w:w="4680" w:type="dxa"/>
            <w:shd w:val="clear" w:color="auto" w:fill="FFFFFF"/>
            <w:tcMar>
              <w:top w:w="100" w:type="dxa"/>
              <w:left w:w="150" w:type="dxa"/>
              <w:bottom w:w="100" w:type="dxa"/>
              <w:right w:w="150" w:type="dxa"/>
            </w:tcMar>
          </w:tcPr>
          <w:p w14:paraId="20FF97B8" w14:textId="77777777" w:rsidR="008724C7" w:rsidRDefault="00000000">
            <w:pPr>
              <w:spacing w:after="0"/>
            </w:pPr>
            <w:r>
              <w:rPr>
                <w:sz w:val="19"/>
              </w:rPr>
              <w:t>YOLOv8 (Object Detection) + ByteTrack (Multi-Object Tracking)</w:t>
            </w:r>
          </w:p>
        </w:tc>
      </w:tr>
      <w:tr w:rsidR="008724C7" w14:paraId="5C119B82" w14:textId="77777777">
        <w:trPr>
          <w:jc w:val="center"/>
        </w:trPr>
        <w:tc>
          <w:tcPr>
            <w:tcW w:w="4680" w:type="dxa"/>
            <w:shd w:val="clear" w:color="auto" w:fill="F7FAFC"/>
            <w:tcMar>
              <w:top w:w="100" w:type="dxa"/>
              <w:left w:w="150" w:type="dxa"/>
              <w:bottom w:w="100" w:type="dxa"/>
              <w:right w:w="150" w:type="dxa"/>
            </w:tcMar>
          </w:tcPr>
          <w:p w14:paraId="36E83CBB" w14:textId="77777777" w:rsidR="008724C7" w:rsidRDefault="00000000">
            <w:pPr>
              <w:spacing w:after="0"/>
            </w:pPr>
            <w:r>
              <w:rPr>
                <w:sz w:val="19"/>
              </w:rPr>
              <w:t>Text Recognition</w:t>
            </w:r>
          </w:p>
        </w:tc>
        <w:tc>
          <w:tcPr>
            <w:tcW w:w="4680" w:type="dxa"/>
            <w:shd w:val="clear" w:color="auto" w:fill="F7FAFC"/>
            <w:tcMar>
              <w:top w:w="100" w:type="dxa"/>
              <w:left w:w="150" w:type="dxa"/>
              <w:bottom w:w="100" w:type="dxa"/>
              <w:right w:w="150" w:type="dxa"/>
            </w:tcMar>
          </w:tcPr>
          <w:p w14:paraId="066E99DE" w14:textId="77777777" w:rsidR="008724C7" w:rsidRDefault="00000000">
            <w:pPr>
              <w:spacing w:after="0"/>
            </w:pPr>
            <w:r>
              <w:rPr>
                <w:sz w:val="19"/>
              </w:rPr>
              <w:t>Regex-validated Automatic License Plate Recognition (ALPR / OCR)</w:t>
            </w:r>
          </w:p>
        </w:tc>
      </w:tr>
      <w:tr w:rsidR="008724C7" w14:paraId="23622429" w14:textId="77777777">
        <w:trPr>
          <w:jc w:val="center"/>
        </w:trPr>
        <w:tc>
          <w:tcPr>
            <w:tcW w:w="4680" w:type="dxa"/>
            <w:shd w:val="clear" w:color="auto" w:fill="FFFFFF"/>
            <w:tcMar>
              <w:top w:w="100" w:type="dxa"/>
              <w:left w:w="150" w:type="dxa"/>
              <w:bottom w:w="100" w:type="dxa"/>
              <w:right w:w="150" w:type="dxa"/>
            </w:tcMar>
          </w:tcPr>
          <w:p w14:paraId="2A87BD78" w14:textId="77777777" w:rsidR="008724C7" w:rsidRDefault="00000000">
            <w:pPr>
              <w:spacing w:after="0"/>
            </w:pPr>
            <w:r>
              <w:rPr>
                <w:sz w:val="19"/>
              </w:rPr>
              <w:t>Edge Hardware Node</w:t>
            </w:r>
          </w:p>
        </w:tc>
        <w:tc>
          <w:tcPr>
            <w:tcW w:w="4680" w:type="dxa"/>
            <w:shd w:val="clear" w:color="auto" w:fill="FFFFFF"/>
            <w:tcMar>
              <w:top w:w="100" w:type="dxa"/>
              <w:left w:w="150" w:type="dxa"/>
              <w:bottom w:w="100" w:type="dxa"/>
              <w:right w:w="150" w:type="dxa"/>
            </w:tcMar>
          </w:tcPr>
          <w:p w14:paraId="347C6602" w14:textId="77777777" w:rsidR="008724C7" w:rsidRDefault="00000000">
            <w:pPr>
              <w:spacing w:after="0"/>
            </w:pPr>
            <w:r>
              <w:rPr>
                <w:sz w:val="19"/>
              </w:rPr>
              <w:t>Raspberry Pi Single Board Computer + ESP32 Microcontroller (with NEO-6M GPS)</w:t>
            </w:r>
          </w:p>
        </w:tc>
      </w:tr>
      <w:tr w:rsidR="008724C7" w14:paraId="0D63EE08" w14:textId="77777777">
        <w:trPr>
          <w:jc w:val="center"/>
        </w:trPr>
        <w:tc>
          <w:tcPr>
            <w:tcW w:w="4680" w:type="dxa"/>
            <w:shd w:val="clear" w:color="auto" w:fill="F7FAFC"/>
            <w:tcMar>
              <w:top w:w="100" w:type="dxa"/>
              <w:left w:w="150" w:type="dxa"/>
              <w:bottom w:w="100" w:type="dxa"/>
              <w:right w:w="150" w:type="dxa"/>
            </w:tcMar>
          </w:tcPr>
          <w:p w14:paraId="0711ECAC" w14:textId="77777777" w:rsidR="008724C7" w:rsidRDefault="00000000">
            <w:pPr>
              <w:spacing w:after="0"/>
            </w:pPr>
            <w:r>
              <w:rPr>
                <w:sz w:val="19"/>
              </w:rPr>
              <w:lastRenderedPageBreak/>
              <w:t>Processing Server</w:t>
            </w:r>
          </w:p>
        </w:tc>
        <w:tc>
          <w:tcPr>
            <w:tcW w:w="4680" w:type="dxa"/>
            <w:shd w:val="clear" w:color="auto" w:fill="F7FAFC"/>
            <w:tcMar>
              <w:top w:w="100" w:type="dxa"/>
              <w:left w:w="150" w:type="dxa"/>
              <w:bottom w:w="100" w:type="dxa"/>
              <w:right w:w="150" w:type="dxa"/>
            </w:tcMar>
          </w:tcPr>
          <w:p w14:paraId="55B149AA" w14:textId="77777777" w:rsidR="008724C7" w:rsidRDefault="00000000">
            <w:pPr>
              <w:spacing w:after="0"/>
            </w:pPr>
            <w:r>
              <w:rPr>
                <w:sz w:val="19"/>
              </w:rPr>
              <w:t>Laptop or Cloud Infrastructure (Compatible with CPU and NVIDIA CUDA Acceleration)</w:t>
            </w:r>
          </w:p>
        </w:tc>
      </w:tr>
      <w:tr w:rsidR="008724C7" w14:paraId="7BB49894" w14:textId="77777777">
        <w:trPr>
          <w:jc w:val="center"/>
        </w:trPr>
        <w:tc>
          <w:tcPr>
            <w:tcW w:w="4680" w:type="dxa"/>
            <w:shd w:val="clear" w:color="auto" w:fill="FFFFFF"/>
            <w:tcMar>
              <w:top w:w="100" w:type="dxa"/>
              <w:left w:w="150" w:type="dxa"/>
              <w:bottom w:w="100" w:type="dxa"/>
              <w:right w:w="150" w:type="dxa"/>
            </w:tcMar>
          </w:tcPr>
          <w:p w14:paraId="4DAF5244" w14:textId="77777777" w:rsidR="008724C7" w:rsidRDefault="00000000">
            <w:pPr>
              <w:spacing w:after="0"/>
            </w:pPr>
            <w:r>
              <w:rPr>
                <w:sz w:val="19"/>
              </w:rPr>
              <w:t>Database Management</w:t>
            </w:r>
          </w:p>
        </w:tc>
        <w:tc>
          <w:tcPr>
            <w:tcW w:w="4680" w:type="dxa"/>
            <w:shd w:val="clear" w:color="auto" w:fill="FFFFFF"/>
            <w:tcMar>
              <w:top w:w="100" w:type="dxa"/>
              <w:left w:w="150" w:type="dxa"/>
              <w:bottom w:w="100" w:type="dxa"/>
              <w:right w:w="150" w:type="dxa"/>
            </w:tcMar>
          </w:tcPr>
          <w:p w14:paraId="59F3DEBB" w14:textId="77777777" w:rsidR="008724C7" w:rsidRDefault="00000000">
            <w:pPr>
              <w:spacing w:after="0"/>
            </w:pPr>
            <w:r>
              <w:rPr>
                <w:sz w:val="19"/>
              </w:rPr>
              <w:t>SQLite (Local relational database for transaction resilience)</w:t>
            </w:r>
          </w:p>
        </w:tc>
      </w:tr>
      <w:tr w:rsidR="008724C7" w14:paraId="0F3E0B3C" w14:textId="77777777">
        <w:trPr>
          <w:jc w:val="center"/>
        </w:trPr>
        <w:tc>
          <w:tcPr>
            <w:tcW w:w="4680" w:type="dxa"/>
            <w:shd w:val="clear" w:color="auto" w:fill="F7FAFC"/>
            <w:tcMar>
              <w:top w:w="100" w:type="dxa"/>
              <w:left w:w="150" w:type="dxa"/>
              <w:bottom w:w="100" w:type="dxa"/>
              <w:right w:w="150" w:type="dxa"/>
            </w:tcMar>
          </w:tcPr>
          <w:p w14:paraId="5A4E4E24" w14:textId="77777777" w:rsidR="008724C7" w:rsidRDefault="00000000">
            <w:pPr>
              <w:spacing w:after="0"/>
            </w:pPr>
            <w:r>
              <w:rPr>
                <w:sz w:val="19"/>
              </w:rPr>
              <w:t>User Interface / API</w:t>
            </w:r>
          </w:p>
        </w:tc>
        <w:tc>
          <w:tcPr>
            <w:tcW w:w="4680" w:type="dxa"/>
            <w:shd w:val="clear" w:color="auto" w:fill="F7FAFC"/>
            <w:tcMar>
              <w:top w:w="100" w:type="dxa"/>
              <w:left w:w="150" w:type="dxa"/>
              <w:bottom w:w="100" w:type="dxa"/>
              <w:right w:w="150" w:type="dxa"/>
            </w:tcMar>
          </w:tcPr>
          <w:p w14:paraId="091895F8" w14:textId="77777777" w:rsidR="008724C7" w:rsidRDefault="00000000">
            <w:pPr>
              <w:spacing w:after="0"/>
            </w:pPr>
            <w:r>
              <w:rPr>
                <w:sz w:val="19"/>
              </w:rPr>
              <w:t>Flask / FastAPI Backend + Reactive HTML/JS/CSS Web Dashboard</w:t>
            </w:r>
          </w:p>
        </w:tc>
      </w:tr>
    </w:tbl>
    <w:p w14:paraId="5A41C2DB" w14:textId="77777777" w:rsidR="008724C7" w:rsidRDefault="008724C7">
      <w:pPr>
        <w:spacing w:after="120"/>
      </w:pPr>
    </w:p>
    <w:p w14:paraId="27DD1F08" w14:textId="77777777" w:rsidR="008724C7" w:rsidRDefault="00000000">
      <w:pPr>
        <w:keepNext/>
        <w:spacing w:before="240" w:after="120"/>
      </w:pPr>
      <w:r>
        <w:rPr>
          <w:b/>
          <w:color w:val="1A365D"/>
          <w:sz w:val="32"/>
        </w:rPr>
        <w:t>3. Core Technical Pipeline &amp; Feature Set</w:t>
      </w:r>
    </w:p>
    <w:p w14:paraId="68FC36B8" w14:textId="77777777" w:rsidR="008724C7" w:rsidRDefault="00000000">
      <w:pPr>
        <w:pStyle w:val="ListBullet"/>
        <w:spacing w:after="80"/>
      </w:pPr>
      <w:r>
        <w:rPr>
          <w:b/>
          <w:color w:val="2B6CB0"/>
        </w:rPr>
        <w:t xml:space="preserve">Moving Camera Support: </w:t>
      </w:r>
      <w:r>
        <w:t>Compensates for feed instability from dashcams, drones, and patrol assets.</w:t>
      </w:r>
    </w:p>
    <w:p w14:paraId="2ECC0F41" w14:textId="77777777" w:rsidR="008724C7" w:rsidRDefault="00000000">
      <w:pPr>
        <w:pStyle w:val="ListBullet"/>
        <w:spacing w:after="80"/>
      </w:pPr>
      <w:r>
        <w:rPr>
          <w:b/>
          <w:color w:val="2B6CB0"/>
        </w:rPr>
        <w:t xml:space="preserve">Ego-Motion Compensation: </w:t>
      </w:r>
      <w:r>
        <w:t>Utilizes lane optical flow analysis to cancel out the velocity of the patrol vehicle, ensuring tracking accuracy.</w:t>
      </w:r>
    </w:p>
    <w:p w14:paraId="6572055B" w14:textId="77777777" w:rsidR="008724C7" w:rsidRDefault="00000000">
      <w:pPr>
        <w:pStyle w:val="ListBullet"/>
        <w:spacing w:after="80"/>
      </w:pPr>
      <w:r>
        <w:rPr>
          <w:b/>
          <w:color w:val="2B6CB0"/>
        </w:rPr>
        <w:t xml:space="preserve">Vehicle Detection &amp; Tracking: </w:t>
      </w:r>
      <w:r>
        <w:t>Couples YOLOv8 bounding boxes with ByteTrack identifiers to monitor vehicles across consecutive frames.</w:t>
      </w:r>
    </w:p>
    <w:p w14:paraId="62445E9B" w14:textId="77777777" w:rsidR="008724C7" w:rsidRDefault="00000000">
      <w:pPr>
        <w:pStyle w:val="ListBullet"/>
        <w:spacing w:after="80"/>
      </w:pPr>
      <w:r>
        <w:rPr>
          <w:b/>
          <w:color w:val="2B6CB0"/>
        </w:rPr>
        <w:t xml:space="preserve">Adaptive Calibration Thresholds: </w:t>
      </w:r>
      <w:r>
        <w:t>Differentiates parked vs. momentarily stopped vehicles dynamically based on tracking duration and context.</w:t>
      </w:r>
    </w:p>
    <w:p w14:paraId="73EE4562" w14:textId="77777777" w:rsidR="008724C7" w:rsidRDefault="00000000">
      <w:pPr>
        <w:pStyle w:val="ListBullet"/>
        <w:spacing w:after="80"/>
      </w:pPr>
      <w:r>
        <w:rPr>
          <w:b/>
          <w:color w:val="2B6CB0"/>
        </w:rPr>
        <w:t xml:space="preserve">Plate OCR &amp; Temporal Voting: </w:t>
      </w:r>
      <w:r>
        <w:t>Extracts license plates via OCR, uses regular expressions for regional format matching, and applies temporal voting across multiple frames to maximize alphanumeric accuracy.</w:t>
      </w:r>
    </w:p>
    <w:p w14:paraId="16E8C215" w14:textId="77777777" w:rsidR="008724C7" w:rsidRDefault="00000000">
      <w:pPr>
        <w:pStyle w:val="ListBullet"/>
        <w:spacing w:after="80"/>
      </w:pPr>
      <w:r>
        <w:rPr>
          <w:b/>
          <w:color w:val="2B6CB0"/>
        </w:rPr>
        <w:t xml:space="preserve">Geospatial &amp; GPS Tagging: </w:t>
      </w:r>
      <w:r>
        <w:t>Integrates NMEA serial streams via an ESP32 and NEO-6M module to anchor violations to exact WGS84 coordinates.</w:t>
      </w:r>
    </w:p>
    <w:p w14:paraId="7A6A4E4E" w14:textId="77777777" w:rsidR="008724C7" w:rsidRDefault="00000000">
      <w:pPr>
        <w:keepNext/>
        <w:spacing w:before="240" w:after="120"/>
      </w:pPr>
      <w:r>
        <w:rPr>
          <w:b/>
          <w:color w:val="1A365D"/>
          <w:sz w:val="32"/>
        </w:rPr>
        <w:t>4. Deployment &amp; Configuration Guide</w:t>
      </w:r>
    </w:p>
    <w:p w14:paraId="5B4B0CC2" w14:textId="77777777" w:rsidR="008724C7" w:rsidRDefault="00000000">
      <w:pPr>
        <w:keepNext/>
        <w:spacing w:before="240" w:after="120"/>
      </w:pPr>
      <w:r>
        <w:rPr>
          <w:b/>
          <w:color w:val="2B6CB0"/>
          <w:sz w:val="26"/>
        </w:rPr>
        <w:t>4.1 Processing Server &amp; Dashboard Setup (Laptop)</w:t>
      </w:r>
    </w:p>
    <w:p w14:paraId="69354338" w14:textId="77777777" w:rsidR="008724C7" w:rsidRDefault="00000000">
      <w:r>
        <w:t>To initialize the stream processing infrastructure and the administration web dashboard on the host machine, execute the following PowerShell scripts from the project root directory:</w:t>
      </w:r>
    </w:p>
    <w:tbl>
      <w:tblPr>
        <w:tblW w:w="0" w:type="auto"/>
        <w:jc w:val="center"/>
        <w:tblLook w:val="04A0" w:firstRow="1" w:lastRow="0" w:firstColumn="1" w:lastColumn="0" w:noHBand="0" w:noVBand="1"/>
      </w:tblPr>
      <w:tblGrid>
        <w:gridCol w:w="9360"/>
      </w:tblGrid>
      <w:tr w:rsidR="008724C7" w14:paraId="05C900E9" w14:textId="77777777">
        <w:trPr>
          <w:jc w:val="center"/>
        </w:trPr>
        <w:tc>
          <w:tcPr>
            <w:tcW w:w="9360" w:type="dxa"/>
            <w:shd w:val="clear" w:color="auto" w:fill="2D3748"/>
            <w:tcMar>
              <w:top w:w="100" w:type="dxa"/>
              <w:left w:w="150" w:type="dxa"/>
              <w:bottom w:w="100" w:type="dxa"/>
              <w:right w:w="150" w:type="dxa"/>
            </w:tcMar>
          </w:tcPr>
          <w:p w14:paraId="3B60A5E4" w14:textId="77777777" w:rsidR="008724C7" w:rsidRDefault="00000000">
            <w:pPr>
              <w:spacing w:after="0"/>
            </w:pPr>
            <w:r>
              <w:rPr>
                <w:rFonts w:ascii="Consolas" w:hAnsi="Consolas"/>
                <w:color w:val="F7FAFC"/>
                <w:sz w:val="18"/>
              </w:rPr>
              <w:t># Step 1: Initialize the Stream Processing Server</w:t>
            </w:r>
            <w:r>
              <w:rPr>
                <w:rFonts w:ascii="Consolas" w:hAnsi="Consolas"/>
                <w:color w:val="F7FAFC"/>
                <w:sz w:val="18"/>
              </w:rPr>
              <w:br/>
              <w:t>powershell -ExecutionPolicy Bypass -File deploy/laptop/start_stream_server.ps1 -Port 8088 -ModelPath weights/best.pt -Device cpu -showDisplay</w:t>
            </w:r>
            <w:r>
              <w:rPr>
                <w:rFonts w:ascii="Consolas" w:hAnsi="Consolas"/>
                <w:color w:val="F7FAFC"/>
                <w:sz w:val="18"/>
              </w:rPr>
              <w:br/>
            </w:r>
            <w:r>
              <w:rPr>
                <w:rFonts w:ascii="Consolas" w:hAnsi="Consolas"/>
                <w:color w:val="F7FAFC"/>
                <w:sz w:val="18"/>
              </w:rPr>
              <w:br/>
              <w:t># Step 2: Initialize the Dashboard Backend (In a separate terminal window)</w:t>
            </w:r>
            <w:r>
              <w:rPr>
                <w:rFonts w:ascii="Consolas" w:hAnsi="Consolas"/>
                <w:color w:val="F7FAFC"/>
                <w:sz w:val="18"/>
              </w:rPr>
              <w:br/>
              <w:t>powershell -ExecutionPolicy Bypass -File deploy/laptop/start_backend.ps1 -DbPath output/db/rtipvd_laptop.db -Port 5000</w:t>
            </w:r>
          </w:p>
        </w:tc>
      </w:tr>
    </w:tbl>
    <w:p w14:paraId="0B349F66" w14:textId="77777777" w:rsidR="008724C7" w:rsidRDefault="00000000">
      <w:pPr>
        <w:spacing w:before="120"/>
      </w:pPr>
      <w:r>
        <w:rPr>
          <w:b/>
        </w:rPr>
        <w:t>Network Endpoints Available Post-Launch:</w:t>
      </w:r>
      <w:r>
        <w:rPr>
          <w:b/>
        </w:rPr>
        <w:br/>
      </w:r>
      <w:r>
        <w:rPr>
          <w:color w:val="4A5568"/>
        </w:rPr>
        <w:t xml:space="preserve"> • Main Dashboard UI: </w:t>
      </w:r>
      <w:r>
        <w:rPr>
          <w:i/>
        </w:rPr>
        <w:t>http://localhost:5000</w:t>
      </w:r>
      <w:r>
        <w:rPr>
          <w:i/>
        </w:rPr>
        <w:br/>
      </w:r>
      <w:r>
        <w:rPr>
          <w:color w:val="4A5568"/>
        </w:rPr>
        <w:t xml:space="preserve"> • API Health Gateway: </w:t>
      </w:r>
      <w:r>
        <w:rPr>
          <w:i/>
        </w:rPr>
        <w:t>http://localhost:5000/api/health</w:t>
      </w:r>
      <w:r>
        <w:rPr>
          <w:i/>
        </w:rPr>
        <w:br/>
      </w:r>
      <w:r>
        <w:rPr>
          <w:color w:val="4A5568"/>
        </w:rPr>
        <w:t xml:space="preserve"> • Stream Ingest Portal: </w:t>
      </w:r>
      <w:r>
        <w:rPr>
          <w:i/>
        </w:rPr>
        <w:t>http://localhost:8088/ingest/frame</w:t>
      </w:r>
      <w:r>
        <w:rPr>
          <w:i/>
        </w:rPr>
        <w:br/>
      </w:r>
    </w:p>
    <w:p w14:paraId="7CD3BABB" w14:textId="77777777" w:rsidR="008724C7" w:rsidRDefault="00000000">
      <w:pPr>
        <w:keepNext/>
        <w:spacing w:before="240" w:after="120"/>
      </w:pPr>
      <w:r>
        <w:rPr>
          <w:b/>
          <w:color w:val="2B6CB0"/>
          <w:sz w:val="26"/>
        </w:rPr>
        <w:lastRenderedPageBreak/>
        <w:t>4.2 Edge Sender Node Setup (Raspberry Pi)</w:t>
      </w:r>
    </w:p>
    <w:p w14:paraId="61AF9E5A" w14:textId="77777777" w:rsidR="008724C7" w:rsidRDefault="00000000">
      <w:r>
        <w:t>To configure the mobile edge device for streaming video frames and synchronized NMEA data from the GPS module, configure the environment and initiate the sender daemon using the bash environment setup below:</w:t>
      </w:r>
    </w:p>
    <w:tbl>
      <w:tblPr>
        <w:tblW w:w="0" w:type="auto"/>
        <w:jc w:val="center"/>
        <w:tblLook w:val="04A0" w:firstRow="1" w:lastRow="0" w:firstColumn="1" w:lastColumn="0" w:noHBand="0" w:noVBand="1"/>
      </w:tblPr>
      <w:tblGrid>
        <w:gridCol w:w="9360"/>
      </w:tblGrid>
      <w:tr w:rsidR="008724C7" w14:paraId="1DFBEC06" w14:textId="77777777">
        <w:trPr>
          <w:jc w:val="center"/>
        </w:trPr>
        <w:tc>
          <w:tcPr>
            <w:tcW w:w="9360" w:type="dxa"/>
            <w:shd w:val="clear" w:color="auto" w:fill="2D3748"/>
            <w:tcMar>
              <w:top w:w="100" w:type="dxa"/>
              <w:left w:w="150" w:type="dxa"/>
              <w:bottom w:w="100" w:type="dxa"/>
              <w:right w:w="150" w:type="dxa"/>
            </w:tcMar>
          </w:tcPr>
          <w:p w14:paraId="295ADDCE" w14:textId="77777777" w:rsidR="008724C7" w:rsidRDefault="00000000">
            <w:pPr>
              <w:spacing w:after="0"/>
            </w:pPr>
            <w:r>
              <w:rPr>
                <w:rFonts w:ascii="Consolas" w:hAnsi="Consolas"/>
                <w:color w:val="F7FAFC"/>
                <w:sz w:val="18"/>
              </w:rPr>
              <w:t>cd ~/Desktop/RTIPVD &amp;&amp; source .venv/bin/activate</w:t>
            </w:r>
            <w:r>
              <w:rPr>
                <w:rFonts w:ascii="Consolas" w:hAnsi="Consolas"/>
                <w:color w:val="F7FAFC"/>
                <w:sz w:val="18"/>
              </w:rPr>
              <w:br/>
            </w:r>
            <w:r>
              <w:rPr>
                <w:rFonts w:ascii="Consolas" w:hAnsi="Consolas"/>
                <w:color w:val="F7FAFC"/>
                <w:sz w:val="18"/>
              </w:rPr>
              <w:br/>
              <w:t># Environment Variables &amp; Sensor Orchestration</w:t>
            </w:r>
            <w:r>
              <w:rPr>
                <w:rFonts w:ascii="Consolas" w:hAnsi="Consolas"/>
                <w:color w:val="F7FAFC"/>
                <w:sz w:val="18"/>
              </w:rPr>
              <w:br/>
              <w:t>export RTIPVD_VIDEO_SOURCE="data/videos/video.mp4"</w:t>
            </w:r>
            <w:r>
              <w:rPr>
                <w:rFonts w:ascii="Consolas" w:hAnsi="Consolas"/>
                <w:color w:val="F7FAFC"/>
                <w:sz w:val="18"/>
              </w:rPr>
              <w:br/>
              <w:t>export RTIPVD_STREAM_SERVER_URL="http://&lt;Laptop_IP_Address&gt;:8088/ingest/frame"</w:t>
            </w:r>
            <w:r>
              <w:rPr>
                <w:rFonts w:ascii="Consolas" w:hAnsi="Consolas"/>
                <w:color w:val="F7FAFC"/>
                <w:sz w:val="18"/>
              </w:rPr>
              <w:br/>
              <w:t>export RTIPVD_STREAM_SEND_FPS=15</w:t>
            </w:r>
            <w:r>
              <w:rPr>
                <w:rFonts w:ascii="Consolas" w:hAnsi="Consolas"/>
                <w:color w:val="F7FAFC"/>
                <w:sz w:val="18"/>
              </w:rPr>
              <w:br/>
              <w:t>export RTIPVD_STREAM_JPEG_QUALITY=70</w:t>
            </w:r>
            <w:r>
              <w:rPr>
                <w:rFonts w:ascii="Consolas" w:hAnsi="Consolas"/>
                <w:color w:val="F7FAFC"/>
                <w:sz w:val="18"/>
              </w:rPr>
              <w:br/>
              <w:t>export RTIPVD_GPS_ENABLED=true</w:t>
            </w:r>
            <w:r>
              <w:rPr>
                <w:rFonts w:ascii="Consolas" w:hAnsi="Consolas"/>
                <w:color w:val="F7FAFC"/>
                <w:sz w:val="18"/>
              </w:rPr>
              <w:br/>
              <w:t>export RTIPVD_GPS_SOURCE="serial"</w:t>
            </w:r>
            <w:r>
              <w:rPr>
                <w:rFonts w:ascii="Consolas" w:hAnsi="Consolas"/>
                <w:color w:val="F7FAFC"/>
                <w:sz w:val="18"/>
              </w:rPr>
              <w:br/>
              <w:t>export RTIPVD_GPS_SERIAL_PORT="/dev/ttyUSB0"</w:t>
            </w:r>
            <w:r>
              <w:rPr>
                <w:rFonts w:ascii="Consolas" w:hAnsi="Consolas"/>
                <w:color w:val="F7FAFC"/>
                <w:sz w:val="18"/>
              </w:rPr>
              <w:br/>
              <w:t>export RTIPVD_GPS_BAUD_RATE=9600</w:t>
            </w:r>
            <w:r>
              <w:rPr>
                <w:rFonts w:ascii="Consolas" w:hAnsi="Consolas"/>
                <w:color w:val="F7FAFC"/>
                <w:sz w:val="18"/>
              </w:rPr>
              <w:br/>
              <w:t>export PYTHONPATH="/home/rtipvd/Desktop/RTIPVD:${PYTHONPATH:-}"</w:t>
            </w:r>
            <w:r>
              <w:rPr>
                <w:rFonts w:ascii="Consolas" w:hAnsi="Consolas"/>
                <w:color w:val="F7FAFC"/>
                <w:sz w:val="18"/>
              </w:rPr>
              <w:br/>
            </w:r>
            <w:r>
              <w:rPr>
                <w:rFonts w:ascii="Consolas" w:hAnsi="Consolas"/>
                <w:color w:val="F7FAFC"/>
                <w:sz w:val="18"/>
              </w:rPr>
              <w:br/>
              <w:t># Normalize line endings and execute node pipelines</w:t>
            </w:r>
            <w:r>
              <w:rPr>
                <w:rFonts w:ascii="Consolas" w:hAnsi="Consolas"/>
                <w:color w:val="F7FAFC"/>
                <w:sz w:val="18"/>
              </w:rPr>
              <w:br/>
              <w:t>sed -i 's/\r$//' setup.sh send_stream.sh run_pi.sh</w:t>
            </w:r>
            <w:r>
              <w:rPr>
                <w:rFonts w:ascii="Consolas" w:hAnsi="Consolas"/>
                <w:color w:val="F7FAFC"/>
                <w:sz w:val="18"/>
              </w:rPr>
              <w:br/>
              <w:t>chmod +x setup.sh send_stream.sh run_pi.sh</w:t>
            </w:r>
            <w:r>
              <w:rPr>
                <w:rFonts w:ascii="Consolas" w:hAnsi="Consolas"/>
                <w:color w:val="F7FAFC"/>
                <w:sz w:val="18"/>
              </w:rPr>
              <w:br/>
              <w:t>bash send_stream.sh</w:t>
            </w:r>
          </w:p>
        </w:tc>
      </w:tr>
    </w:tbl>
    <w:p w14:paraId="649A60E5" w14:textId="77777777" w:rsidR="008724C7" w:rsidRDefault="00000000">
      <w:pPr>
        <w:keepNext/>
        <w:spacing w:before="240" w:after="120"/>
      </w:pPr>
      <w:r>
        <w:rPr>
          <w:b/>
          <w:color w:val="1A365D"/>
          <w:sz w:val="32"/>
        </w:rPr>
        <w:t>5. API Surface &amp; Data Management</w:t>
      </w:r>
    </w:p>
    <w:p w14:paraId="11840C4F" w14:textId="77777777" w:rsidR="008724C7" w:rsidRDefault="00000000">
      <w:r>
        <w:t>The system exposes structured endpoints for continuous monitoring, telemetry updates, and control room visualization hooks.</w:t>
      </w:r>
    </w:p>
    <w:tbl>
      <w:tblPr>
        <w:tblW w:w="0" w:type="auto"/>
        <w:jc w:val="center"/>
        <w:tblLook w:val="04A0" w:firstRow="1" w:lastRow="0" w:firstColumn="1" w:lastColumn="0" w:noHBand="0" w:noVBand="1"/>
      </w:tblPr>
      <w:tblGrid>
        <w:gridCol w:w="3120"/>
        <w:gridCol w:w="3120"/>
        <w:gridCol w:w="3120"/>
      </w:tblGrid>
      <w:tr w:rsidR="008724C7" w14:paraId="233FD581" w14:textId="77777777">
        <w:trPr>
          <w:jc w:val="center"/>
        </w:trPr>
        <w:tc>
          <w:tcPr>
            <w:tcW w:w="3120" w:type="dxa"/>
            <w:shd w:val="clear" w:color="auto" w:fill="2B6CB0"/>
            <w:tcMar>
              <w:top w:w="120" w:type="dxa"/>
              <w:left w:w="150" w:type="dxa"/>
              <w:bottom w:w="120" w:type="dxa"/>
              <w:right w:w="150" w:type="dxa"/>
            </w:tcMar>
          </w:tcPr>
          <w:p w14:paraId="11D8E162" w14:textId="77777777" w:rsidR="008724C7" w:rsidRDefault="00000000">
            <w:r>
              <w:rPr>
                <w:b/>
                <w:color w:val="FFFFFF"/>
                <w:sz w:val="20"/>
              </w:rPr>
              <w:t>HTTP Method &amp; Endpoint</w:t>
            </w:r>
          </w:p>
        </w:tc>
        <w:tc>
          <w:tcPr>
            <w:tcW w:w="3120" w:type="dxa"/>
            <w:shd w:val="clear" w:color="auto" w:fill="2B6CB0"/>
            <w:tcMar>
              <w:top w:w="120" w:type="dxa"/>
              <w:left w:w="150" w:type="dxa"/>
              <w:bottom w:w="120" w:type="dxa"/>
              <w:right w:w="150" w:type="dxa"/>
            </w:tcMar>
          </w:tcPr>
          <w:p w14:paraId="484B264C" w14:textId="77777777" w:rsidR="008724C7" w:rsidRDefault="00000000">
            <w:r>
              <w:rPr>
                <w:b/>
                <w:color w:val="FFFFFF"/>
                <w:sz w:val="20"/>
              </w:rPr>
              <w:t>Service Domain</w:t>
            </w:r>
          </w:p>
        </w:tc>
        <w:tc>
          <w:tcPr>
            <w:tcW w:w="3120" w:type="dxa"/>
            <w:shd w:val="clear" w:color="auto" w:fill="2B6CB0"/>
            <w:tcMar>
              <w:top w:w="120" w:type="dxa"/>
              <w:left w:w="150" w:type="dxa"/>
              <w:bottom w:w="120" w:type="dxa"/>
              <w:right w:w="150" w:type="dxa"/>
            </w:tcMar>
          </w:tcPr>
          <w:p w14:paraId="06090635" w14:textId="77777777" w:rsidR="008724C7" w:rsidRDefault="00000000">
            <w:r>
              <w:rPr>
                <w:b/>
                <w:color w:val="FFFFFF"/>
                <w:sz w:val="20"/>
              </w:rPr>
              <w:t>Functional Description</w:t>
            </w:r>
          </w:p>
        </w:tc>
      </w:tr>
      <w:tr w:rsidR="008724C7" w14:paraId="4757B718" w14:textId="77777777">
        <w:trPr>
          <w:jc w:val="center"/>
        </w:trPr>
        <w:tc>
          <w:tcPr>
            <w:tcW w:w="3120" w:type="dxa"/>
            <w:shd w:val="clear" w:color="auto" w:fill="F7FAFC"/>
            <w:tcMar>
              <w:top w:w="100" w:type="dxa"/>
              <w:left w:w="150" w:type="dxa"/>
              <w:bottom w:w="100" w:type="dxa"/>
              <w:right w:w="150" w:type="dxa"/>
            </w:tcMar>
          </w:tcPr>
          <w:p w14:paraId="62EE7CD2" w14:textId="77777777" w:rsidR="008724C7" w:rsidRDefault="00000000">
            <w:pPr>
              <w:spacing w:after="0"/>
            </w:pPr>
            <w:r>
              <w:rPr>
                <w:rFonts w:ascii="Consolas" w:hAnsi="Consolas"/>
                <w:sz w:val="19"/>
              </w:rPr>
              <w:t>GET /api/health</w:t>
            </w:r>
          </w:p>
        </w:tc>
        <w:tc>
          <w:tcPr>
            <w:tcW w:w="3120" w:type="dxa"/>
            <w:shd w:val="clear" w:color="auto" w:fill="F7FAFC"/>
            <w:tcMar>
              <w:top w:w="100" w:type="dxa"/>
              <w:left w:w="150" w:type="dxa"/>
              <w:bottom w:w="100" w:type="dxa"/>
              <w:right w:w="150" w:type="dxa"/>
            </w:tcMar>
          </w:tcPr>
          <w:p w14:paraId="72375EA6" w14:textId="77777777" w:rsidR="008724C7" w:rsidRDefault="00000000">
            <w:pPr>
              <w:spacing w:after="0"/>
            </w:pPr>
            <w:r>
              <w:rPr>
                <w:sz w:val="19"/>
              </w:rPr>
              <w:t>Dashboard Backend</w:t>
            </w:r>
          </w:p>
        </w:tc>
        <w:tc>
          <w:tcPr>
            <w:tcW w:w="3120" w:type="dxa"/>
            <w:shd w:val="clear" w:color="auto" w:fill="F7FAFC"/>
            <w:tcMar>
              <w:top w:w="100" w:type="dxa"/>
              <w:left w:w="150" w:type="dxa"/>
              <w:bottom w:w="100" w:type="dxa"/>
              <w:right w:w="150" w:type="dxa"/>
            </w:tcMar>
          </w:tcPr>
          <w:p w14:paraId="513708C1" w14:textId="77777777" w:rsidR="008724C7" w:rsidRDefault="00000000">
            <w:pPr>
              <w:spacing w:after="0"/>
            </w:pPr>
            <w:r>
              <w:rPr>
                <w:sz w:val="19"/>
              </w:rPr>
              <w:t>Returns heartbeat, database health, and overall process integrity metrics.</w:t>
            </w:r>
          </w:p>
        </w:tc>
      </w:tr>
      <w:tr w:rsidR="008724C7" w14:paraId="670D21EB" w14:textId="77777777">
        <w:trPr>
          <w:jc w:val="center"/>
        </w:trPr>
        <w:tc>
          <w:tcPr>
            <w:tcW w:w="3120" w:type="dxa"/>
            <w:shd w:val="clear" w:color="auto" w:fill="FFFFFF"/>
            <w:tcMar>
              <w:top w:w="100" w:type="dxa"/>
              <w:left w:w="150" w:type="dxa"/>
              <w:bottom w:w="100" w:type="dxa"/>
              <w:right w:w="150" w:type="dxa"/>
            </w:tcMar>
          </w:tcPr>
          <w:p w14:paraId="0B17EB8A" w14:textId="77777777" w:rsidR="008724C7" w:rsidRDefault="00000000">
            <w:pPr>
              <w:spacing w:after="0"/>
            </w:pPr>
            <w:r>
              <w:rPr>
                <w:rFonts w:ascii="Consolas" w:hAnsi="Consolas"/>
                <w:sz w:val="19"/>
              </w:rPr>
              <w:t>GET /api/violations?limit=100</w:t>
            </w:r>
          </w:p>
        </w:tc>
        <w:tc>
          <w:tcPr>
            <w:tcW w:w="3120" w:type="dxa"/>
            <w:shd w:val="clear" w:color="auto" w:fill="FFFFFF"/>
            <w:tcMar>
              <w:top w:w="100" w:type="dxa"/>
              <w:left w:w="150" w:type="dxa"/>
              <w:bottom w:w="100" w:type="dxa"/>
              <w:right w:w="150" w:type="dxa"/>
            </w:tcMar>
          </w:tcPr>
          <w:p w14:paraId="2FB3BC1D" w14:textId="77777777" w:rsidR="008724C7" w:rsidRDefault="00000000">
            <w:pPr>
              <w:spacing w:after="0"/>
            </w:pPr>
            <w:r>
              <w:rPr>
                <w:sz w:val="19"/>
              </w:rPr>
              <w:t>Dashboard Backend</w:t>
            </w:r>
          </w:p>
        </w:tc>
        <w:tc>
          <w:tcPr>
            <w:tcW w:w="3120" w:type="dxa"/>
            <w:shd w:val="clear" w:color="auto" w:fill="FFFFFF"/>
            <w:tcMar>
              <w:top w:w="100" w:type="dxa"/>
              <w:left w:w="150" w:type="dxa"/>
              <w:bottom w:w="100" w:type="dxa"/>
              <w:right w:w="150" w:type="dxa"/>
            </w:tcMar>
          </w:tcPr>
          <w:p w14:paraId="1D447A1B" w14:textId="77777777" w:rsidR="008724C7" w:rsidRDefault="00000000">
            <w:pPr>
              <w:spacing w:after="0"/>
            </w:pPr>
            <w:r>
              <w:rPr>
                <w:sz w:val="19"/>
              </w:rPr>
              <w:t>Queries logged offenses. Supports filtering by timestamp, geofence, and zone details.</w:t>
            </w:r>
          </w:p>
        </w:tc>
      </w:tr>
      <w:tr w:rsidR="008724C7" w14:paraId="69116E15" w14:textId="77777777">
        <w:trPr>
          <w:jc w:val="center"/>
        </w:trPr>
        <w:tc>
          <w:tcPr>
            <w:tcW w:w="3120" w:type="dxa"/>
            <w:shd w:val="clear" w:color="auto" w:fill="F7FAFC"/>
            <w:tcMar>
              <w:top w:w="100" w:type="dxa"/>
              <w:left w:w="150" w:type="dxa"/>
              <w:bottom w:w="100" w:type="dxa"/>
              <w:right w:w="150" w:type="dxa"/>
            </w:tcMar>
          </w:tcPr>
          <w:p w14:paraId="7DDB127A" w14:textId="77777777" w:rsidR="008724C7" w:rsidRDefault="00000000">
            <w:pPr>
              <w:spacing w:after="0"/>
            </w:pPr>
            <w:r>
              <w:rPr>
                <w:rFonts w:ascii="Consolas" w:hAnsi="Consolas"/>
                <w:sz w:val="19"/>
              </w:rPr>
              <w:t>POST /api/violations</w:t>
            </w:r>
          </w:p>
        </w:tc>
        <w:tc>
          <w:tcPr>
            <w:tcW w:w="3120" w:type="dxa"/>
            <w:shd w:val="clear" w:color="auto" w:fill="F7FAFC"/>
            <w:tcMar>
              <w:top w:w="100" w:type="dxa"/>
              <w:left w:w="150" w:type="dxa"/>
              <w:bottom w:w="100" w:type="dxa"/>
              <w:right w:w="150" w:type="dxa"/>
            </w:tcMar>
          </w:tcPr>
          <w:p w14:paraId="5860D7EB" w14:textId="77777777" w:rsidR="008724C7" w:rsidRDefault="00000000">
            <w:pPr>
              <w:spacing w:after="0"/>
            </w:pPr>
            <w:r>
              <w:rPr>
                <w:sz w:val="19"/>
              </w:rPr>
              <w:t>Dashboard Backend</w:t>
            </w:r>
          </w:p>
        </w:tc>
        <w:tc>
          <w:tcPr>
            <w:tcW w:w="3120" w:type="dxa"/>
            <w:shd w:val="clear" w:color="auto" w:fill="F7FAFC"/>
            <w:tcMar>
              <w:top w:w="100" w:type="dxa"/>
              <w:left w:w="150" w:type="dxa"/>
              <w:bottom w:w="100" w:type="dxa"/>
              <w:right w:w="150" w:type="dxa"/>
            </w:tcMar>
          </w:tcPr>
          <w:p w14:paraId="1648271E" w14:textId="77777777" w:rsidR="008724C7" w:rsidRDefault="00000000">
            <w:pPr>
              <w:spacing w:after="0"/>
            </w:pPr>
            <w:r>
              <w:rPr>
                <w:sz w:val="19"/>
              </w:rPr>
              <w:t>Invoked by main pipeline to commit freshly flagged violations (plates, timestamps, tracks).</w:t>
            </w:r>
          </w:p>
        </w:tc>
      </w:tr>
      <w:tr w:rsidR="008724C7" w14:paraId="062EC55D" w14:textId="77777777">
        <w:trPr>
          <w:jc w:val="center"/>
        </w:trPr>
        <w:tc>
          <w:tcPr>
            <w:tcW w:w="3120" w:type="dxa"/>
            <w:shd w:val="clear" w:color="auto" w:fill="FFFFFF"/>
            <w:tcMar>
              <w:top w:w="100" w:type="dxa"/>
              <w:left w:w="150" w:type="dxa"/>
              <w:bottom w:w="100" w:type="dxa"/>
              <w:right w:w="150" w:type="dxa"/>
            </w:tcMar>
          </w:tcPr>
          <w:p w14:paraId="5CB900B5" w14:textId="77777777" w:rsidR="008724C7" w:rsidRDefault="00000000">
            <w:pPr>
              <w:spacing w:after="0"/>
            </w:pPr>
            <w:r>
              <w:rPr>
                <w:rFonts w:ascii="Consolas" w:hAnsi="Consolas"/>
                <w:sz w:val="19"/>
              </w:rPr>
              <w:t>POST /ingest/frame</w:t>
            </w:r>
          </w:p>
        </w:tc>
        <w:tc>
          <w:tcPr>
            <w:tcW w:w="3120" w:type="dxa"/>
            <w:shd w:val="clear" w:color="auto" w:fill="FFFFFF"/>
            <w:tcMar>
              <w:top w:w="100" w:type="dxa"/>
              <w:left w:w="150" w:type="dxa"/>
              <w:bottom w:w="100" w:type="dxa"/>
              <w:right w:w="150" w:type="dxa"/>
            </w:tcMar>
          </w:tcPr>
          <w:p w14:paraId="405CFADE" w14:textId="77777777" w:rsidR="008724C7" w:rsidRDefault="00000000">
            <w:pPr>
              <w:spacing w:after="0"/>
            </w:pPr>
            <w:r>
              <w:rPr>
                <w:sz w:val="19"/>
              </w:rPr>
              <w:t>Stream Ingester</w:t>
            </w:r>
          </w:p>
        </w:tc>
        <w:tc>
          <w:tcPr>
            <w:tcW w:w="3120" w:type="dxa"/>
            <w:shd w:val="clear" w:color="auto" w:fill="FFFFFF"/>
            <w:tcMar>
              <w:top w:w="100" w:type="dxa"/>
              <w:left w:w="150" w:type="dxa"/>
              <w:bottom w:w="100" w:type="dxa"/>
              <w:right w:w="150" w:type="dxa"/>
            </w:tcMar>
          </w:tcPr>
          <w:p w14:paraId="4A10EBB1" w14:textId="77777777" w:rsidR="008724C7" w:rsidRDefault="00000000">
            <w:pPr>
              <w:spacing w:after="0"/>
            </w:pPr>
            <w:r>
              <w:rPr>
                <w:sz w:val="19"/>
              </w:rPr>
              <w:t>Receives raw frame payloads and synchronized GPS coordinates from edge assets.</w:t>
            </w:r>
          </w:p>
        </w:tc>
      </w:tr>
    </w:tbl>
    <w:p w14:paraId="4B562F04" w14:textId="77777777" w:rsidR="008724C7" w:rsidRDefault="008724C7">
      <w:pPr>
        <w:spacing w:after="240"/>
      </w:pPr>
    </w:p>
    <w:tbl>
      <w:tblPr>
        <w:tblW w:w="0" w:type="auto"/>
        <w:jc w:val="center"/>
        <w:tblLook w:val="04A0" w:firstRow="1" w:lastRow="0" w:firstColumn="1" w:lastColumn="0" w:noHBand="0" w:noVBand="1"/>
      </w:tblPr>
      <w:tblGrid>
        <w:gridCol w:w="9360"/>
      </w:tblGrid>
      <w:tr w:rsidR="008724C7" w14:paraId="46D51822" w14:textId="77777777">
        <w:trPr>
          <w:jc w:val="center"/>
        </w:trPr>
        <w:tc>
          <w:tcPr>
            <w:tcW w:w="9360" w:type="dxa"/>
            <w:shd w:val="clear" w:color="auto" w:fill="EDF2F7"/>
            <w:tcMar>
              <w:top w:w="120" w:type="dxa"/>
              <w:left w:w="180" w:type="dxa"/>
              <w:bottom w:w="120" w:type="dxa"/>
              <w:right w:w="180" w:type="dxa"/>
            </w:tcMar>
          </w:tcPr>
          <w:p w14:paraId="44568911" w14:textId="77777777" w:rsidR="008724C7" w:rsidRDefault="00000000">
            <w:pPr>
              <w:spacing w:after="0"/>
            </w:pPr>
            <w:r>
              <w:rPr>
                <w:b/>
                <w:color w:val="2B6CB0"/>
              </w:rPr>
              <w:t xml:space="preserve">Operational Notice: </w:t>
            </w:r>
            <w:r>
              <w:t xml:space="preserve">Custom static parking restrictions and enforcement zones can be </w:t>
            </w:r>
            <w:r>
              <w:lastRenderedPageBreak/>
              <w:t>dynamically defined using standard GeoJSON spatial structures (e.g., test_zones.geojson). The core configuration script automatically registers these bounding shapes to cross-reference tracked vehicle vectors with restricted geometries.</w:t>
            </w:r>
          </w:p>
        </w:tc>
      </w:tr>
    </w:tbl>
    <w:p w14:paraId="780BAAB6" w14:textId="77777777" w:rsidR="00C96AAD" w:rsidRDefault="00C96AAD"/>
    <w:sectPr w:rsidR="00C96AA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408428">
    <w:abstractNumId w:val="8"/>
  </w:num>
  <w:num w:numId="2" w16cid:durableId="1986735203">
    <w:abstractNumId w:val="6"/>
  </w:num>
  <w:num w:numId="3" w16cid:durableId="555820200">
    <w:abstractNumId w:val="5"/>
  </w:num>
  <w:num w:numId="4" w16cid:durableId="981539168">
    <w:abstractNumId w:val="4"/>
  </w:num>
  <w:num w:numId="5" w16cid:durableId="2070421755">
    <w:abstractNumId w:val="7"/>
  </w:num>
  <w:num w:numId="6" w16cid:durableId="2124766753">
    <w:abstractNumId w:val="3"/>
  </w:num>
  <w:num w:numId="7" w16cid:durableId="283314370">
    <w:abstractNumId w:val="2"/>
  </w:num>
  <w:num w:numId="8" w16cid:durableId="1736008896">
    <w:abstractNumId w:val="1"/>
  </w:num>
  <w:num w:numId="9" w16cid:durableId="1628774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7AF"/>
    <w:rsid w:val="0029639D"/>
    <w:rsid w:val="00326F90"/>
    <w:rsid w:val="008724C7"/>
    <w:rsid w:val="00922A2F"/>
    <w:rsid w:val="00AA1D8D"/>
    <w:rsid w:val="00B47730"/>
    <w:rsid w:val="00C96A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A3250B"/>
  <w14:defaultImageDpi w14:val="300"/>
  <w15:docId w15:val="{AE087FB2-8C77-4083-8FFC-034290B4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Kshitiz Singh</cp:lastModifiedBy>
  <cp:revision>2</cp:revision>
  <dcterms:created xsi:type="dcterms:W3CDTF">2013-12-23T23:15:00Z</dcterms:created>
  <dcterms:modified xsi:type="dcterms:W3CDTF">2026-06-12T18:11:00Z</dcterms:modified>
  <cp:category/>
</cp:coreProperties>
</file>