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E6CD0" w14:textId="77777777" w:rsidR="00F349B4" w:rsidRDefault="00F349B4">
      <w:pPr>
        <w:spacing w:before="200"/>
      </w:pPr>
    </w:p>
    <w:p w14:paraId="4231327E" w14:textId="77777777" w:rsidR="00F349B4" w:rsidRDefault="00000000">
      <w:pPr>
        <w:spacing w:after="120"/>
        <w:jc w:val="center"/>
      </w:pPr>
      <w:r>
        <w:rPr>
          <w:b/>
          <w:bCs/>
          <w:color w:val="1A5276"/>
          <w:sz w:val="60"/>
          <w:szCs w:val="60"/>
        </w:rPr>
        <w:t>Netflix Prize</w:t>
      </w:r>
    </w:p>
    <w:p w14:paraId="746AE353" w14:textId="77777777" w:rsidR="00F349B4" w:rsidRDefault="00000000">
      <w:pPr>
        <w:spacing w:after="80"/>
        <w:jc w:val="center"/>
      </w:pPr>
      <w:r>
        <w:rPr>
          <w:color w:val="2874A6"/>
          <w:sz w:val="40"/>
          <w:szCs w:val="40"/>
        </w:rPr>
        <w:t>Personalized Recommendation System</w:t>
      </w:r>
    </w:p>
    <w:p w14:paraId="439FDDB0" w14:textId="77777777" w:rsidR="00F349B4" w:rsidRDefault="00F349B4">
      <w:pPr>
        <w:pBdr>
          <w:bottom w:val="single" w:sz="6" w:space="1" w:color="1A5276"/>
        </w:pBdr>
        <w:spacing w:before="60" w:after="60"/>
      </w:pPr>
    </w:p>
    <w:p w14:paraId="67089090" w14:textId="77777777" w:rsidR="00F349B4" w:rsidRDefault="00000000">
      <w:pPr>
        <w:spacing w:before="80" w:after="40"/>
        <w:jc w:val="center"/>
      </w:pPr>
      <w:r>
        <w:rPr>
          <w:b/>
          <w:bCs/>
          <w:color w:val="5D6D7E"/>
          <w:sz w:val="26"/>
          <w:szCs w:val="26"/>
        </w:rPr>
        <w:t>Technical Report</w:t>
      </w:r>
    </w:p>
    <w:p w14:paraId="4E9EC62B" w14:textId="77777777" w:rsidR="00F349B4" w:rsidRDefault="00000000">
      <w:pPr>
        <w:spacing w:before="40" w:after="200"/>
        <w:jc w:val="center"/>
      </w:pPr>
      <w:r>
        <w:rPr>
          <w:color w:val="5D6D7E"/>
        </w:rPr>
        <w:t xml:space="preserve">IIT </w:t>
      </w:r>
      <w:proofErr w:type="gramStart"/>
      <w:r>
        <w:rPr>
          <w:color w:val="5D6D7E"/>
        </w:rPr>
        <w:t>Roorkee  |</w:t>
      </w:r>
      <w:proofErr w:type="gramEnd"/>
      <w:r>
        <w:rPr>
          <w:color w:val="5D6D7E"/>
        </w:rPr>
        <w:t xml:space="preserve">  Open Projects </w:t>
      </w:r>
      <w:proofErr w:type="gramStart"/>
      <w:r>
        <w:rPr>
          <w:color w:val="5D6D7E"/>
        </w:rPr>
        <w:t>2026  |</w:t>
      </w:r>
      <w:proofErr w:type="gramEnd"/>
      <w:r>
        <w:rPr>
          <w:color w:val="5D6D7E"/>
        </w:rPr>
        <w:t xml:space="preserve">  June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349B4" w14:paraId="52DFF00F" w14:textId="77777777">
        <w:tblPrEx>
          <w:tblCellMar>
            <w:top w:w="0" w:type="dxa"/>
            <w:bottom w:w="0" w:type="dxa"/>
          </w:tblCellMar>
        </w:tblPrEx>
        <w:tc>
          <w:tcPr>
            <w:tcW w:w="9026" w:type="dxa"/>
            <w:tcBorders>
              <w:top w:val="single" w:sz="4" w:space="0" w:color="1A5276"/>
              <w:left w:val="single" w:sz="4" w:space="0" w:color="1A5276"/>
              <w:bottom w:val="single" w:sz="4" w:space="0" w:color="1A5276"/>
              <w:right w:val="single" w:sz="4" w:space="0" w:color="1A5276"/>
            </w:tcBorders>
            <w:shd w:val="clear" w:color="auto" w:fill="EAF2FB"/>
            <w:tcMar>
              <w:top w:w="180" w:type="dxa"/>
              <w:left w:w="240" w:type="dxa"/>
              <w:bottom w:w="180" w:type="dxa"/>
              <w:right w:w="240" w:type="dxa"/>
            </w:tcMar>
          </w:tcPr>
          <w:p w14:paraId="3C254201" w14:textId="77777777" w:rsidR="00F349B4" w:rsidRDefault="00000000">
            <w:pPr>
              <w:spacing w:after="80"/>
            </w:pPr>
            <w:r>
              <w:rPr>
                <w:b/>
                <w:bCs/>
                <w:color w:val="1A5276"/>
                <w:sz w:val="24"/>
                <w:szCs w:val="24"/>
              </w:rPr>
              <w:t>Abstract</w:t>
            </w:r>
          </w:p>
          <w:p w14:paraId="7C61E6CB" w14:textId="77777777" w:rsidR="00F349B4" w:rsidRDefault="00000000">
            <w:pPr>
              <w:jc w:val="both"/>
            </w:pPr>
            <w:r>
              <w:t xml:space="preserve">This report presents a production-grade recommendation system developed on the Netflix Prize Dataset (100M ratings, 480K users, 17,770 movies). We design, train, and evaluate six model architectures — SVD, ALS, Neural Collaborative Filtering (NCF), Item-CF, User-CF, and a Ridge-stacked Hybrid ensemble — on a representative 4.8M-rating subset. The Hybrid model achieves the best rating accuracy (RMSE 0.9321), while NCF delivers the strongest ranking performance (MAP@10 = 0.0085). A key finding is a fundamental coverage-accuracy </w:t>
            </w:r>
            <w:proofErr w:type="spellStart"/>
            <w:r>
              <w:t>tradeoff</w:t>
            </w:r>
            <w:proofErr w:type="spellEnd"/>
            <w:r>
              <w:t>: no single model dominates across all quality dimensions, motivating the ensemble design. All models are fully reproducible via a modular pipeline hosted at the project GitHub repository.</w:t>
            </w:r>
          </w:p>
        </w:tc>
      </w:tr>
    </w:tbl>
    <w:p w14:paraId="74094218" w14:textId="77777777" w:rsidR="00F349B4" w:rsidRDefault="00F349B4">
      <w:pPr>
        <w:spacing w:before="120"/>
      </w:pPr>
    </w:p>
    <w:p w14:paraId="223979F9" w14:textId="640D9519" w:rsidR="00F349B4" w:rsidRDefault="00000000">
      <w:pPr>
        <w:spacing w:before="40" w:after="40"/>
      </w:pPr>
      <w:r>
        <w:rPr>
          <w:b/>
          <w:bCs/>
          <w:color w:val="1A5276"/>
        </w:rPr>
        <w:t xml:space="preserve">Team: </w:t>
      </w:r>
      <w:r w:rsidR="00FE4E3B">
        <w:rPr>
          <w:color w:val="5D6D7E"/>
        </w:rPr>
        <w:t>1</w:t>
      </w:r>
      <w:r>
        <w:rPr>
          <w:color w:val="5D6D7E"/>
        </w:rPr>
        <w:t xml:space="preserve"> </w:t>
      </w:r>
      <w:proofErr w:type="gramStart"/>
      <w:r>
        <w:rPr>
          <w:color w:val="5D6D7E"/>
        </w:rPr>
        <w:t>members</w:t>
      </w:r>
      <w:proofErr w:type="gramEnd"/>
      <w:r>
        <w:rPr>
          <w:color w:val="5D6D7E"/>
        </w:rPr>
        <w:t xml:space="preserve">  </w:t>
      </w:r>
      <w:r>
        <w:rPr>
          <w:b/>
          <w:bCs/>
          <w:color w:val="1A5276"/>
        </w:rPr>
        <w:t xml:space="preserve">  </w:t>
      </w:r>
      <w:proofErr w:type="gramStart"/>
      <w:r>
        <w:rPr>
          <w:b/>
          <w:bCs/>
          <w:color w:val="1A5276"/>
        </w:rPr>
        <w:t>|  Dataset</w:t>
      </w:r>
      <w:proofErr w:type="gramEnd"/>
      <w:r>
        <w:rPr>
          <w:b/>
          <w:bCs/>
          <w:color w:val="1A5276"/>
        </w:rPr>
        <w:t xml:space="preserve">: </w:t>
      </w:r>
      <w:r>
        <w:rPr>
          <w:color w:val="5D6D7E"/>
        </w:rPr>
        <w:t>Netflix Prize (</w:t>
      </w:r>
      <w:proofErr w:type="gramStart"/>
      <w:r>
        <w:rPr>
          <w:color w:val="5D6D7E"/>
        </w:rPr>
        <w:t xml:space="preserve">Kaggle)  </w:t>
      </w:r>
      <w:r>
        <w:rPr>
          <w:b/>
          <w:bCs/>
          <w:color w:val="1A5276"/>
        </w:rPr>
        <w:t xml:space="preserve"> </w:t>
      </w:r>
      <w:proofErr w:type="gramEnd"/>
      <w:r>
        <w:rPr>
          <w:b/>
          <w:bCs/>
          <w:color w:val="1A5276"/>
        </w:rPr>
        <w:t xml:space="preserve"> </w:t>
      </w:r>
      <w:proofErr w:type="gramStart"/>
      <w:r>
        <w:rPr>
          <w:b/>
          <w:bCs/>
          <w:color w:val="1A5276"/>
        </w:rPr>
        <w:t>|  Models</w:t>
      </w:r>
      <w:proofErr w:type="gramEnd"/>
      <w:r>
        <w:rPr>
          <w:b/>
          <w:bCs/>
          <w:color w:val="1A5276"/>
        </w:rPr>
        <w:t xml:space="preserve">: </w:t>
      </w:r>
      <w:r>
        <w:rPr>
          <w:color w:val="5D6D7E"/>
        </w:rPr>
        <w:t xml:space="preserve">6 architectures  </w:t>
      </w:r>
      <w:r>
        <w:rPr>
          <w:b/>
          <w:bCs/>
          <w:color w:val="1A5276"/>
        </w:rPr>
        <w:t xml:space="preserve">  </w:t>
      </w:r>
      <w:proofErr w:type="gramStart"/>
      <w:r>
        <w:rPr>
          <w:b/>
          <w:bCs/>
          <w:color w:val="1A5276"/>
        </w:rPr>
        <w:t>|  Best</w:t>
      </w:r>
      <w:proofErr w:type="gramEnd"/>
      <w:r>
        <w:rPr>
          <w:b/>
          <w:bCs/>
          <w:color w:val="1A5276"/>
        </w:rPr>
        <w:t xml:space="preserve"> RMSE: </w:t>
      </w:r>
      <w:r>
        <w:rPr>
          <w:color w:val="5D6D7E"/>
        </w:rPr>
        <w:t>0.9321 (Hybrid)</w:t>
      </w:r>
    </w:p>
    <w:p w14:paraId="120904A0" w14:textId="77777777" w:rsidR="00F349B4" w:rsidRDefault="00000000">
      <w:r>
        <w:br w:type="page"/>
      </w:r>
    </w:p>
    <w:p w14:paraId="7F032651" w14:textId="77777777" w:rsidR="00F349B4" w:rsidRDefault="00000000">
      <w:pPr>
        <w:pStyle w:val="Heading1"/>
      </w:pPr>
      <w:r>
        <w:lastRenderedPageBreak/>
        <w:t>1. Problem Understanding</w:t>
      </w:r>
    </w:p>
    <w:p w14:paraId="36E1FA78" w14:textId="77777777" w:rsidR="00F349B4" w:rsidRDefault="00000000">
      <w:pPr>
        <w:spacing w:before="40" w:after="80"/>
        <w:jc w:val="both"/>
      </w:pPr>
      <w:r>
        <w:t xml:space="preserve">Content discovery is one of the most impactful applications of machine learning. Every day, platforms like Netflix, Spotify, and Amazon use recommendation engines to filter billions of content items down to a personalised shortlist — directly influencing user engagement, satisfaction, and retention. A user who consistently finds content they enjoy stays subscribed; one who cannot </w:t>
      </w:r>
      <w:proofErr w:type="gramStart"/>
      <w:r>
        <w:t>faces</w:t>
      </w:r>
      <w:proofErr w:type="gramEnd"/>
      <w:r>
        <w:t xml:space="preserve"> "choice paralysis" and churns.</w:t>
      </w:r>
    </w:p>
    <w:p w14:paraId="1652AFFA" w14:textId="77777777" w:rsidR="00F349B4" w:rsidRDefault="00000000">
      <w:pPr>
        <w:spacing w:before="40" w:after="80"/>
        <w:jc w:val="both"/>
      </w:pPr>
      <w:r>
        <w:t xml:space="preserve">The Netflix Prize (2006–2009) remains the canonical benchmark for recommendation research. Netflix offered $1M to any team that could beat their </w:t>
      </w:r>
      <w:proofErr w:type="spellStart"/>
      <w:r>
        <w:t>Cinematch</w:t>
      </w:r>
      <w:proofErr w:type="spellEnd"/>
      <w:r>
        <w:t xml:space="preserve"> algorithm by 10% on RMSE. The challenge produced foundational advances in matrix factorisation, ensemble methods, and temporal modelling — many of which power today's industrial recommenders.</w:t>
      </w:r>
    </w:p>
    <w:p w14:paraId="7D35D040" w14:textId="77777777" w:rsidR="00F349B4" w:rsidRDefault="00000000">
      <w:pPr>
        <w:spacing w:before="40" w:after="80"/>
        <w:jc w:val="both"/>
      </w:pPr>
      <w:r>
        <w:t>Our task: using the Netflix Prize Dataset, design a recommendation engine that goes beyond simple rating prediction to deliver genuinely useful, personalised content recommendations at scale.</w:t>
      </w:r>
    </w:p>
    <w:p w14:paraId="14831D91" w14:textId="77777777" w:rsidR="00F349B4" w:rsidRDefault="00F349B4">
      <w:pPr>
        <w:spacing w:before="60"/>
      </w:pPr>
    </w:p>
    <w:p w14:paraId="0511EFF6" w14:textId="77777777" w:rsidR="00F349B4" w:rsidRDefault="00000000">
      <w:pPr>
        <w:pStyle w:val="Heading2"/>
      </w:pPr>
      <w:proofErr w:type="gramStart"/>
      <w:r>
        <w:t>1.1  What</w:t>
      </w:r>
      <w:proofErr w:type="gramEnd"/>
      <w:r>
        <w:t xml:space="preserve"> Makes This Problem Hard</w:t>
      </w:r>
    </w:p>
    <w:p w14:paraId="1C2F7142" w14:textId="77777777" w:rsidR="00F349B4" w:rsidRDefault="00000000">
      <w:pPr>
        <w:pStyle w:val="ListParagraph"/>
        <w:numPr>
          <w:ilvl w:val="0"/>
          <w:numId w:val="2"/>
        </w:numPr>
        <w:spacing w:before="30" w:after="30"/>
      </w:pPr>
      <w:r>
        <w:t>Extreme sparsity: the full dataset has 100M ratings across 480K users and 17.7K movies, giving a density of only ~1.2%. Most user-item pairs are unobserved.</w:t>
      </w:r>
    </w:p>
    <w:p w14:paraId="6318AFFD" w14:textId="77777777" w:rsidR="00F349B4" w:rsidRDefault="00000000">
      <w:pPr>
        <w:pStyle w:val="ListParagraph"/>
        <w:numPr>
          <w:ilvl w:val="0"/>
          <w:numId w:val="2"/>
        </w:numPr>
        <w:spacing w:before="30" w:after="30"/>
      </w:pPr>
      <w:r>
        <w:t>Scale: even a 5% subset contains millions of interactions. Naive similarity methods become computationally prohibitive.</w:t>
      </w:r>
    </w:p>
    <w:p w14:paraId="452473E5" w14:textId="77777777" w:rsidR="00F349B4" w:rsidRDefault="00000000">
      <w:pPr>
        <w:pStyle w:val="ListParagraph"/>
        <w:numPr>
          <w:ilvl w:val="0"/>
          <w:numId w:val="2"/>
        </w:numPr>
        <w:spacing w:before="30" w:after="30"/>
      </w:pPr>
      <w:r>
        <w:t>Two distinct objectives: rating accuracy (RMSE) and ranking quality (MAP@10) often pull in opposite directions — optimising one can degrade the other.</w:t>
      </w:r>
    </w:p>
    <w:p w14:paraId="227F031E" w14:textId="77777777" w:rsidR="00F349B4" w:rsidRDefault="00000000">
      <w:pPr>
        <w:pStyle w:val="ListParagraph"/>
        <w:numPr>
          <w:ilvl w:val="0"/>
          <w:numId w:val="2"/>
        </w:numPr>
        <w:spacing w:before="30" w:after="30"/>
      </w:pPr>
      <w:r>
        <w:t>Cold start: new users and new content have no interaction history, requiring fallback strategies.</w:t>
      </w:r>
    </w:p>
    <w:p w14:paraId="7DA75117" w14:textId="77777777" w:rsidR="00F349B4" w:rsidRDefault="00000000">
      <w:pPr>
        <w:pStyle w:val="ListParagraph"/>
        <w:numPr>
          <w:ilvl w:val="0"/>
          <w:numId w:val="2"/>
        </w:numPr>
        <w:spacing w:before="30" w:after="30"/>
      </w:pPr>
      <w:r>
        <w:t>Evaluation gap: test-set movies are only those a user actually rated. Truly unseen-but-relevant movies cannot be evaluated — making MAP@10 appear artificially low even for strong models.</w:t>
      </w:r>
    </w:p>
    <w:p w14:paraId="16DECC3B" w14:textId="77777777" w:rsidR="00F349B4" w:rsidRDefault="00F349B4">
      <w:pPr>
        <w:spacing w:before="60"/>
      </w:pPr>
    </w:p>
    <w:p w14:paraId="7C4DA40F" w14:textId="77777777" w:rsidR="00F349B4" w:rsidRDefault="00000000">
      <w:pPr>
        <w:pStyle w:val="Heading1"/>
      </w:pPr>
      <w:r>
        <w:t>2. Dataset Overview</w:t>
      </w:r>
    </w:p>
    <w:p w14:paraId="499BCF3B" w14:textId="77777777" w:rsidR="00F349B4" w:rsidRDefault="00000000">
      <w:pPr>
        <w:spacing w:before="40" w:after="80"/>
        <w:jc w:val="both"/>
      </w:pPr>
      <w:r>
        <w:t>We use the Netflix Prize Dataset (available via Kaggle). The full dataset contains 100,480,507 ratings from 480,189 users on 17,770 movies, with ratings on a 1–</w:t>
      </w:r>
      <w:proofErr w:type="gramStart"/>
      <w:r>
        <w:t>5 star</w:t>
      </w:r>
      <w:proofErr w:type="gramEnd"/>
      <w:r>
        <w:t xml:space="preserve"> scale and timestamps spanning 1999–2005.</w:t>
      </w:r>
    </w:p>
    <w:p w14:paraId="7969E6F8" w14:textId="77777777" w:rsidR="00F349B4" w:rsidRDefault="00F349B4">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F349B4" w14:paraId="618DD2C8" w14:textId="77777777">
        <w:tblPrEx>
          <w:tblCellMar>
            <w:top w:w="0" w:type="dxa"/>
            <w:bottom w:w="0" w:type="dxa"/>
          </w:tblCellMar>
        </w:tblPrEx>
        <w:tc>
          <w:tcPr>
            <w:tcW w:w="3000"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6ECE9E71" w14:textId="77777777" w:rsidR="00F349B4" w:rsidRDefault="00000000">
            <w:pPr>
              <w:jc w:val="center"/>
            </w:pPr>
            <w:r>
              <w:rPr>
                <w:b/>
                <w:bCs/>
                <w:color w:val="FFFFFF"/>
              </w:rPr>
              <w:t>Full Dataset</w:t>
            </w:r>
          </w:p>
        </w:tc>
        <w:tc>
          <w:tcPr>
            <w:tcW w:w="3000"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07A15A0D" w14:textId="77777777" w:rsidR="00F349B4" w:rsidRDefault="00000000">
            <w:pPr>
              <w:jc w:val="center"/>
            </w:pPr>
            <w:r>
              <w:rPr>
                <w:b/>
                <w:bCs/>
                <w:color w:val="FFFFFF"/>
              </w:rPr>
              <w:t>Our Subset</w:t>
            </w:r>
          </w:p>
        </w:tc>
        <w:tc>
          <w:tcPr>
            <w:tcW w:w="3026"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54086815" w14:textId="77777777" w:rsidR="00F349B4" w:rsidRDefault="00000000">
            <w:pPr>
              <w:jc w:val="center"/>
            </w:pPr>
            <w:r>
              <w:rPr>
                <w:b/>
                <w:bCs/>
                <w:color w:val="FFFFFF"/>
              </w:rPr>
              <w:t>Reason for Subset</w:t>
            </w:r>
          </w:p>
        </w:tc>
      </w:tr>
      <w:tr w:rsidR="00F349B4" w14:paraId="24347863"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EAF2FB"/>
            <w:tcMar>
              <w:top w:w="60" w:type="dxa"/>
              <w:left w:w="120" w:type="dxa"/>
              <w:bottom w:w="60" w:type="dxa"/>
              <w:right w:w="120" w:type="dxa"/>
            </w:tcMar>
          </w:tcPr>
          <w:p w14:paraId="18DC24BD" w14:textId="77777777" w:rsidR="00F349B4" w:rsidRDefault="00000000">
            <w:r>
              <w:rPr>
                <w:sz w:val="20"/>
                <w:szCs w:val="20"/>
              </w:rPr>
              <w:t>100,480,507 ratings</w:t>
            </w:r>
          </w:p>
        </w:tc>
        <w:tc>
          <w:tcPr>
            <w:tcW w:w="3000" w:type="dxa"/>
            <w:tcBorders>
              <w:top w:val="single" w:sz="4" w:space="0" w:color="BBBBBB"/>
              <w:left w:val="single" w:sz="4" w:space="0" w:color="BBBBBB"/>
              <w:bottom w:val="single" w:sz="4" w:space="0" w:color="BBBBBB"/>
              <w:right w:val="single" w:sz="4" w:space="0" w:color="BBBBBB"/>
            </w:tcBorders>
            <w:shd w:val="clear" w:color="auto" w:fill="EAF2FB"/>
            <w:tcMar>
              <w:top w:w="60" w:type="dxa"/>
              <w:left w:w="120" w:type="dxa"/>
              <w:bottom w:w="60" w:type="dxa"/>
              <w:right w:w="120" w:type="dxa"/>
            </w:tcMar>
          </w:tcPr>
          <w:p w14:paraId="507A3795" w14:textId="77777777" w:rsidR="00F349B4" w:rsidRDefault="00000000">
            <w:r>
              <w:rPr>
                <w:b/>
                <w:bCs/>
                <w:color w:val="1A5276"/>
                <w:sz w:val="20"/>
                <w:szCs w:val="20"/>
              </w:rPr>
              <w:t>4,843,700 ratings</w:t>
            </w:r>
          </w:p>
        </w:tc>
        <w:tc>
          <w:tcPr>
            <w:tcW w:w="3026" w:type="dxa"/>
            <w:tcBorders>
              <w:top w:val="single" w:sz="4" w:space="0" w:color="BBBBBB"/>
              <w:left w:val="single" w:sz="4" w:space="0" w:color="BBBBBB"/>
              <w:bottom w:val="single" w:sz="4" w:space="0" w:color="BBBBBB"/>
              <w:right w:val="single" w:sz="4" w:space="0" w:color="BBBBBB"/>
            </w:tcBorders>
            <w:shd w:val="clear" w:color="auto" w:fill="EAF2FB"/>
            <w:tcMar>
              <w:top w:w="60" w:type="dxa"/>
              <w:left w:w="120" w:type="dxa"/>
              <w:bottom w:w="60" w:type="dxa"/>
              <w:right w:w="120" w:type="dxa"/>
            </w:tcMar>
          </w:tcPr>
          <w:p w14:paraId="7BB32F8F" w14:textId="77777777" w:rsidR="00F349B4" w:rsidRDefault="00000000">
            <w:r>
              <w:rPr>
                <w:i/>
                <w:iCs/>
                <w:color w:val="5D6D7E"/>
                <w:sz w:val="20"/>
                <w:szCs w:val="20"/>
              </w:rPr>
              <w:t>Memory constraints</w:t>
            </w:r>
          </w:p>
        </w:tc>
      </w:tr>
      <w:tr w:rsidR="00F349B4" w14:paraId="2E9EA2C6"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0BFB3620" w14:textId="77777777" w:rsidR="00F349B4" w:rsidRDefault="00000000">
            <w:r>
              <w:rPr>
                <w:sz w:val="20"/>
                <w:szCs w:val="20"/>
              </w:rPr>
              <w:t>480,189 users</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3F581A07" w14:textId="77777777" w:rsidR="00F349B4" w:rsidRDefault="00000000">
            <w:r>
              <w:rPr>
                <w:b/>
                <w:bCs/>
                <w:color w:val="1A5276"/>
                <w:sz w:val="20"/>
                <w:szCs w:val="20"/>
              </w:rPr>
              <w:t>104,606 users</w:t>
            </w:r>
          </w:p>
        </w:tc>
        <w:tc>
          <w:tcPr>
            <w:tcW w:w="30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31EB656C" w14:textId="77777777" w:rsidR="00F349B4" w:rsidRDefault="00000000">
            <w:r>
              <w:rPr>
                <w:i/>
                <w:iCs/>
                <w:color w:val="5D6D7E"/>
                <w:sz w:val="20"/>
                <w:szCs w:val="20"/>
              </w:rPr>
              <w:t>8M sampled, filtered</w:t>
            </w:r>
          </w:p>
        </w:tc>
      </w:tr>
      <w:tr w:rsidR="00F349B4" w14:paraId="13423974"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EAF2FB"/>
            <w:tcMar>
              <w:top w:w="60" w:type="dxa"/>
              <w:left w:w="120" w:type="dxa"/>
              <w:bottom w:w="60" w:type="dxa"/>
              <w:right w:w="120" w:type="dxa"/>
            </w:tcMar>
          </w:tcPr>
          <w:p w14:paraId="16D744CC" w14:textId="77777777" w:rsidR="00F349B4" w:rsidRDefault="00000000">
            <w:r>
              <w:rPr>
                <w:sz w:val="20"/>
                <w:szCs w:val="20"/>
              </w:rPr>
              <w:t>17,770 movies</w:t>
            </w:r>
          </w:p>
        </w:tc>
        <w:tc>
          <w:tcPr>
            <w:tcW w:w="3000" w:type="dxa"/>
            <w:tcBorders>
              <w:top w:val="single" w:sz="4" w:space="0" w:color="BBBBBB"/>
              <w:left w:val="single" w:sz="4" w:space="0" w:color="BBBBBB"/>
              <w:bottom w:val="single" w:sz="4" w:space="0" w:color="BBBBBB"/>
              <w:right w:val="single" w:sz="4" w:space="0" w:color="BBBBBB"/>
            </w:tcBorders>
            <w:shd w:val="clear" w:color="auto" w:fill="EAF2FB"/>
            <w:tcMar>
              <w:top w:w="60" w:type="dxa"/>
              <w:left w:w="120" w:type="dxa"/>
              <w:bottom w:w="60" w:type="dxa"/>
              <w:right w:w="120" w:type="dxa"/>
            </w:tcMar>
          </w:tcPr>
          <w:p w14:paraId="5B7708CB" w14:textId="77777777" w:rsidR="00F349B4" w:rsidRDefault="00000000">
            <w:r>
              <w:rPr>
                <w:b/>
                <w:bCs/>
                <w:color w:val="1A5276"/>
                <w:sz w:val="20"/>
                <w:szCs w:val="20"/>
              </w:rPr>
              <w:t>7,441 movies</w:t>
            </w:r>
          </w:p>
        </w:tc>
        <w:tc>
          <w:tcPr>
            <w:tcW w:w="3026" w:type="dxa"/>
            <w:tcBorders>
              <w:top w:val="single" w:sz="4" w:space="0" w:color="BBBBBB"/>
              <w:left w:val="single" w:sz="4" w:space="0" w:color="BBBBBB"/>
              <w:bottom w:val="single" w:sz="4" w:space="0" w:color="BBBBBB"/>
              <w:right w:val="single" w:sz="4" w:space="0" w:color="BBBBBB"/>
            </w:tcBorders>
            <w:shd w:val="clear" w:color="auto" w:fill="EAF2FB"/>
            <w:tcMar>
              <w:top w:w="60" w:type="dxa"/>
              <w:left w:w="120" w:type="dxa"/>
              <w:bottom w:w="60" w:type="dxa"/>
              <w:right w:w="120" w:type="dxa"/>
            </w:tcMar>
          </w:tcPr>
          <w:p w14:paraId="009946EA" w14:textId="77777777" w:rsidR="00F349B4" w:rsidRDefault="00000000">
            <w:r>
              <w:rPr>
                <w:i/>
                <w:iCs/>
                <w:color w:val="5D6D7E"/>
                <w:sz w:val="20"/>
                <w:szCs w:val="20"/>
              </w:rPr>
              <w:t>Min-interaction threshold</w:t>
            </w:r>
          </w:p>
        </w:tc>
      </w:tr>
      <w:tr w:rsidR="00F349B4" w14:paraId="30D7957A"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6EA2E4B1" w14:textId="77777777" w:rsidR="00F349B4" w:rsidRDefault="00000000">
            <w:r>
              <w:rPr>
                <w:sz w:val="20"/>
                <w:szCs w:val="20"/>
              </w:rPr>
              <w:t>1–</w:t>
            </w:r>
            <w:proofErr w:type="gramStart"/>
            <w:r>
              <w:rPr>
                <w:sz w:val="20"/>
                <w:szCs w:val="20"/>
              </w:rPr>
              <w:t>5 star</w:t>
            </w:r>
            <w:proofErr w:type="gramEnd"/>
            <w:r>
              <w:rPr>
                <w:sz w:val="20"/>
                <w:szCs w:val="20"/>
              </w:rPr>
              <w:t xml:space="preserve"> scale</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7A2C3F90" w14:textId="77777777" w:rsidR="00F349B4" w:rsidRDefault="00000000">
            <w:r>
              <w:rPr>
                <w:b/>
                <w:bCs/>
                <w:color w:val="1A5276"/>
                <w:sz w:val="20"/>
                <w:szCs w:val="20"/>
              </w:rPr>
              <w:t>1–</w:t>
            </w:r>
            <w:proofErr w:type="gramStart"/>
            <w:r>
              <w:rPr>
                <w:b/>
                <w:bCs/>
                <w:color w:val="1A5276"/>
                <w:sz w:val="20"/>
                <w:szCs w:val="20"/>
              </w:rPr>
              <w:t>5 star</w:t>
            </w:r>
            <w:proofErr w:type="gramEnd"/>
            <w:r>
              <w:rPr>
                <w:b/>
                <w:bCs/>
                <w:color w:val="1A5276"/>
                <w:sz w:val="20"/>
                <w:szCs w:val="20"/>
              </w:rPr>
              <w:t xml:space="preserve"> scale</w:t>
            </w:r>
          </w:p>
        </w:tc>
        <w:tc>
          <w:tcPr>
            <w:tcW w:w="30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0E8F7712" w14:textId="77777777" w:rsidR="00F349B4" w:rsidRDefault="00000000">
            <w:r>
              <w:rPr>
                <w:i/>
                <w:iCs/>
                <w:color w:val="5D6D7E"/>
                <w:sz w:val="20"/>
                <w:szCs w:val="20"/>
              </w:rPr>
              <w:t>Unchanged</w:t>
            </w:r>
          </w:p>
        </w:tc>
      </w:tr>
      <w:tr w:rsidR="00F349B4" w14:paraId="47E5D023"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EAF2FB"/>
            <w:tcMar>
              <w:top w:w="60" w:type="dxa"/>
              <w:left w:w="120" w:type="dxa"/>
              <w:bottom w:w="60" w:type="dxa"/>
              <w:right w:w="120" w:type="dxa"/>
            </w:tcMar>
          </w:tcPr>
          <w:p w14:paraId="598E3C0A" w14:textId="77777777" w:rsidR="00F349B4" w:rsidRDefault="00000000">
            <w:r>
              <w:rPr>
                <w:sz w:val="20"/>
                <w:szCs w:val="20"/>
              </w:rPr>
              <w:t>1999–2005 timestamps</w:t>
            </w:r>
          </w:p>
        </w:tc>
        <w:tc>
          <w:tcPr>
            <w:tcW w:w="3000" w:type="dxa"/>
            <w:tcBorders>
              <w:top w:val="single" w:sz="4" w:space="0" w:color="BBBBBB"/>
              <w:left w:val="single" w:sz="4" w:space="0" w:color="BBBBBB"/>
              <w:bottom w:val="single" w:sz="4" w:space="0" w:color="BBBBBB"/>
              <w:right w:val="single" w:sz="4" w:space="0" w:color="BBBBBB"/>
            </w:tcBorders>
            <w:shd w:val="clear" w:color="auto" w:fill="EAF2FB"/>
            <w:tcMar>
              <w:top w:w="60" w:type="dxa"/>
              <w:left w:w="120" w:type="dxa"/>
              <w:bottom w:w="60" w:type="dxa"/>
              <w:right w:w="120" w:type="dxa"/>
            </w:tcMar>
          </w:tcPr>
          <w:p w14:paraId="40A239DA" w14:textId="77777777" w:rsidR="00F349B4" w:rsidRDefault="00000000">
            <w:r>
              <w:rPr>
                <w:b/>
                <w:bCs/>
                <w:color w:val="1A5276"/>
                <w:sz w:val="20"/>
                <w:szCs w:val="20"/>
              </w:rPr>
              <w:t>1999–2005 timestamps</w:t>
            </w:r>
          </w:p>
        </w:tc>
        <w:tc>
          <w:tcPr>
            <w:tcW w:w="3026" w:type="dxa"/>
            <w:tcBorders>
              <w:top w:val="single" w:sz="4" w:space="0" w:color="BBBBBB"/>
              <w:left w:val="single" w:sz="4" w:space="0" w:color="BBBBBB"/>
              <w:bottom w:val="single" w:sz="4" w:space="0" w:color="BBBBBB"/>
              <w:right w:val="single" w:sz="4" w:space="0" w:color="BBBBBB"/>
            </w:tcBorders>
            <w:shd w:val="clear" w:color="auto" w:fill="EAF2FB"/>
            <w:tcMar>
              <w:top w:w="60" w:type="dxa"/>
              <w:left w:w="120" w:type="dxa"/>
              <w:bottom w:w="60" w:type="dxa"/>
              <w:right w:w="120" w:type="dxa"/>
            </w:tcMar>
          </w:tcPr>
          <w:p w14:paraId="2A924174" w14:textId="77777777" w:rsidR="00F349B4" w:rsidRDefault="00000000">
            <w:r>
              <w:rPr>
                <w:i/>
                <w:iCs/>
                <w:color w:val="5D6D7E"/>
                <w:sz w:val="20"/>
                <w:szCs w:val="20"/>
              </w:rPr>
              <w:t>Unchanged</w:t>
            </w:r>
          </w:p>
        </w:tc>
      </w:tr>
    </w:tbl>
    <w:p w14:paraId="566EB61D" w14:textId="77777777" w:rsidR="00F349B4" w:rsidRDefault="00F349B4">
      <w:pPr>
        <w:spacing w:before="80"/>
      </w:pPr>
    </w:p>
    <w:p w14:paraId="704D69D9" w14:textId="77777777" w:rsidR="00F349B4" w:rsidRDefault="00000000">
      <w:pPr>
        <w:spacing w:before="40" w:after="80"/>
        <w:jc w:val="both"/>
      </w:pPr>
      <w:r>
        <w:t xml:space="preserve">The preprocessing pipeline (scripts/preprocess.py) sampled 8M ratings, applied a minimum-interaction filter (≥5 ratings per user and per movie), and saved the result as Parquet splits. Runtime: approximately 10–15 minutes. All splits are reproducible using the </w:t>
      </w:r>
      <w:proofErr w:type="spellStart"/>
      <w:proofErr w:type="gramStart"/>
      <w:r>
        <w:t>config.yaml</w:t>
      </w:r>
      <w:proofErr w:type="spellEnd"/>
      <w:proofErr w:type="gramEnd"/>
      <w:r>
        <w:t xml:space="preserve"> seed.</w:t>
      </w:r>
    </w:p>
    <w:p w14:paraId="64E29893" w14:textId="77777777" w:rsidR="00F349B4" w:rsidRDefault="00000000">
      <w:r>
        <w:br w:type="page"/>
      </w:r>
    </w:p>
    <w:p w14:paraId="64042B39" w14:textId="77777777" w:rsidR="00F349B4" w:rsidRDefault="00000000">
      <w:pPr>
        <w:pStyle w:val="Heading1"/>
      </w:pPr>
      <w:r>
        <w:lastRenderedPageBreak/>
        <w:t>3. Exploratory Data Analysis</w:t>
      </w:r>
    </w:p>
    <w:p w14:paraId="0EFB1229" w14:textId="77777777" w:rsidR="00F349B4" w:rsidRDefault="00000000">
      <w:pPr>
        <w:spacing w:before="40" w:after="80"/>
        <w:jc w:val="both"/>
      </w:pPr>
      <w:r>
        <w:t>Before any modelling, we conduct a thorough analysis of the dataset to understand user behaviour, content popularity, and the structural challenges posed by sparsity. All EDA code and visualisations are in notebooks/01_EDA.ipynb.</w:t>
      </w:r>
    </w:p>
    <w:p w14:paraId="50F46A50" w14:textId="77777777" w:rsidR="00F349B4" w:rsidRDefault="00000000">
      <w:pPr>
        <w:pStyle w:val="Heading2"/>
      </w:pPr>
      <w:proofErr w:type="gramStart"/>
      <w:r>
        <w:t>3.1  Rating</w:t>
      </w:r>
      <w:proofErr w:type="gramEnd"/>
      <w:r>
        <w:t xml:space="preserve"> Distribution</w:t>
      </w:r>
    </w:p>
    <w:p w14:paraId="4B9F5A7A" w14:textId="77777777" w:rsidR="00F349B4" w:rsidRDefault="00000000">
      <w:pPr>
        <w:spacing w:before="40" w:after="80"/>
        <w:jc w:val="both"/>
      </w:pPr>
      <w:r>
        <w:t>The rating distribution is strongly left-skewed: users overwhelmingly rate content they chose to watch, introducing a selection bias (users rarely rate content they did not enjoy watching at all). The modal rating is 4 stars, with ratings of 1 being relatively rare. This has direct implications for how we interpret MAP@10 — the test set only contains rated movies, so a model cannot be "rewarded" for recommending truly unseen but relevant content.</w:t>
      </w:r>
    </w:p>
    <w:p w14:paraId="3B5EC4E0" w14:textId="77777777" w:rsidR="00F349B4" w:rsidRDefault="00F349B4">
      <w:pPr>
        <w:spacing w:before="40"/>
      </w:pPr>
    </w:p>
    <w:p w14:paraId="699063E5" w14:textId="4AC3DFCB" w:rsidR="00F349B4" w:rsidRDefault="00FE4E3B">
      <w:pPr>
        <w:spacing w:before="80"/>
      </w:pPr>
      <w:r w:rsidRPr="00FE4E3B">
        <w:drawing>
          <wp:inline distT="0" distB="0" distL="0" distR="0" wp14:anchorId="576D43DD" wp14:editId="299FD8C5">
            <wp:extent cx="6120130" cy="1875790"/>
            <wp:effectExtent l="0" t="0" r="0" b="0"/>
            <wp:docPr id="391640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40321" name=""/>
                    <pic:cNvPicPr/>
                  </pic:nvPicPr>
                  <pic:blipFill>
                    <a:blip r:embed="rId7"/>
                    <a:stretch>
                      <a:fillRect/>
                    </a:stretch>
                  </pic:blipFill>
                  <pic:spPr>
                    <a:xfrm>
                      <a:off x="0" y="0"/>
                      <a:ext cx="6120130" cy="1875790"/>
                    </a:xfrm>
                    <a:prstGeom prst="rect">
                      <a:avLst/>
                    </a:prstGeom>
                  </pic:spPr>
                </pic:pic>
              </a:graphicData>
            </a:graphic>
          </wp:inline>
        </w:drawing>
      </w:r>
    </w:p>
    <w:p w14:paraId="63552A0C" w14:textId="77777777" w:rsidR="00F349B4" w:rsidRDefault="00000000">
      <w:pPr>
        <w:pStyle w:val="Heading2"/>
      </w:pPr>
      <w:proofErr w:type="gramStart"/>
      <w:r>
        <w:t>3.2  User</w:t>
      </w:r>
      <w:proofErr w:type="gramEnd"/>
      <w:r>
        <w:t xml:space="preserve"> Activity &amp; Sparsity</w:t>
      </w:r>
    </w:p>
    <w:p w14:paraId="553AF0BD" w14:textId="77777777" w:rsidR="00F349B4" w:rsidRDefault="00000000">
      <w:pPr>
        <w:spacing w:before="40" w:after="80"/>
        <w:jc w:val="both"/>
      </w:pPr>
      <w:r>
        <w:t xml:space="preserve">User activity follows a heavy-tailed (power-law) distribution: a small fraction of users </w:t>
      </w:r>
      <w:proofErr w:type="gramStart"/>
      <w:r>
        <w:t>contribute</w:t>
      </w:r>
      <w:proofErr w:type="gramEnd"/>
      <w:r>
        <w:t xml:space="preserve"> a disproportionate share of ratings. The top 5% of users account for over 40% of all ratings. The resulting interaction matrix has a density of approximately 0.62% — meaning 99.38% of user-movie pairs are unobserved. This extreme sparsity is the primary technical challenge: models must generalise from very limited evidence.</w:t>
      </w:r>
    </w:p>
    <w:p w14:paraId="51326F75" w14:textId="77777777" w:rsidR="00F349B4" w:rsidRDefault="00F349B4">
      <w:pPr>
        <w:spacing w:before="40"/>
      </w:pPr>
    </w:p>
    <w:p w14:paraId="0A9E2B8F" w14:textId="710C81FC" w:rsidR="00F349B4" w:rsidRDefault="00FE4E3B">
      <w:pPr>
        <w:spacing w:before="80"/>
      </w:pPr>
      <w:r w:rsidRPr="00FE4E3B">
        <w:drawing>
          <wp:inline distT="0" distB="0" distL="0" distR="0" wp14:anchorId="07E38362" wp14:editId="17301E52">
            <wp:extent cx="6120130" cy="3611880"/>
            <wp:effectExtent l="0" t="0" r="0" b="7620"/>
            <wp:docPr id="613992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992026" name=""/>
                    <pic:cNvPicPr/>
                  </pic:nvPicPr>
                  <pic:blipFill>
                    <a:blip r:embed="rId8"/>
                    <a:stretch>
                      <a:fillRect/>
                    </a:stretch>
                  </pic:blipFill>
                  <pic:spPr>
                    <a:xfrm>
                      <a:off x="0" y="0"/>
                      <a:ext cx="6120130" cy="3611880"/>
                    </a:xfrm>
                    <a:prstGeom prst="rect">
                      <a:avLst/>
                    </a:prstGeom>
                  </pic:spPr>
                </pic:pic>
              </a:graphicData>
            </a:graphic>
          </wp:inline>
        </w:drawing>
      </w:r>
    </w:p>
    <w:p w14:paraId="70F9B6D5" w14:textId="77777777" w:rsidR="00F349B4" w:rsidRDefault="00000000">
      <w:pPr>
        <w:pStyle w:val="Heading2"/>
      </w:pPr>
      <w:proofErr w:type="gramStart"/>
      <w:r>
        <w:lastRenderedPageBreak/>
        <w:t>3.3  Content</w:t>
      </w:r>
      <w:proofErr w:type="gramEnd"/>
      <w:r>
        <w:t xml:space="preserve"> Popularity</w:t>
      </w:r>
    </w:p>
    <w:p w14:paraId="36E7F7D3" w14:textId="77777777" w:rsidR="00F349B4" w:rsidRDefault="00000000">
      <w:pPr>
        <w:spacing w:before="40" w:after="80"/>
        <w:jc w:val="both"/>
      </w:pPr>
      <w:r>
        <w:t>Movie popularity is similarly power-law distributed. A small number of blockbuster titles (e.g., Miss Congeniality, Lord of the Rings) accumulate tens of thousands of ratings, while the majority of titles receive fewer than 100. This popularity bias poses a recommendation quality risk: naive models that optimise average RMSE tend to over-recommend popular content, sacrificing diversity and novelty. We explicitly measure catalogue coverage as a counter-metric to track this phenomenon.</w:t>
      </w:r>
    </w:p>
    <w:p w14:paraId="7C1B2999" w14:textId="77777777" w:rsidR="00F349B4" w:rsidRDefault="00F349B4">
      <w:pPr>
        <w:spacing w:before="40"/>
      </w:pPr>
    </w:p>
    <w:p w14:paraId="549ED1A3" w14:textId="7A2A7EE7" w:rsidR="00F349B4" w:rsidRDefault="00FE4E3B">
      <w:pPr>
        <w:spacing w:before="80"/>
      </w:pPr>
      <w:r w:rsidRPr="00FE4E3B">
        <w:drawing>
          <wp:inline distT="0" distB="0" distL="0" distR="0" wp14:anchorId="4B5357AF" wp14:editId="5779DE9A">
            <wp:extent cx="6120130" cy="4037965"/>
            <wp:effectExtent l="0" t="0" r="0" b="635"/>
            <wp:docPr id="1638680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80651" name=""/>
                    <pic:cNvPicPr/>
                  </pic:nvPicPr>
                  <pic:blipFill>
                    <a:blip r:embed="rId9"/>
                    <a:stretch>
                      <a:fillRect/>
                    </a:stretch>
                  </pic:blipFill>
                  <pic:spPr>
                    <a:xfrm>
                      <a:off x="0" y="0"/>
                      <a:ext cx="6120130" cy="4037965"/>
                    </a:xfrm>
                    <a:prstGeom prst="rect">
                      <a:avLst/>
                    </a:prstGeom>
                  </pic:spPr>
                </pic:pic>
              </a:graphicData>
            </a:graphic>
          </wp:inline>
        </w:drawing>
      </w:r>
    </w:p>
    <w:p w14:paraId="6BDD4968" w14:textId="77777777" w:rsidR="00F349B4" w:rsidRDefault="00000000">
      <w:pPr>
        <w:pStyle w:val="Heading2"/>
      </w:pPr>
      <w:proofErr w:type="gramStart"/>
      <w:r>
        <w:t>3.4  Temporal</w:t>
      </w:r>
      <w:proofErr w:type="gramEnd"/>
      <w:r>
        <w:t xml:space="preserve"> Trends</w:t>
      </w:r>
    </w:p>
    <w:p w14:paraId="235609E7" w14:textId="77777777" w:rsidR="00F349B4" w:rsidRDefault="00000000">
      <w:pPr>
        <w:spacing w:before="40" w:after="80"/>
        <w:jc w:val="both"/>
      </w:pPr>
      <w:r>
        <w:t>Rating timestamps span 1999–2005. Volume increases monotonically until 2005, consistent with Netflix's user growth during this period. There is a small but detectable temporal drift in average ratings, suggesting that user tastes and rating behaviour evolved over time — a known challenge for static collaborative filtering models. Temporal modelling (e.g., time-weighted SVD) is identified as a direction for future work.</w:t>
      </w:r>
    </w:p>
    <w:p w14:paraId="36C6A4C8" w14:textId="77777777" w:rsidR="00F349B4" w:rsidRDefault="00F349B4">
      <w:pPr>
        <w:spacing w:before="40"/>
      </w:pPr>
    </w:p>
    <w:p w14:paraId="2EBC20E0" w14:textId="4610B3FD" w:rsidR="00F349B4" w:rsidRDefault="00000000">
      <w:r>
        <w:br w:type="page"/>
      </w:r>
      <w:r w:rsidR="00FE4E3B" w:rsidRPr="00FE4E3B">
        <w:lastRenderedPageBreak/>
        <w:drawing>
          <wp:inline distT="0" distB="0" distL="0" distR="0" wp14:anchorId="09D5C270" wp14:editId="2356A624">
            <wp:extent cx="6120130" cy="3710940"/>
            <wp:effectExtent l="0" t="0" r="0" b="3810"/>
            <wp:docPr id="908468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468777" name=""/>
                    <pic:cNvPicPr/>
                  </pic:nvPicPr>
                  <pic:blipFill>
                    <a:blip r:embed="rId10"/>
                    <a:stretch>
                      <a:fillRect/>
                    </a:stretch>
                  </pic:blipFill>
                  <pic:spPr>
                    <a:xfrm>
                      <a:off x="0" y="0"/>
                      <a:ext cx="6120130" cy="3710940"/>
                    </a:xfrm>
                    <a:prstGeom prst="rect">
                      <a:avLst/>
                    </a:prstGeom>
                  </pic:spPr>
                </pic:pic>
              </a:graphicData>
            </a:graphic>
          </wp:inline>
        </w:drawing>
      </w:r>
    </w:p>
    <w:p w14:paraId="0245F471" w14:textId="77777777" w:rsidR="00F349B4" w:rsidRDefault="00000000">
      <w:pPr>
        <w:pStyle w:val="Heading1"/>
      </w:pPr>
      <w:r>
        <w:t>4. Methodology</w:t>
      </w:r>
    </w:p>
    <w:p w14:paraId="50BF35F7" w14:textId="77777777" w:rsidR="00F349B4" w:rsidRDefault="00000000">
      <w:pPr>
        <w:spacing w:before="40" w:after="80"/>
        <w:jc w:val="both"/>
      </w:pPr>
      <w:r>
        <w:t>We implement six model architectures spanning the full spectrum of recommendation approaches: memory-based collaborative filtering, model-based matrix factorisation, deep learning, and a meta-learning ensemble. All models share a common abstract base class (</w:t>
      </w:r>
      <w:proofErr w:type="spellStart"/>
      <w:r>
        <w:t>src</w:t>
      </w:r>
      <w:proofErr w:type="spellEnd"/>
      <w:r>
        <w:t>/models/base_model.py) that enforces a consistent train / predict / recommend interface, making it straightforward to add new models or swap components.</w:t>
      </w:r>
    </w:p>
    <w:p w14:paraId="5286374C" w14:textId="77777777" w:rsidR="00F349B4" w:rsidRDefault="00000000">
      <w:pPr>
        <w:pStyle w:val="Heading2"/>
      </w:pPr>
      <w:proofErr w:type="gramStart"/>
      <w:r>
        <w:t>4.1  SVD</w:t>
      </w:r>
      <w:proofErr w:type="gramEnd"/>
      <w:r>
        <w:t xml:space="preserve"> — Singular Value Decomposition</w:t>
      </w:r>
    </w:p>
    <w:p w14:paraId="0204450A" w14:textId="77777777" w:rsidR="00F349B4" w:rsidRDefault="00000000">
      <w:pPr>
        <w:spacing w:before="40" w:after="80"/>
        <w:jc w:val="both"/>
      </w:pPr>
      <w:r>
        <w:t>SVD (via scikit-surprise) decomposes the user-item rating matrix R ≈ P·Q^T, where P ∈ R^(</w:t>
      </w:r>
      <w:proofErr w:type="spellStart"/>
      <w:r>
        <w:t>u×k</w:t>
      </w:r>
      <w:proofErr w:type="spellEnd"/>
      <w:r>
        <w:t>) contains user latent factors and Q ∈ R^(</w:t>
      </w:r>
      <w:proofErr w:type="spellStart"/>
      <w:r>
        <w:t>i×k</w:t>
      </w:r>
      <w:proofErr w:type="spellEnd"/>
      <w:r>
        <w:t xml:space="preserve">) contains item latent factors. The predicted rating for user u on item </w:t>
      </w:r>
      <w:proofErr w:type="spellStart"/>
      <w:r>
        <w:t>i</w:t>
      </w:r>
      <w:proofErr w:type="spellEnd"/>
      <w:r>
        <w:t xml:space="preserve"> is:</w:t>
      </w:r>
    </w:p>
    <w:p w14:paraId="78D94FB8" w14:textId="77777777" w:rsidR="00F349B4" w:rsidRDefault="00000000">
      <w:pPr>
        <w:spacing w:before="80" w:after="80"/>
        <w:jc w:val="center"/>
      </w:pPr>
      <w:r>
        <w:rPr>
          <w:rFonts w:ascii="Courier New" w:eastAsia="Courier New" w:hAnsi="Courier New" w:cs="Courier New"/>
          <w:b/>
          <w:bCs/>
          <w:color w:val="1A5276"/>
          <w:sz w:val="24"/>
          <w:szCs w:val="24"/>
        </w:rPr>
        <w:t>r̂(</w:t>
      </w:r>
      <w:proofErr w:type="spellStart"/>
      <w:proofErr w:type="gramStart"/>
      <w:r>
        <w:rPr>
          <w:rFonts w:ascii="Courier New" w:eastAsia="Courier New" w:hAnsi="Courier New" w:cs="Courier New"/>
          <w:b/>
          <w:bCs/>
          <w:color w:val="1A5276"/>
          <w:sz w:val="24"/>
          <w:szCs w:val="24"/>
        </w:rPr>
        <w:t>u,i</w:t>
      </w:r>
      <w:proofErr w:type="spellEnd"/>
      <w:r>
        <w:rPr>
          <w:rFonts w:ascii="Courier New" w:eastAsia="Courier New" w:hAnsi="Courier New" w:cs="Courier New"/>
          <w:b/>
          <w:bCs/>
          <w:color w:val="1A5276"/>
          <w:sz w:val="24"/>
          <w:szCs w:val="24"/>
        </w:rPr>
        <w:t>)  =</w:t>
      </w:r>
      <w:proofErr w:type="gramEnd"/>
      <w:r>
        <w:rPr>
          <w:rFonts w:ascii="Courier New" w:eastAsia="Courier New" w:hAnsi="Courier New" w:cs="Courier New"/>
          <w:b/>
          <w:bCs/>
          <w:color w:val="1A5276"/>
          <w:sz w:val="24"/>
          <w:szCs w:val="24"/>
        </w:rPr>
        <w:t xml:space="preserve">  μ + </w:t>
      </w:r>
      <w:proofErr w:type="spellStart"/>
      <w:r>
        <w:rPr>
          <w:rFonts w:ascii="Courier New" w:eastAsia="Courier New" w:hAnsi="Courier New" w:cs="Courier New"/>
          <w:b/>
          <w:bCs/>
          <w:color w:val="1A5276"/>
          <w:sz w:val="24"/>
          <w:szCs w:val="24"/>
        </w:rPr>
        <w:t>b_u</w:t>
      </w:r>
      <w:proofErr w:type="spellEnd"/>
      <w:r>
        <w:rPr>
          <w:rFonts w:ascii="Courier New" w:eastAsia="Courier New" w:hAnsi="Courier New" w:cs="Courier New"/>
          <w:b/>
          <w:bCs/>
          <w:color w:val="1A5276"/>
          <w:sz w:val="24"/>
          <w:szCs w:val="24"/>
        </w:rPr>
        <w:t xml:space="preserve"> + </w:t>
      </w:r>
      <w:proofErr w:type="spellStart"/>
      <w:r>
        <w:rPr>
          <w:rFonts w:ascii="Courier New" w:eastAsia="Courier New" w:hAnsi="Courier New" w:cs="Courier New"/>
          <w:b/>
          <w:bCs/>
          <w:color w:val="1A5276"/>
          <w:sz w:val="24"/>
          <w:szCs w:val="24"/>
        </w:rPr>
        <w:t>b_i</w:t>
      </w:r>
      <w:proofErr w:type="spellEnd"/>
      <w:r>
        <w:rPr>
          <w:rFonts w:ascii="Courier New" w:eastAsia="Courier New" w:hAnsi="Courier New" w:cs="Courier New"/>
          <w:b/>
          <w:bCs/>
          <w:color w:val="1A5276"/>
          <w:sz w:val="24"/>
          <w:szCs w:val="24"/>
        </w:rPr>
        <w:t xml:space="preserve"> + </w:t>
      </w:r>
      <w:proofErr w:type="spellStart"/>
      <w:r>
        <w:rPr>
          <w:rFonts w:ascii="Courier New" w:eastAsia="Courier New" w:hAnsi="Courier New" w:cs="Courier New"/>
          <w:b/>
          <w:bCs/>
          <w:color w:val="1A5276"/>
          <w:sz w:val="24"/>
          <w:szCs w:val="24"/>
        </w:rPr>
        <w:t>P_u</w:t>
      </w:r>
      <w:proofErr w:type="spellEnd"/>
      <w:r>
        <w:rPr>
          <w:rFonts w:ascii="Courier New" w:eastAsia="Courier New" w:hAnsi="Courier New" w:cs="Courier New"/>
          <w:b/>
          <w:bCs/>
          <w:color w:val="1A5276"/>
          <w:sz w:val="24"/>
          <w:szCs w:val="24"/>
        </w:rPr>
        <w:t xml:space="preserve"> · </w:t>
      </w:r>
      <w:proofErr w:type="spellStart"/>
      <w:r>
        <w:rPr>
          <w:rFonts w:ascii="Courier New" w:eastAsia="Courier New" w:hAnsi="Courier New" w:cs="Courier New"/>
          <w:b/>
          <w:bCs/>
          <w:color w:val="1A5276"/>
          <w:sz w:val="24"/>
          <w:szCs w:val="24"/>
        </w:rPr>
        <w:t>Q_i^T</w:t>
      </w:r>
      <w:proofErr w:type="spellEnd"/>
    </w:p>
    <w:p w14:paraId="43D443CD" w14:textId="77777777" w:rsidR="00F349B4" w:rsidRDefault="00000000">
      <w:pPr>
        <w:spacing w:before="40" w:after="80"/>
        <w:jc w:val="both"/>
      </w:pPr>
      <w:r>
        <w:t xml:space="preserve">where μ is the global mean, </w:t>
      </w:r>
      <w:proofErr w:type="spellStart"/>
      <w:r>
        <w:t>b_u</w:t>
      </w:r>
      <w:proofErr w:type="spellEnd"/>
      <w:r>
        <w:t xml:space="preserve"> and </w:t>
      </w:r>
      <w:proofErr w:type="spellStart"/>
      <w:r>
        <w:t>b_i</w:t>
      </w:r>
      <w:proofErr w:type="spellEnd"/>
      <w:r>
        <w:t xml:space="preserve"> are user and item bias terms. Optimisation is via SGD with L2 regularisation.</w:t>
      </w:r>
    </w:p>
    <w:p w14:paraId="4139E6EA" w14:textId="77777777" w:rsidR="00F349B4" w:rsidRDefault="00000000">
      <w:pPr>
        <w:spacing w:before="40" w:after="80"/>
        <w:jc w:val="both"/>
      </w:pPr>
      <w:r>
        <w:t>Justification: SVD is the de facto starting point for collaborative filtering — computationally efficient, interpretable, and historically among the strongest single models in the original Netflix Prize. It excels at RMSE but struggles with ranking because it optimises a rating-prediction objective, not a ranking objective.</w:t>
      </w:r>
    </w:p>
    <w:p w14:paraId="655C77DF" w14:textId="77777777" w:rsidR="00F349B4" w:rsidRDefault="00000000">
      <w:pPr>
        <w:spacing w:before="40" w:after="80"/>
        <w:jc w:val="both"/>
      </w:pPr>
      <w:r>
        <w:rPr>
          <w:b/>
          <w:bCs/>
        </w:rPr>
        <w:t xml:space="preserve">Hyperparameters: </w:t>
      </w:r>
      <w:r>
        <w:t>100 latent factors, 20 epochs, learning rate 0.005, regularisation 0.02. Train time: ~76 seconds.</w:t>
      </w:r>
    </w:p>
    <w:p w14:paraId="276F9030" w14:textId="77777777" w:rsidR="00F349B4" w:rsidRDefault="00F349B4">
      <w:pPr>
        <w:spacing w:before="60"/>
      </w:pPr>
    </w:p>
    <w:p w14:paraId="7DFB43AC" w14:textId="77777777" w:rsidR="00F349B4" w:rsidRDefault="00000000">
      <w:pPr>
        <w:pStyle w:val="Heading2"/>
      </w:pPr>
      <w:proofErr w:type="gramStart"/>
      <w:r>
        <w:t>4.2  ALS</w:t>
      </w:r>
      <w:proofErr w:type="gramEnd"/>
      <w:r>
        <w:t xml:space="preserve"> — Alternating Least Squares</w:t>
      </w:r>
    </w:p>
    <w:p w14:paraId="2B600D34" w14:textId="77777777" w:rsidR="00F349B4" w:rsidRDefault="00000000">
      <w:pPr>
        <w:spacing w:before="40" w:after="80"/>
        <w:jc w:val="both"/>
      </w:pPr>
      <w:r>
        <w:t>ALS (via the implicit library) treats all observed ratings as positive feedback and unobserved pairs as negative feedback, solving the resulting weighted matrix factorisation problem by alternating between fixing user factors and solving for item factors (and vice versa) in closed form. This yields an extremely fast training loop.</w:t>
      </w:r>
    </w:p>
    <w:p w14:paraId="1EE75723" w14:textId="77777777" w:rsidR="00F349B4" w:rsidRDefault="00000000">
      <w:pPr>
        <w:spacing w:before="40" w:after="80"/>
        <w:jc w:val="both"/>
      </w:pPr>
      <w:r>
        <w:t xml:space="preserve">Justification: ALS is the standard choice for implicit-feedback data at scale. Its key advantages are speed (13 seconds on our subset) and memory efficiency. However, because ALS is fundamentally </w:t>
      </w:r>
      <w:r>
        <w:lastRenderedPageBreak/>
        <w:t>an implicit feedback model, evaluating it on explicit rating prediction is a methodology mismatch — we report its RMSE for completeness, but note that its ranking results are not directly comparable. ALS is best suited as a fast baseline or component in an ensemble.</w:t>
      </w:r>
    </w:p>
    <w:p w14:paraId="2C06ABFD" w14:textId="77777777" w:rsidR="00F349B4" w:rsidRDefault="00000000">
      <w:pPr>
        <w:spacing w:before="40" w:after="80"/>
        <w:jc w:val="both"/>
      </w:pPr>
      <w:r>
        <w:rPr>
          <w:b/>
          <w:bCs/>
        </w:rPr>
        <w:t xml:space="preserve">Hyperparameters: </w:t>
      </w:r>
      <w:r>
        <w:t>50 factors, 15 iterations, regularisation 0.01. Train time: ~13 seconds.</w:t>
      </w:r>
    </w:p>
    <w:p w14:paraId="1700CD53" w14:textId="77777777" w:rsidR="00F349B4" w:rsidRDefault="00F349B4">
      <w:pPr>
        <w:spacing w:before="60"/>
      </w:pPr>
    </w:p>
    <w:p w14:paraId="14D19669" w14:textId="77777777" w:rsidR="00F349B4" w:rsidRDefault="00000000">
      <w:pPr>
        <w:pStyle w:val="Heading2"/>
      </w:pPr>
      <w:proofErr w:type="gramStart"/>
      <w:r>
        <w:t>4.3  NCF</w:t>
      </w:r>
      <w:proofErr w:type="gramEnd"/>
      <w:r>
        <w:t xml:space="preserve"> — Neural Collaborative Filtering</w:t>
      </w:r>
    </w:p>
    <w:p w14:paraId="478408E5" w14:textId="77777777" w:rsidR="00F349B4" w:rsidRDefault="00000000">
      <w:pPr>
        <w:spacing w:before="40" w:after="80"/>
        <w:jc w:val="both"/>
      </w:pPr>
      <w:r>
        <w:t xml:space="preserve">NCF (implemented from scratch in </w:t>
      </w:r>
      <w:proofErr w:type="spellStart"/>
      <w:r>
        <w:t>PyTorch</w:t>
      </w:r>
      <w:proofErr w:type="spellEnd"/>
      <w:r>
        <w:t>) combines Generalised Matrix Factorisation (GMF) and a Multi-Layer Perceptron (MLP) branch in a single architecture, jointly learning linear and non-linear user-item interaction patterns.</w:t>
      </w:r>
    </w:p>
    <w:p w14:paraId="6FB680D1" w14:textId="77777777" w:rsidR="00F349B4" w:rsidRDefault="00F349B4">
      <w:pPr>
        <w:spacing w:before="60"/>
      </w:pPr>
    </w:p>
    <w:p w14:paraId="4778D726" w14:textId="77777777" w:rsidR="00F349B4" w:rsidRDefault="00000000">
      <w:pPr>
        <w:spacing w:before="40" w:after="80"/>
        <w:jc w:val="both"/>
      </w:pPr>
      <w:r>
        <w:t xml:space="preserve">The GMF branch computes an element-wise product of user and item embedding vectors, capturing linear correlations. The MLP branch concatenates user and item embeddings and passes them through fully connected layers with </w:t>
      </w:r>
      <w:proofErr w:type="spellStart"/>
      <w:r>
        <w:t>ReLU</w:t>
      </w:r>
      <w:proofErr w:type="spellEnd"/>
      <w:r>
        <w:t xml:space="preserve"> activations, capturing higher-order non-linear interactions. The two branches are merged at the output layer.</w:t>
      </w:r>
    </w:p>
    <w:p w14:paraId="01E2A526" w14:textId="77777777" w:rsidR="00F349B4" w:rsidRDefault="00000000">
      <w:pPr>
        <w:spacing w:before="40" w:after="80"/>
        <w:jc w:val="both"/>
      </w:pPr>
      <w:r>
        <w:rPr>
          <w:b/>
          <w:bCs/>
        </w:rPr>
        <w:t xml:space="preserve">Justification: </w:t>
      </w:r>
      <w:r>
        <w:t>Standard matrix factorisation assumes that user and item factors interact linearly via inner product — an assumption that breaks for users with complex, multifaceted tastes. NCF relaxes this by learning arbitrary interaction functions. Our results confirm this: NCF achieves the best MAP@10 (0.0085) of all individual models, demonstrating that ranking quality benefits significantly from non-linear modelling.</w:t>
      </w:r>
    </w:p>
    <w:p w14:paraId="6EE65C32" w14:textId="77777777" w:rsidR="00F349B4" w:rsidRDefault="00000000">
      <w:pPr>
        <w:spacing w:before="40" w:after="80"/>
        <w:jc w:val="both"/>
      </w:pPr>
      <w:r>
        <w:rPr>
          <w:b/>
          <w:bCs/>
        </w:rPr>
        <w:t xml:space="preserve">Hyperparameters: </w:t>
      </w:r>
      <w:r>
        <w:t>64-dim embeddings, MLP layers [256, 128, 64, 32], dropout 0.2, Adam optimizer (</w:t>
      </w:r>
      <w:proofErr w:type="spellStart"/>
      <w:r>
        <w:t>lr</w:t>
      </w:r>
      <w:proofErr w:type="spellEnd"/>
      <w:r>
        <w:t xml:space="preserve"> 3×10⁻⁴), 10 epochs, batch size 1024. Trained on NVIDIA GPU. Train time: ~6 minutes.</w:t>
      </w:r>
    </w:p>
    <w:p w14:paraId="166BEF9E" w14:textId="77777777" w:rsidR="00F349B4" w:rsidRDefault="00000000">
      <w:r>
        <w:br w:type="page"/>
      </w:r>
    </w:p>
    <w:p w14:paraId="45D437C5" w14:textId="77777777" w:rsidR="00F349B4" w:rsidRDefault="00000000">
      <w:pPr>
        <w:pStyle w:val="Heading2"/>
      </w:pPr>
      <w:proofErr w:type="gramStart"/>
      <w:r>
        <w:lastRenderedPageBreak/>
        <w:t>4.4  Item</w:t>
      </w:r>
      <w:proofErr w:type="gramEnd"/>
      <w:r>
        <w:t>-CF and User-CF — Neighbourhood Methods</w:t>
      </w:r>
    </w:p>
    <w:p w14:paraId="796C6352" w14:textId="77777777" w:rsidR="00F349B4" w:rsidRDefault="00000000">
      <w:pPr>
        <w:spacing w:before="40" w:after="80"/>
        <w:jc w:val="both"/>
      </w:pPr>
      <w:r>
        <w:t>Item-CF (via scikit-surprise) computes similarity between pairs of movies based on their rating patterns across all users who rated both items. For a target user, it identifies the user's rated movies, finds the most similar unrated movies, and aggregates the predicted ratings using a similarity-weighted average.</w:t>
      </w:r>
    </w:p>
    <w:p w14:paraId="4E2B2A10" w14:textId="77777777" w:rsidR="00F349B4" w:rsidRDefault="00000000">
      <w:pPr>
        <w:spacing w:before="40" w:after="80"/>
        <w:jc w:val="both"/>
      </w:pPr>
      <w:r>
        <w:t>User-CF is implemented differently in our system: rather than direct cosine similarity between raw rating vectors (which is prohibitively slow at 104,606 users), we use ALS-learned user embeddings as the similarity substrate. This gives a much cheaper approximation that remains competitive.</w:t>
      </w:r>
    </w:p>
    <w:p w14:paraId="68F98997" w14:textId="77777777" w:rsidR="00F349B4" w:rsidRDefault="00000000">
      <w:pPr>
        <w:spacing w:before="40" w:after="80"/>
        <w:jc w:val="both"/>
      </w:pPr>
      <w:r>
        <w:rPr>
          <w:b/>
          <w:bCs/>
        </w:rPr>
        <w:t xml:space="preserve">Justification: </w:t>
      </w:r>
      <w:r>
        <w:t>Neighbourhood methods are highly interpretable — an explanation like 'recommended because users who liked A also liked B' is trivially derived from the similarity weights. Item-CF achieves the best catalogue coverage (19.7%) of any model, suggesting it surfaces a broader variety of titles than purely latent-factor approaches. This makes it a valuable diversity-oriented component.</w:t>
      </w:r>
    </w:p>
    <w:p w14:paraId="482067A2" w14:textId="77777777" w:rsidR="00F349B4" w:rsidRDefault="00F349B4">
      <w:pPr>
        <w:spacing w:before="60"/>
      </w:pPr>
    </w:p>
    <w:p w14:paraId="1E347C68" w14:textId="77777777" w:rsidR="00F349B4" w:rsidRDefault="00000000">
      <w:pPr>
        <w:pStyle w:val="Heading2"/>
      </w:pPr>
      <w:proofErr w:type="gramStart"/>
      <w:r>
        <w:t>4.5  Hybrid</w:t>
      </w:r>
      <w:proofErr w:type="gramEnd"/>
      <w:r>
        <w:t xml:space="preserve"> Ensemble — Ridge-Stacked Meta-Learner</w:t>
      </w:r>
    </w:p>
    <w:p w14:paraId="5E95715B" w14:textId="77777777" w:rsidR="00F349B4" w:rsidRDefault="00000000">
      <w:pPr>
        <w:spacing w:before="40" w:after="80"/>
        <w:jc w:val="both"/>
      </w:pPr>
      <w:r>
        <w:t>The hybrid model is a two-stage stacking ensemble. In Stage 1, SVD and NCF each generate rating predictions on the held-out validation set (7.9% of data, 383,270 ratings). In Stage 2, a Ridge Regression meta-learner is trained on these predictions — learning optimal linear weights that minimise validation RMSE.</w:t>
      </w:r>
    </w:p>
    <w:p w14:paraId="262A8627" w14:textId="77777777" w:rsidR="00F349B4" w:rsidRDefault="00F349B4">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349B4" w14:paraId="1C67F2F5" w14:textId="77777777">
        <w:tblPrEx>
          <w:tblCellMar>
            <w:top w:w="0" w:type="dxa"/>
            <w:bottom w:w="0" w:type="dxa"/>
          </w:tblCellMar>
        </w:tblPrEx>
        <w:tc>
          <w:tcPr>
            <w:tcW w:w="4513" w:type="dxa"/>
            <w:tcBorders>
              <w:top w:val="single" w:sz="4" w:space="0" w:color="2874A6"/>
              <w:left w:val="single" w:sz="4" w:space="0" w:color="2874A6"/>
              <w:bottom w:val="single" w:sz="4" w:space="0" w:color="2874A6"/>
              <w:right w:val="single" w:sz="4" w:space="0" w:color="2874A6"/>
            </w:tcBorders>
            <w:shd w:val="clear" w:color="auto" w:fill="1A5276"/>
            <w:tcMar>
              <w:top w:w="100" w:type="dxa"/>
              <w:left w:w="180" w:type="dxa"/>
              <w:bottom w:w="100" w:type="dxa"/>
              <w:right w:w="180" w:type="dxa"/>
            </w:tcMar>
          </w:tcPr>
          <w:p w14:paraId="486954B1" w14:textId="77777777" w:rsidR="00F349B4" w:rsidRDefault="00000000">
            <w:pPr>
              <w:jc w:val="center"/>
            </w:pPr>
            <w:r>
              <w:rPr>
                <w:b/>
                <w:bCs/>
                <w:color w:val="FFFFFF"/>
                <w:sz w:val="26"/>
                <w:szCs w:val="26"/>
              </w:rPr>
              <w:t>SVD contribution: 36.2%</w:t>
            </w:r>
          </w:p>
        </w:tc>
        <w:tc>
          <w:tcPr>
            <w:tcW w:w="4513" w:type="dxa"/>
            <w:tcBorders>
              <w:top w:val="single" w:sz="4" w:space="0" w:color="2874A6"/>
              <w:left w:val="single" w:sz="4" w:space="0" w:color="2874A6"/>
              <w:bottom w:val="single" w:sz="4" w:space="0" w:color="2874A6"/>
              <w:right w:val="single" w:sz="4" w:space="0" w:color="2874A6"/>
            </w:tcBorders>
            <w:shd w:val="clear" w:color="auto" w:fill="2874A6"/>
            <w:tcMar>
              <w:top w:w="100" w:type="dxa"/>
              <w:left w:w="180" w:type="dxa"/>
              <w:bottom w:w="100" w:type="dxa"/>
              <w:right w:w="180" w:type="dxa"/>
            </w:tcMar>
          </w:tcPr>
          <w:p w14:paraId="0BE2F1EE" w14:textId="77777777" w:rsidR="00F349B4" w:rsidRDefault="00000000">
            <w:pPr>
              <w:jc w:val="center"/>
            </w:pPr>
            <w:r>
              <w:rPr>
                <w:b/>
                <w:bCs/>
                <w:color w:val="FFFFFF"/>
                <w:sz w:val="26"/>
                <w:szCs w:val="26"/>
              </w:rPr>
              <w:t>NCF contribution: 63.8%</w:t>
            </w:r>
          </w:p>
        </w:tc>
      </w:tr>
    </w:tbl>
    <w:p w14:paraId="5AE05D05" w14:textId="77777777" w:rsidR="00F349B4" w:rsidRDefault="00F349B4">
      <w:pPr>
        <w:spacing w:before="80"/>
      </w:pPr>
    </w:p>
    <w:p w14:paraId="6C5D759C" w14:textId="77777777" w:rsidR="00F349B4" w:rsidRDefault="00000000">
      <w:pPr>
        <w:spacing w:before="40" w:after="80"/>
        <w:jc w:val="both"/>
      </w:pPr>
      <w:r>
        <w:t xml:space="preserve">The Ridge coefficients reveal that NCF contributes 63.8% of the final prediction signal. This is consistent with the finding that NCF captures non-linear interactions not available to SVD. SVD contributes 36.2% — primarily acting as a strong </w:t>
      </w:r>
      <w:proofErr w:type="spellStart"/>
      <w:r>
        <w:t>regulariser</w:t>
      </w:r>
      <w:proofErr w:type="spellEnd"/>
      <w:r>
        <w:t xml:space="preserve"> that stabilises RMSE. The two models' recommendation sets have a Jaccard overlap of only 12.2%, confirming that they are sufficiently diverse for </w:t>
      </w:r>
      <w:proofErr w:type="spellStart"/>
      <w:r>
        <w:t>ensembling</w:t>
      </w:r>
      <w:proofErr w:type="spellEnd"/>
      <w:r>
        <w:t xml:space="preserve"> to be beneficial.</w:t>
      </w:r>
    </w:p>
    <w:p w14:paraId="5875D7FC" w14:textId="77777777" w:rsidR="00F349B4" w:rsidRDefault="00000000">
      <w:pPr>
        <w:spacing w:before="40" w:after="80"/>
        <w:jc w:val="both"/>
      </w:pPr>
      <w:r>
        <w:rPr>
          <w:b/>
          <w:bCs/>
        </w:rPr>
        <w:t xml:space="preserve">Justification: </w:t>
      </w:r>
      <w:r>
        <w:t>Ensemble methods typically outperform individual models because they reduce both bias and variance. The validation-set stacking procedure ensures that the meta-learner weights are unbiased — the base models never see the validation data during their own training. The result is the best RMSE in our benchmark (0.9321), a 1.5% improvement over the next-best individual model (NCF 0.9426).</w:t>
      </w:r>
    </w:p>
    <w:p w14:paraId="3BEBB131" w14:textId="77777777" w:rsidR="00F349B4" w:rsidRDefault="00000000">
      <w:r>
        <w:br w:type="page"/>
      </w:r>
    </w:p>
    <w:p w14:paraId="5BF98C0D" w14:textId="77777777" w:rsidR="00F349B4" w:rsidRDefault="00000000">
      <w:pPr>
        <w:pStyle w:val="Heading1"/>
      </w:pPr>
      <w:r>
        <w:lastRenderedPageBreak/>
        <w:t>5. Evaluation</w:t>
      </w:r>
    </w:p>
    <w:p w14:paraId="0F7EB41B" w14:textId="77777777" w:rsidR="00F349B4" w:rsidRDefault="00000000">
      <w:pPr>
        <w:pStyle w:val="Heading2"/>
      </w:pPr>
      <w:proofErr w:type="gramStart"/>
      <w:r>
        <w:t>5.1  Train</w:t>
      </w:r>
      <w:proofErr w:type="gramEnd"/>
      <w:r>
        <w:t xml:space="preserve"> / Validation / Test Split</w:t>
      </w:r>
    </w:p>
    <w:p w14:paraId="0AD01A12" w14:textId="77777777" w:rsidR="00F349B4" w:rsidRDefault="00000000">
      <w:pPr>
        <w:spacing w:before="40" w:after="80"/>
        <w:jc w:val="both"/>
      </w:pPr>
      <w:r>
        <w:t>We apply a random stratified split at the rating level. The validation set is used exclusively to train the hybrid meta-learner. The test set is held out until final evaluation.</w:t>
      </w:r>
    </w:p>
    <w:p w14:paraId="6C84E919" w14:textId="77777777" w:rsidR="00F349B4" w:rsidRDefault="00F349B4">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263"/>
        <w:gridCol w:w="2263"/>
      </w:tblGrid>
      <w:tr w:rsidR="00F349B4" w14:paraId="3B5F17C8" w14:textId="77777777">
        <w:tblPrEx>
          <w:tblCellMar>
            <w:top w:w="0" w:type="dxa"/>
            <w:bottom w:w="0" w:type="dxa"/>
          </w:tblCellMar>
        </w:tblPrEx>
        <w:tc>
          <w:tcPr>
            <w:tcW w:w="2000" w:type="dxa"/>
            <w:tcBorders>
              <w:top w:val="single" w:sz="4" w:space="0" w:color="1A5276"/>
              <w:left w:val="single" w:sz="4" w:space="0" w:color="1A5276"/>
              <w:bottom w:val="single" w:sz="4" w:space="0" w:color="1A5276"/>
              <w:right w:val="single" w:sz="4" w:space="0" w:color="1A5276"/>
            </w:tcBorders>
            <w:shd w:val="clear" w:color="auto" w:fill="1A5276"/>
            <w:tcMar>
              <w:top w:w="80" w:type="dxa"/>
              <w:left w:w="100" w:type="dxa"/>
              <w:bottom w:w="80" w:type="dxa"/>
              <w:right w:w="100" w:type="dxa"/>
            </w:tcMar>
          </w:tcPr>
          <w:p w14:paraId="41EF45A4" w14:textId="77777777" w:rsidR="00F349B4" w:rsidRDefault="00000000">
            <w:pPr>
              <w:jc w:val="center"/>
            </w:pPr>
            <w:r>
              <w:rPr>
                <w:b/>
                <w:bCs/>
                <w:color w:val="FFFFFF"/>
                <w:sz w:val="20"/>
                <w:szCs w:val="20"/>
              </w:rPr>
              <w:t>Split</w:t>
            </w:r>
          </w:p>
        </w:tc>
        <w:tc>
          <w:tcPr>
            <w:tcW w:w="2500" w:type="dxa"/>
            <w:tcBorders>
              <w:top w:val="single" w:sz="4" w:space="0" w:color="1A5276"/>
              <w:left w:val="single" w:sz="4" w:space="0" w:color="1A5276"/>
              <w:bottom w:val="single" w:sz="4" w:space="0" w:color="1A5276"/>
              <w:right w:val="single" w:sz="4" w:space="0" w:color="1A5276"/>
            </w:tcBorders>
            <w:shd w:val="clear" w:color="auto" w:fill="1A5276"/>
            <w:tcMar>
              <w:top w:w="80" w:type="dxa"/>
              <w:left w:w="100" w:type="dxa"/>
              <w:bottom w:w="80" w:type="dxa"/>
              <w:right w:w="100" w:type="dxa"/>
            </w:tcMar>
          </w:tcPr>
          <w:p w14:paraId="134F6B3D" w14:textId="77777777" w:rsidR="00F349B4" w:rsidRDefault="00000000">
            <w:pPr>
              <w:jc w:val="center"/>
            </w:pPr>
            <w:r>
              <w:rPr>
                <w:b/>
                <w:bCs/>
                <w:color w:val="FFFFFF"/>
                <w:sz w:val="20"/>
                <w:szCs w:val="20"/>
              </w:rPr>
              <w:t>Ratings</w:t>
            </w:r>
          </w:p>
        </w:tc>
        <w:tc>
          <w:tcPr>
            <w:tcW w:w="2263" w:type="dxa"/>
            <w:tcBorders>
              <w:top w:val="single" w:sz="4" w:space="0" w:color="1A5276"/>
              <w:left w:val="single" w:sz="4" w:space="0" w:color="1A5276"/>
              <w:bottom w:val="single" w:sz="4" w:space="0" w:color="1A5276"/>
              <w:right w:val="single" w:sz="4" w:space="0" w:color="1A5276"/>
            </w:tcBorders>
            <w:shd w:val="clear" w:color="auto" w:fill="1A5276"/>
            <w:tcMar>
              <w:top w:w="80" w:type="dxa"/>
              <w:left w:w="100" w:type="dxa"/>
              <w:bottom w:w="80" w:type="dxa"/>
              <w:right w:w="100" w:type="dxa"/>
            </w:tcMar>
          </w:tcPr>
          <w:p w14:paraId="68D1C1A6" w14:textId="77777777" w:rsidR="00F349B4" w:rsidRDefault="00000000">
            <w:pPr>
              <w:jc w:val="center"/>
            </w:pPr>
            <w:r>
              <w:rPr>
                <w:b/>
                <w:bCs/>
                <w:color w:val="FFFFFF"/>
                <w:sz w:val="20"/>
                <w:szCs w:val="20"/>
              </w:rPr>
              <w:t>Share</w:t>
            </w:r>
          </w:p>
        </w:tc>
        <w:tc>
          <w:tcPr>
            <w:tcW w:w="2263" w:type="dxa"/>
            <w:tcBorders>
              <w:top w:val="single" w:sz="4" w:space="0" w:color="1A5276"/>
              <w:left w:val="single" w:sz="4" w:space="0" w:color="1A5276"/>
              <w:bottom w:val="single" w:sz="4" w:space="0" w:color="1A5276"/>
              <w:right w:val="single" w:sz="4" w:space="0" w:color="1A5276"/>
            </w:tcBorders>
            <w:shd w:val="clear" w:color="auto" w:fill="1A5276"/>
            <w:tcMar>
              <w:top w:w="80" w:type="dxa"/>
              <w:left w:w="100" w:type="dxa"/>
              <w:bottom w:w="80" w:type="dxa"/>
              <w:right w:w="100" w:type="dxa"/>
            </w:tcMar>
          </w:tcPr>
          <w:p w14:paraId="51FEE9E0" w14:textId="77777777" w:rsidR="00F349B4" w:rsidRDefault="00000000">
            <w:pPr>
              <w:jc w:val="center"/>
            </w:pPr>
            <w:r>
              <w:rPr>
                <w:b/>
                <w:bCs/>
                <w:color w:val="FFFFFF"/>
                <w:sz w:val="20"/>
                <w:szCs w:val="20"/>
              </w:rPr>
              <w:t>Purpose</w:t>
            </w:r>
          </w:p>
        </w:tc>
      </w:tr>
      <w:tr w:rsidR="00F349B4" w14:paraId="3100C17A"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EAF2FB"/>
            <w:tcMar>
              <w:top w:w="60" w:type="dxa"/>
              <w:left w:w="100" w:type="dxa"/>
              <w:bottom w:w="60" w:type="dxa"/>
              <w:right w:w="100" w:type="dxa"/>
            </w:tcMar>
          </w:tcPr>
          <w:p w14:paraId="4A203297" w14:textId="77777777" w:rsidR="00F349B4" w:rsidRDefault="00000000">
            <w:pPr>
              <w:jc w:val="center"/>
            </w:pPr>
            <w:r>
              <w:rPr>
                <w:b/>
                <w:bCs/>
                <w:color w:val="1A5276"/>
                <w:sz w:val="20"/>
                <w:szCs w:val="20"/>
              </w:rPr>
              <w:t>Train</w:t>
            </w:r>
          </w:p>
        </w:tc>
        <w:tc>
          <w:tcPr>
            <w:tcW w:w="2500" w:type="dxa"/>
            <w:tcBorders>
              <w:top w:val="single" w:sz="4" w:space="0" w:color="BBBBBB"/>
              <w:left w:val="single" w:sz="4" w:space="0" w:color="BBBBBB"/>
              <w:bottom w:val="single" w:sz="4" w:space="0" w:color="BBBBBB"/>
              <w:right w:val="single" w:sz="4" w:space="0" w:color="BBBBBB"/>
            </w:tcBorders>
            <w:shd w:val="clear" w:color="auto" w:fill="EAF2FB"/>
            <w:tcMar>
              <w:top w:w="60" w:type="dxa"/>
              <w:left w:w="100" w:type="dxa"/>
              <w:bottom w:w="60" w:type="dxa"/>
              <w:right w:w="100" w:type="dxa"/>
            </w:tcMar>
          </w:tcPr>
          <w:p w14:paraId="5041AA04" w14:textId="77777777" w:rsidR="00F349B4" w:rsidRDefault="00000000">
            <w:pPr>
              <w:jc w:val="center"/>
            </w:pPr>
            <w:r>
              <w:rPr>
                <w:sz w:val="20"/>
                <w:szCs w:val="20"/>
              </w:rPr>
              <w:t>3,921,651</w:t>
            </w:r>
          </w:p>
        </w:tc>
        <w:tc>
          <w:tcPr>
            <w:tcW w:w="2263" w:type="dxa"/>
            <w:tcBorders>
              <w:top w:val="single" w:sz="4" w:space="0" w:color="BBBBBB"/>
              <w:left w:val="single" w:sz="4" w:space="0" w:color="BBBBBB"/>
              <w:bottom w:val="single" w:sz="4" w:space="0" w:color="BBBBBB"/>
              <w:right w:val="single" w:sz="4" w:space="0" w:color="BBBBBB"/>
            </w:tcBorders>
            <w:shd w:val="clear" w:color="auto" w:fill="EAF2FB"/>
            <w:tcMar>
              <w:top w:w="60" w:type="dxa"/>
              <w:left w:w="100" w:type="dxa"/>
              <w:bottom w:w="60" w:type="dxa"/>
              <w:right w:w="100" w:type="dxa"/>
            </w:tcMar>
          </w:tcPr>
          <w:p w14:paraId="02242928" w14:textId="77777777" w:rsidR="00F349B4" w:rsidRDefault="00000000">
            <w:pPr>
              <w:jc w:val="center"/>
            </w:pPr>
            <w:r>
              <w:rPr>
                <w:sz w:val="20"/>
                <w:szCs w:val="20"/>
              </w:rPr>
              <w:t>80.9%</w:t>
            </w:r>
          </w:p>
        </w:tc>
        <w:tc>
          <w:tcPr>
            <w:tcW w:w="2263" w:type="dxa"/>
            <w:tcBorders>
              <w:top w:val="single" w:sz="4" w:space="0" w:color="BBBBBB"/>
              <w:left w:val="single" w:sz="4" w:space="0" w:color="BBBBBB"/>
              <w:bottom w:val="single" w:sz="4" w:space="0" w:color="BBBBBB"/>
              <w:right w:val="single" w:sz="4" w:space="0" w:color="BBBBBB"/>
            </w:tcBorders>
            <w:shd w:val="clear" w:color="auto" w:fill="EAF2FB"/>
            <w:tcMar>
              <w:top w:w="60" w:type="dxa"/>
              <w:left w:w="100" w:type="dxa"/>
              <w:bottom w:w="60" w:type="dxa"/>
              <w:right w:w="100" w:type="dxa"/>
            </w:tcMar>
          </w:tcPr>
          <w:p w14:paraId="404BA4DE" w14:textId="77777777" w:rsidR="00F349B4" w:rsidRDefault="00000000">
            <w:pPr>
              <w:jc w:val="center"/>
            </w:pPr>
            <w:r>
              <w:rPr>
                <w:i/>
                <w:iCs/>
                <w:color w:val="5D6D7E"/>
                <w:sz w:val="20"/>
                <w:szCs w:val="20"/>
              </w:rPr>
              <w:t>Base model training</w:t>
            </w:r>
          </w:p>
        </w:tc>
      </w:tr>
      <w:tr w:rsidR="00F349B4" w14:paraId="4ED18A4C"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50B3439" w14:textId="77777777" w:rsidR="00F349B4" w:rsidRDefault="00000000">
            <w:pPr>
              <w:jc w:val="center"/>
            </w:pPr>
            <w:r>
              <w:rPr>
                <w:b/>
                <w:bCs/>
                <w:color w:val="1A5276"/>
                <w:sz w:val="20"/>
                <w:szCs w:val="20"/>
              </w:rPr>
              <w:t>Validation</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9DF2C73" w14:textId="77777777" w:rsidR="00F349B4" w:rsidRDefault="00000000">
            <w:pPr>
              <w:jc w:val="center"/>
            </w:pPr>
            <w:r>
              <w:rPr>
                <w:sz w:val="20"/>
                <w:szCs w:val="20"/>
              </w:rPr>
              <w:t>383,270</w:t>
            </w:r>
          </w:p>
        </w:tc>
        <w:tc>
          <w:tcPr>
            <w:tcW w:w="2263"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1B90508" w14:textId="77777777" w:rsidR="00F349B4" w:rsidRDefault="00000000">
            <w:pPr>
              <w:jc w:val="center"/>
            </w:pPr>
            <w:r>
              <w:rPr>
                <w:sz w:val="20"/>
                <w:szCs w:val="20"/>
              </w:rPr>
              <w:t>7.9%</w:t>
            </w:r>
          </w:p>
        </w:tc>
        <w:tc>
          <w:tcPr>
            <w:tcW w:w="2263"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202C1CC" w14:textId="77777777" w:rsidR="00F349B4" w:rsidRDefault="00000000">
            <w:pPr>
              <w:jc w:val="center"/>
            </w:pPr>
            <w:r>
              <w:rPr>
                <w:i/>
                <w:iCs/>
                <w:color w:val="5D6D7E"/>
                <w:sz w:val="20"/>
                <w:szCs w:val="20"/>
              </w:rPr>
              <w:t>Hybrid meta-learner training</w:t>
            </w:r>
          </w:p>
        </w:tc>
      </w:tr>
      <w:tr w:rsidR="00F349B4" w14:paraId="1544E64A"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EAF2FB"/>
            <w:tcMar>
              <w:top w:w="60" w:type="dxa"/>
              <w:left w:w="100" w:type="dxa"/>
              <w:bottom w:w="60" w:type="dxa"/>
              <w:right w:w="100" w:type="dxa"/>
            </w:tcMar>
          </w:tcPr>
          <w:p w14:paraId="57B3619F" w14:textId="77777777" w:rsidR="00F349B4" w:rsidRDefault="00000000">
            <w:pPr>
              <w:jc w:val="center"/>
            </w:pPr>
            <w:r>
              <w:rPr>
                <w:b/>
                <w:bCs/>
                <w:color w:val="1A5276"/>
                <w:sz w:val="20"/>
                <w:szCs w:val="20"/>
              </w:rPr>
              <w:t>Test</w:t>
            </w:r>
          </w:p>
        </w:tc>
        <w:tc>
          <w:tcPr>
            <w:tcW w:w="2500" w:type="dxa"/>
            <w:tcBorders>
              <w:top w:val="single" w:sz="4" w:space="0" w:color="BBBBBB"/>
              <w:left w:val="single" w:sz="4" w:space="0" w:color="BBBBBB"/>
              <w:bottom w:val="single" w:sz="4" w:space="0" w:color="BBBBBB"/>
              <w:right w:val="single" w:sz="4" w:space="0" w:color="BBBBBB"/>
            </w:tcBorders>
            <w:shd w:val="clear" w:color="auto" w:fill="EAF2FB"/>
            <w:tcMar>
              <w:top w:w="60" w:type="dxa"/>
              <w:left w:w="100" w:type="dxa"/>
              <w:bottom w:w="60" w:type="dxa"/>
              <w:right w:w="100" w:type="dxa"/>
            </w:tcMar>
          </w:tcPr>
          <w:p w14:paraId="17B4ECB4" w14:textId="77777777" w:rsidR="00F349B4" w:rsidRDefault="00000000">
            <w:pPr>
              <w:jc w:val="center"/>
            </w:pPr>
            <w:r>
              <w:rPr>
                <w:sz w:val="20"/>
                <w:szCs w:val="20"/>
              </w:rPr>
              <w:t>538,779</w:t>
            </w:r>
          </w:p>
        </w:tc>
        <w:tc>
          <w:tcPr>
            <w:tcW w:w="2263" w:type="dxa"/>
            <w:tcBorders>
              <w:top w:val="single" w:sz="4" w:space="0" w:color="BBBBBB"/>
              <w:left w:val="single" w:sz="4" w:space="0" w:color="BBBBBB"/>
              <w:bottom w:val="single" w:sz="4" w:space="0" w:color="BBBBBB"/>
              <w:right w:val="single" w:sz="4" w:space="0" w:color="BBBBBB"/>
            </w:tcBorders>
            <w:shd w:val="clear" w:color="auto" w:fill="EAF2FB"/>
            <w:tcMar>
              <w:top w:w="60" w:type="dxa"/>
              <w:left w:w="100" w:type="dxa"/>
              <w:bottom w:w="60" w:type="dxa"/>
              <w:right w:w="100" w:type="dxa"/>
            </w:tcMar>
          </w:tcPr>
          <w:p w14:paraId="12E96400" w14:textId="77777777" w:rsidR="00F349B4" w:rsidRDefault="00000000">
            <w:pPr>
              <w:jc w:val="center"/>
            </w:pPr>
            <w:r>
              <w:rPr>
                <w:sz w:val="20"/>
                <w:szCs w:val="20"/>
              </w:rPr>
              <w:t>11.1%</w:t>
            </w:r>
          </w:p>
        </w:tc>
        <w:tc>
          <w:tcPr>
            <w:tcW w:w="2263" w:type="dxa"/>
            <w:tcBorders>
              <w:top w:val="single" w:sz="4" w:space="0" w:color="BBBBBB"/>
              <w:left w:val="single" w:sz="4" w:space="0" w:color="BBBBBB"/>
              <w:bottom w:val="single" w:sz="4" w:space="0" w:color="BBBBBB"/>
              <w:right w:val="single" w:sz="4" w:space="0" w:color="BBBBBB"/>
            </w:tcBorders>
            <w:shd w:val="clear" w:color="auto" w:fill="EAF2FB"/>
            <w:tcMar>
              <w:top w:w="60" w:type="dxa"/>
              <w:left w:w="100" w:type="dxa"/>
              <w:bottom w:w="60" w:type="dxa"/>
              <w:right w:w="100" w:type="dxa"/>
            </w:tcMar>
          </w:tcPr>
          <w:p w14:paraId="1EAE06BB" w14:textId="77777777" w:rsidR="00F349B4" w:rsidRDefault="00000000">
            <w:pPr>
              <w:jc w:val="center"/>
            </w:pPr>
            <w:r>
              <w:rPr>
                <w:i/>
                <w:iCs/>
                <w:color w:val="5D6D7E"/>
                <w:sz w:val="20"/>
                <w:szCs w:val="20"/>
              </w:rPr>
              <w:t>Final evaluation (held out)</w:t>
            </w:r>
          </w:p>
        </w:tc>
      </w:tr>
    </w:tbl>
    <w:p w14:paraId="0F435AC2" w14:textId="77777777" w:rsidR="00F349B4" w:rsidRDefault="00F349B4">
      <w:pPr>
        <w:spacing w:before="100"/>
      </w:pPr>
    </w:p>
    <w:p w14:paraId="25FD8EF5" w14:textId="77777777" w:rsidR="00F349B4" w:rsidRDefault="00000000">
      <w:pPr>
        <w:pStyle w:val="Heading2"/>
      </w:pPr>
      <w:proofErr w:type="gramStart"/>
      <w:r>
        <w:t>5.2  Evaluation</w:t>
      </w:r>
      <w:proofErr w:type="gramEnd"/>
      <w:r>
        <w:t xml:space="preserve"> Metrics</w:t>
      </w:r>
    </w:p>
    <w:p w14:paraId="0B62159D" w14:textId="77777777" w:rsidR="00F349B4" w:rsidRDefault="00000000">
      <w:pPr>
        <w:pStyle w:val="ListParagraph"/>
        <w:numPr>
          <w:ilvl w:val="0"/>
          <w:numId w:val="2"/>
        </w:numPr>
        <w:spacing w:before="30" w:after="30"/>
      </w:pPr>
      <w:r>
        <w:t>RMSE (Root Mean Squared Error): Primary accuracy metric. Penalises large prediction errors quadratically. Lower is better.</w:t>
      </w:r>
    </w:p>
    <w:p w14:paraId="4CE3DBE3" w14:textId="77777777" w:rsidR="00F349B4" w:rsidRDefault="00000000">
      <w:pPr>
        <w:pStyle w:val="ListParagraph"/>
        <w:numPr>
          <w:ilvl w:val="0"/>
          <w:numId w:val="2"/>
        </w:numPr>
        <w:spacing w:before="30" w:after="30"/>
      </w:pPr>
      <w:r>
        <w:t>MAP@10 (Mean Average Precision @ 10): Primary ranking metric. A movie is considered relevant if its actual rating is ≥ 3.5★. Computed over 5,000 randomly sampled test users (95% CI ±0.003). Higher is better.</w:t>
      </w:r>
    </w:p>
    <w:p w14:paraId="5C77619D" w14:textId="77777777" w:rsidR="00F349B4" w:rsidRDefault="00000000">
      <w:pPr>
        <w:pStyle w:val="ListParagraph"/>
        <w:numPr>
          <w:ilvl w:val="0"/>
          <w:numId w:val="2"/>
        </w:numPr>
        <w:spacing w:before="30" w:after="30"/>
      </w:pPr>
      <w:r>
        <w:t>NDCG@10: Normalised Discounted Cumulative Gain. Position-sensitive ranking quality; earlier relevant items count more.</w:t>
      </w:r>
    </w:p>
    <w:p w14:paraId="6AE8AF2E" w14:textId="77777777" w:rsidR="00F349B4" w:rsidRDefault="00000000">
      <w:pPr>
        <w:pStyle w:val="ListParagraph"/>
        <w:numPr>
          <w:ilvl w:val="0"/>
          <w:numId w:val="2"/>
        </w:numPr>
        <w:spacing w:before="30" w:after="30"/>
      </w:pPr>
      <w:r>
        <w:t>Coverage: Fraction of the 7,441-title catalogue that appears in recommendations across all users. Tracks popularity bias.</w:t>
      </w:r>
    </w:p>
    <w:p w14:paraId="7B956E2B" w14:textId="77777777" w:rsidR="00F349B4" w:rsidRDefault="00000000">
      <w:pPr>
        <w:pStyle w:val="ListParagraph"/>
        <w:numPr>
          <w:ilvl w:val="0"/>
          <w:numId w:val="2"/>
        </w:numPr>
        <w:spacing w:before="30" w:after="30"/>
      </w:pPr>
      <w:r>
        <w:t>MAE and R²: Additional accuracy diagnostics.</w:t>
      </w:r>
    </w:p>
    <w:p w14:paraId="2EB06E91" w14:textId="77777777" w:rsidR="00F349B4" w:rsidRDefault="00F349B4">
      <w:pPr>
        <w:spacing w:before="40"/>
      </w:pPr>
    </w:p>
    <w:p w14:paraId="418E8FC3" w14:textId="77777777" w:rsidR="00F349B4" w:rsidRDefault="00000000">
      <w:pPr>
        <w:spacing w:before="40" w:after="80"/>
        <w:jc w:val="both"/>
      </w:pPr>
      <w:r>
        <w:t>The distinction between RMSE and MAP@10 is deliberate and important. RMSE measures how accurately we predict the numerical value of an observed rating — a necessary but insufficient condition for good recommendations. MAP@10 measures whether the top-10 recommendations actually contain movies the user would enjoy. A model that predicts 3.4 vs 3.6 perfectly but consistently ranks those movies below less relevant ones would score well on RMSE and poorly on MAP@10.</w:t>
      </w:r>
    </w:p>
    <w:p w14:paraId="152DF293" w14:textId="77777777" w:rsidR="00F349B4" w:rsidRDefault="00F349B4">
      <w:pPr>
        <w:spacing w:before="80"/>
      </w:pPr>
    </w:p>
    <w:p w14:paraId="1EBFB6DD" w14:textId="77777777" w:rsidR="00F349B4" w:rsidRDefault="00000000">
      <w:pPr>
        <w:pStyle w:val="Heading2"/>
      </w:pPr>
      <w:proofErr w:type="gramStart"/>
      <w:r>
        <w:t>5.3  Results</w:t>
      </w:r>
      <w:proofErr w:type="gramEnd"/>
    </w:p>
    <w:p w14:paraId="3BD6FE5F" w14:textId="77777777" w:rsidR="00F349B4" w:rsidRDefault="00F349B4">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3"/>
        <w:gridCol w:w="1332"/>
        <w:gridCol w:w="1221"/>
        <w:gridCol w:w="1221"/>
        <w:gridCol w:w="1250"/>
        <w:gridCol w:w="1272"/>
        <w:gridCol w:w="1177"/>
      </w:tblGrid>
      <w:tr w:rsidR="00F349B4" w14:paraId="711220A3" w14:textId="77777777">
        <w:tblPrEx>
          <w:tblCellMar>
            <w:top w:w="0" w:type="dxa"/>
            <w:bottom w:w="0" w:type="dxa"/>
          </w:tblCellMar>
        </w:tblPrEx>
        <w:trPr>
          <w:tblHeader/>
        </w:trPr>
        <w:tc>
          <w:tcPr>
            <w:tcW w:w="1400" w:type="dxa"/>
            <w:tcBorders>
              <w:top w:val="single" w:sz="4" w:space="0" w:color="336699"/>
              <w:left w:val="single" w:sz="4" w:space="0" w:color="336699"/>
              <w:bottom w:val="single" w:sz="4" w:space="0" w:color="336699"/>
              <w:right w:val="single" w:sz="4" w:space="0" w:color="336699"/>
            </w:tcBorders>
            <w:shd w:val="clear" w:color="auto" w:fill="1A5276"/>
            <w:tcMar>
              <w:top w:w="80" w:type="dxa"/>
              <w:left w:w="120" w:type="dxa"/>
              <w:bottom w:w="80" w:type="dxa"/>
              <w:right w:w="120" w:type="dxa"/>
            </w:tcMar>
          </w:tcPr>
          <w:p w14:paraId="41E9644B" w14:textId="77777777" w:rsidR="00F349B4" w:rsidRDefault="00000000">
            <w:pPr>
              <w:jc w:val="center"/>
            </w:pPr>
            <w:r>
              <w:rPr>
                <w:b/>
                <w:bCs/>
                <w:color w:val="FFFFFF"/>
                <w:sz w:val="18"/>
                <w:szCs w:val="18"/>
              </w:rPr>
              <w:t>Model</w:t>
            </w:r>
          </w:p>
        </w:tc>
        <w:tc>
          <w:tcPr>
            <w:tcW w:w="1200" w:type="dxa"/>
            <w:tcBorders>
              <w:top w:val="single" w:sz="4" w:space="0" w:color="336699"/>
              <w:left w:val="single" w:sz="4" w:space="0" w:color="336699"/>
              <w:bottom w:val="single" w:sz="4" w:space="0" w:color="336699"/>
              <w:right w:val="single" w:sz="4" w:space="0" w:color="336699"/>
            </w:tcBorders>
            <w:shd w:val="clear" w:color="auto" w:fill="1A5276"/>
            <w:tcMar>
              <w:top w:w="80" w:type="dxa"/>
              <w:left w:w="120" w:type="dxa"/>
              <w:bottom w:w="80" w:type="dxa"/>
              <w:right w:w="120" w:type="dxa"/>
            </w:tcMar>
          </w:tcPr>
          <w:p w14:paraId="31B96CA9" w14:textId="77777777" w:rsidR="00F349B4" w:rsidRDefault="00000000">
            <w:pPr>
              <w:jc w:val="center"/>
            </w:pPr>
            <w:r>
              <w:rPr>
                <w:b/>
                <w:bCs/>
                <w:color w:val="FFFFFF"/>
                <w:sz w:val="18"/>
                <w:szCs w:val="18"/>
              </w:rPr>
              <w:t>RMSE ↓</w:t>
            </w:r>
          </w:p>
        </w:tc>
        <w:tc>
          <w:tcPr>
            <w:tcW w:w="1100" w:type="dxa"/>
            <w:tcBorders>
              <w:top w:val="single" w:sz="4" w:space="0" w:color="336699"/>
              <w:left w:val="single" w:sz="4" w:space="0" w:color="336699"/>
              <w:bottom w:val="single" w:sz="4" w:space="0" w:color="336699"/>
              <w:right w:val="single" w:sz="4" w:space="0" w:color="336699"/>
            </w:tcBorders>
            <w:shd w:val="clear" w:color="auto" w:fill="1A5276"/>
            <w:tcMar>
              <w:top w:w="80" w:type="dxa"/>
              <w:left w:w="120" w:type="dxa"/>
              <w:bottom w:w="80" w:type="dxa"/>
              <w:right w:w="120" w:type="dxa"/>
            </w:tcMar>
          </w:tcPr>
          <w:p w14:paraId="318A59F3" w14:textId="77777777" w:rsidR="00F349B4" w:rsidRDefault="00000000">
            <w:pPr>
              <w:jc w:val="center"/>
            </w:pPr>
            <w:r>
              <w:rPr>
                <w:b/>
                <w:bCs/>
                <w:color w:val="FFFFFF"/>
                <w:sz w:val="18"/>
                <w:szCs w:val="18"/>
              </w:rPr>
              <w:t>MAE ↓</w:t>
            </w:r>
          </w:p>
        </w:tc>
        <w:tc>
          <w:tcPr>
            <w:tcW w:w="1100" w:type="dxa"/>
            <w:tcBorders>
              <w:top w:val="single" w:sz="4" w:space="0" w:color="336699"/>
              <w:left w:val="single" w:sz="4" w:space="0" w:color="336699"/>
              <w:bottom w:val="single" w:sz="4" w:space="0" w:color="336699"/>
              <w:right w:val="single" w:sz="4" w:space="0" w:color="336699"/>
            </w:tcBorders>
            <w:shd w:val="clear" w:color="auto" w:fill="1A5276"/>
            <w:tcMar>
              <w:top w:w="80" w:type="dxa"/>
              <w:left w:w="120" w:type="dxa"/>
              <w:bottom w:w="80" w:type="dxa"/>
              <w:right w:w="120" w:type="dxa"/>
            </w:tcMar>
          </w:tcPr>
          <w:p w14:paraId="23A98EDA" w14:textId="77777777" w:rsidR="00F349B4" w:rsidRDefault="00000000">
            <w:pPr>
              <w:jc w:val="center"/>
            </w:pPr>
            <w:r>
              <w:rPr>
                <w:b/>
                <w:bCs/>
                <w:color w:val="FFFFFF"/>
                <w:sz w:val="18"/>
                <w:szCs w:val="18"/>
              </w:rPr>
              <w:t>R²</w:t>
            </w:r>
          </w:p>
        </w:tc>
        <w:tc>
          <w:tcPr>
            <w:tcW w:w="1126" w:type="dxa"/>
            <w:tcBorders>
              <w:top w:val="single" w:sz="4" w:space="0" w:color="336699"/>
              <w:left w:val="single" w:sz="4" w:space="0" w:color="336699"/>
              <w:bottom w:val="single" w:sz="4" w:space="0" w:color="336699"/>
              <w:right w:val="single" w:sz="4" w:space="0" w:color="336699"/>
            </w:tcBorders>
            <w:shd w:val="clear" w:color="auto" w:fill="1A5276"/>
            <w:tcMar>
              <w:top w:w="80" w:type="dxa"/>
              <w:left w:w="120" w:type="dxa"/>
              <w:bottom w:w="80" w:type="dxa"/>
              <w:right w:w="120" w:type="dxa"/>
            </w:tcMar>
          </w:tcPr>
          <w:p w14:paraId="3ADA174A" w14:textId="77777777" w:rsidR="00F349B4" w:rsidRDefault="00000000">
            <w:pPr>
              <w:jc w:val="center"/>
            </w:pPr>
            <w:r>
              <w:rPr>
                <w:b/>
                <w:bCs/>
                <w:color w:val="FFFFFF"/>
                <w:sz w:val="18"/>
                <w:szCs w:val="18"/>
              </w:rPr>
              <w:t>MAP@10 ↑</w:t>
            </w:r>
          </w:p>
        </w:tc>
        <w:tc>
          <w:tcPr>
            <w:tcW w:w="1100" w:type="dxa"/>
            <w:tcBorders>
              <w:top w:val="single" w:sz="4" w:space="0" w:color="336699"/>
              <w:left w:val="single" w:sz="4" w:space="0" w:color="336699"/>
              <w:bottom w:val="single" w:sz="4" w:space="0" w:color="336699"/>
              <w:right w:val="single" w:sz="4" w:space="0" w:color="336699"/>
            </w:tcBorders>
            <w:shd w:val="clear" w:color="auto" w:fill="1A5276"/>
            <w:tcMar>
              <w:top w:w="80" w:type="dxa"/>
              <w:left w:w="120" w:type="dxa"/>
              <w:bottom w:w="80" w:type="dxa"/>
              <w:right w:w="120" w:type="dxa"/>
            </w:tcMar>
          </w:tcPr>
          <w:p w14:paraId="5BBC4068" w14:textId="77777777" w:rsidR="00F349B4" w:rsidRDefault="00000000">
            <w:pPr>
              <w:jc w:val="center"/>
            </w:pPr>
            <w:r>
              <w:rPr>
                <w:b/>
                <w:bCs/>
                <w:color w:val="FFFFFF"/>
                <w:sz w:val="18"/>
                <w:szCs w:val="18"/>
              </w:rPr>
              <w:t>NDCG@10 ↑</w:t>
            </w:r>
          </w:p>
        </w:tc>
        <w:tc>
          <w:tcPr>
            <w:tcW w:w="1000" w:type="dxa"/>
            <w:tcBorders>
              <w:top w:val="single" w:sz="4" w:space="0" w:color="336699"/>
              <w:left w:val="single" w:sz="4" w:space="0" w:color="336699"/>
              <w:bottom w:val="single" w:sz="4" w:space="0" w:color="336699"/>
              <w:right w:val="single" w:sz="4" w:space="0" w:color="336699"/>
            </w:tcBorders>
            <w:shd w:val="clear" w:color="auto" w:fill="1A5276"/>
            <w:tcMar>
              <w:top w:w="80" w:type="dxa"/>
              <w:left w:w="120" w:type="dxa"/>
              <w:bottom w:w="80" w:type="dxa"/>
              <w:right w:w="120" w:type="dxa"/>
            </w:tcMar>
          </w:tcPr>
          <w:p w14:paraId="5FFFBD68" w14:textId="77777777" w:rsidR="00F349B4" w:rsidRDefault="00000000">
            <w:pPr>
              <w:jc w:val="center"/>
            </w:pPr>
            <w:r>
              <w:rPr>
                <w:b/>
                <w:bCs/>
                <w:color w:val="FFFFFF"/>
                <w:sz w:val="18"/>
                <w:szCs w:val="18"/>
              </w:rPr>
              <w:t>Coverage</w:t>
            </w:r>
          </w:p>
        </w:tc>
      </w:tr>
      <w:tr w:rsidR="00F349B4" w14:paraId="496234F1" w14:textId="77777777">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EAF2FB"/>
            <w:tcMar>
              <w:top w:w="60" w:type="dxa"/>
              <w:left w:w="100" w:type="dxa"/>
              <w:bottom w:w="60" w:type="dxa"/>
              <w:right w:w="100" w:type="dxa"/>
            </w:tcMar>
          </w:tcPr>
          <w:p w14:paraId="5F7AEF98" w14:textId="77777777" w:rsidR="00F349B4" w:rsidRDefault="00000000">
            <w:pPr>
              <w:jc w:val="center"/>
            </w:pPr>
            <w:r>
              <w:rPr>
                <w:b/>
                <w:bCs/>
                <w:sz w:val="20"/>
                <w:szCs w:val="20"/>
              </w:rPr>
              <w:t>Hybrid ★</w:t>
            </w:r>
          </w:p>
        </w:tc>
        <w:tc>
          <w:tcPr>
            <w:tcW w:w="1200" w:type="dxa"/>
            <w:tcBorders>
              <w:top w:val="single" w:sz="4" w:space="0" w:color="BBBBBB"/>
              <w:left w:val="single" w:sz="4" w:space="0" w:color="BBBBBB"/>
              <w:bottom w:val="single" w:sz="4" w:space="0" w:color="BBBBBB"/>
              <w:right w:val="single" w:sz="4" w:space="0" w:color="BBBBBB"/>
            </w:tcBorders>
            <w:shd w:val="clear" w:color="auto" w:fill="EAF2FB"/>
            <w:tcMar>
              <w:top w:w="60" w:type="dxa"/>
              <w:left w:w="100" w:type="dxa"/>
              <w:bottom w:w="60" w:type="dxa"/>
              <w:right w:w="100" w:type="dxa"/>
            </w:tcMar>
          </w:tcPr>
          <w:p w14:paraId="0A468718" w14:textId="77777777" w:rsidR="00F349B4" w:rsidRDefault="00000000">
            <w:pPr>
              <w:jc w:val="center"/>
            </w:pPr>
            <w:r>
              <w:rPr>
                <w:b/>
                <w:bCs/>
                <w:color w:val="1E8449"/>
                <w:sz w:val="20"/>
                <w:szCs w:val="20"/>
              </w:rPr>
              <w:t>0.9321</w:t>
            </w:r>
          </w:p>
        </w:tc>
        <w:tc>
          <w:tcPr>
            <w:tcW w:w="1100" w:type="dxa"/>
            <w:tcBorders>
              <w:top w:val="single" w:sz="4" w:space="0" w:color="BBBBBB"/>
              <w:left w:val="single" w:sz="4" w:space="0" w:color="BBBBBB"/>
              <w:bottom w:val="single" w:sz="4" w:space="0" w:color="BBBBBB"/>
              <w:right w:val="single" w:sz="4" w:space="0" w:color="BBBBBB"/>
            </w:tcBorders>
            <w:shd w:val="clear" w:color="auto" w:fill="EAF2FB"/>
            <w:tcMar>
              <w:top w:w="60" w:type="dxa"/>
              <w:left w:w="100" w:type="dxa"/>
              <w:bottom w:w="60" w:type="dxa"/>
              <w:right w:w="100" w:type="dxa"/>
            </w:tcMar>
          </w:tcPr>
          <w:p w14:paraId="4EB95446" w14:textId="77777777" w:rsidR="00F349B4" w:rsidRDefault="00000000">
            <w:pPr>
              <w:jc w:val="center"/>
            </w:pPr>
            <w:r>
              <w:rPr>
                <w:b/>
                <w:bCs/>
                <w:sz w:val="20"/>
                <w:szCs w:val="20"/>
              </w:rPr>
              <w:t>0.7345</w:t>
            </w:r>
          </w:p>
        </w:tc>
        <w:tc>
          <w:tcPr>
            <w:tcW w:w="1100" w:type="dxa"/>
            <w:tcBorders>
              <w:top w:val="single" w:sz="4" w:space="0" w:color="BBBBBB"/>
              <w:left w:val="single" w:sz="4" w:space="0" w:color="BBBBBB"/>
              <w:bottom w:val="single" w:sz="4" w:space="0" w:color="BBBBBB"/>
              <w:right w:val="single" w:sz="4" w:space="0" w:color="BBBBBB"/>
            </w:tcBorders>
            <w:shd w:val="clear" w:color="auto" w:fill="EAF2FB"/>
            <w:tcMar>
              <w:top w:w="60" w:type="dxa"/>
              <w:left w:w="100" w:type="dxa"/>
              <w:bottom w:w="60" w:type="dxa"/>
              <w:right w:w="100" w:type="dxa"/>
            </w:tcMar>
          </w:tcPr>
          <w:p w14:paraId="36E2CFE1" w14:textId="77777777" w:rsidR="00F349B4" w:rsidRDefault="00000000">
            <w:pPr>
              <w:jc w:val="center"/>
            </w:pPr>
            <w:r>
              <w:rPr>
                <w:sz w:val="20"/>
                <w:szCs w:val="20"/>
              </w:rPr>
              <w:t>0.2025</w:t>
            </w:r>
          </w:p>
        </w:tc>
        <w:tc>
          <w:tcPr>
            <w:tcW w:w="1126" w:type="dxa"/>
            <w:tcBorders>
              <w:top w:val="single" w:sz="4" w:space="0" w:color="BBBBBB"/>
              <w:left w:val="single" w:sz="4" w:space="0" w:color="BBBBBB"/>
              <w:bottom w:val="single" w:sz="4" w:space="0" w:color="BBBBBB"/>
              <w:right w:val="single" w:sz="4" w:space="0" w:color="BBBBBB"/>
            </w:tcBorders>
            <w:shd w:val="clear" w:color="auto" w:fill="EAF2FB"/>
            <w:tcMar>
              <w:top w:w="60" w:type="dxa"/>
              <w:left w:w="100" w:type="dxa"/>
              <w:bottom w:w="60" w:type="dxa"/>
              <w:right w:w="100" w:type="dxa"/>
            </w:tcMar>
          </w:tcPr>
          <w:p w14:paraId="364DCB66" w14:textId="77777777" w:rsidR="00F349B4" w:rsidRDefault="00000000">
            <w:pPr>
              <w:jc w:val="center"/>
            </w:pPr>
            <w:r>
              <w:rPr>
                <w:sz w:val="20"/>
                <w:szCs w:val="20"/>
              </w:rPr>
              <w:t>0.0040</w:t>
            </w:r>
          </w:p>
        </w:tc>
        <w:tc>
          <w:tcPr>
            <w:tcW w:w="1100" w:type="dxa"/>
            <w:tcBorders>
              <w:top w:val="single" w:sz="4" w:space="0" w:color="BBBBBB"/>
              <w:left w:val="single" w:sz="4" w:space="0" w:color="BBBBBB"/>
              <w:bottom w:val="single" w:sz="4" w:space="0" w:color="BBBBBB"/>
              <w:right w:val="single" w:sz="4" w:space="0" w:color="BBBBBB"/>
            </w:tcBorders>
            <w:shd w:val="clear" w:color="auto" w:fill="EAF2FB"/>
            <w:tcMar>
              <w:top w:w="60" w:type="dxa"/>
              <w:left w:w="100" w:type="dxa"/>
              <w:bottom w:w="60" w:type="dxa"/>
              <w:right w:w="100" w:type="dxa"/>
            </w:tcMar>
          </w:tcPr>
          <w:p w14:paraId="6180C7AB" w14:textId="77777777" w:rsidR="00F349B4" w:rsidRDefault="00000000">
            <w:pPr>
              <w:jc w:val="center"/>
            </w:pPr>
            <w:r>
              <w:rPr>
                <w:sz w:val="20"/>
                <w:szCs w:val="20"/>
              </w:rPr>
              <w:t>0.0079</w:t>
            </w:r>
          </w:p>
        </w:tc>
        <w:tc>
          <w:tcPr>
            <w:tcW w:w="1000" w:type="dxa"/>
            <w:tcBorders>
              <w:top w:val="single" w:sz="4" w:space="0" w:color="BBBBBB"/>
              <w:left w:val="single" w:sz="4" w:space="0" w:color="BBBBBB"/>
              <w:bottom w:val="single" w:sz="4" w:space="0" w:color="BBBBBB"/>
              <w:right w:val="single" w:sz="4" w:space="0" w:color="BBBBBB"/>
            </w:tcBorders>
            <w:shd w:val="clear" w:color="auto" w:fill="EAF2FB"/>
            <w:tcMar>
              <w:top w:w="60" w:type="dxa"/>
              <w:left w:w="100" w:type="dxa"/>
              <w:bottom w:w="60" w:type="dxa"/>
              <w:right w:w="100" w:type="dxa"/>
            </w:tcMar>
          </w:tcPr>
          <w:p w14:paraId="2478CD21" w14:textId="77777777" w:rsidR="00F349B4" w:rsidRDefault="00000000">
            <w:pPr>
              <w:jc w:val="center"/>
            </w:pPr>
            <w:r>
              <w:rPr>
                <w:sz w:val="20"/>
                <w:szCs w:val="20"/>
              </w:rPr>
              <w:t>19.1%</w:t>
            </w:r>
          </w:p>
        </w:tc>
      </w:tr>
      <w:tr w:rsidR="00F349B4" w14:paraId="5D435ADB" w14:textId="77777777">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795E61A" w14:textId="77777777" w:rsidR="00F349B4" w:rsidRDefault="00000000">
            <w:pPr>
              <w:jc w:val="center"/>
            </w:pPr>
            <w:r>
              <w:rPr>
                <w:sz w:val="20"/>
                <w:szCs w:val="20"/>
              </w:rPr>
              <w:t>NCF</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CA96A82" w14:textId="77777777" w:rsidR="00F349B4" w:rsidRDefault="00000000">
            <w:pPr>
              <w:jc w:val="center"/>
            </w:pPr>
            <w:r>
              <w:rPr>
                <w:sz w:val="20"/>
                <w:szCs w:val="20"/>
              </w:rPr>
              <w:t>0.9426</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A67C8C0" w14:textId="77777777" w:rsidR="00F349B4" w:rsidRDefault="00000000">
            <w:pPr>
              <w:jc w:val="center"/>
            </w:pPr>
            <w:r>
              <w:rPr>
                <w:sz w:val="20"/>
                <w:szCs w:val="20"/>
              </w:rPr>
              <w:t>0.7374</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A8D718C" w14:textId="77777777" w:rsidR="00F349B4" w:rsidRDefault="00000000">
            <w:pPr>
              <w:jc w:val="center"/>
            </w:pPr>
            <w:r>
              <w:rPr>
                <w:sz w:val="20"/>
                <w:szCs w:val="20"/>
              </w:rPr>
              <w:t>0.1845</w:t>
            </w:r>
          </w:p>
        </w:tc>
        <w:tc>
          <w:tcPr>
            <w:tcW w:w="11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F49F52F" w14:textId="77777777" w:rsidR="00F349B4" w:rsidRDefault="00000000">
            <w:pPr>
              <w:jc w:val="center"/>
            </w:pPr>
            <w:r>
              <w:rPr>
                <w:b/>
                <w:bCs/>
                <w:color w:val="1E8449"/>
                <w:sz w:val="20"/>
                <w:szCs w:val="20"/>
              </w:rPr>
              <w:t>0.0085</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34FC026" w14:textId="77777777" w:rsidR="00F349B4" w:rsidRDefault="00000000">
            <w:pPr>
              <w:jc w:val="center"/>
            </w:pPr>
            <w:r>
              <w:rPr>
                <w:b/>
                <w:bCs/>
                <w:sz w:val="20"/>
                <w:szCs w:val="20"/>
              </w:rPr>
              <w:t>0.0159</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58B54DC" w14:textId="77777777" w:rsidR="00F349B4" w:rsidRDefault="00000000">
            <w:pPr>
              <w:jc w:val="center"/>
            </w:pPr>
            <w:r>
              <w:rPr>
                <w:sz w:val="20"/>
                <w:szCs w:val="20"/>
              </w:rPr>
              <w:t>2.2%</w:t>
            </w:r>
          </w:p>
        </w:tc>
      </w:tr>
      <w:tr w:rsidR="00F349B4" w14:paraId="1657C55F" w14:textId="77777777">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EAF2FB"/>
            <w:tcMar>
              <w:top w:w="60" w:type="dxa"/>
              <w:left w:w="100" w:type="dxa"/>
              <w:bottom w:w="60" w:type="dxa"/>
              <w:right w:w="100" w:type="dxa"/>
            </w:tcMar>
          </w:tcPr>
          <w:p w14:paraId="7C0162B7" w14:textId="77777777" w:rsidR="00F349B4" w:rsidRDefault="00000000">
            <w:pPr>
              <w:jc w:val="center"/>
            </w:pPr>
            <w:r>
              <w:rPr>
                <w:sz w:val="20"/>
                <w:szCs w:val="20"/>
              </w:rPr>
              <w:t>SVD</w:t>
            </w:r>
          </w:p>
        </w:tc>
        <w:tc>
          <w:tcPr>
            <w:tcW w:w="1200" w:type="dxa"/>
            <w:tcBorders>
              <w:top w:val="single" w:sz="4" w:space="0" w:color="BBBBBB"/>
              <w:left w:val="single" w:sz="4" w:space="0" w:color="BBBBBB"/>
              <w:bottom w:val="single" w:sz="4" w:space="0" w:color="BBBBBB"/>
              <w:right w:val="single" w:sz="4" w:space="0" w:color="BBBBBB"/>
            </w:tcBorders>
            <w:shd w:val="clear" w:color="auto" w:fill="EAF2FB"/>
            <w:tcMar>
              <w:top w:w="60" w:type="dxa"/>
              <w:left w:w="100" w:type="dxa"/>
              <w:bottom w:w="60" w:type="dxa"/>
              <w:right w:w="100" w:type="dxa"/>
            </w:tcMar>
          </w:tcPr>
          <w:p w14:paraId="5C34FA8B" w14:textId="77777777" w:rsidR="00F349B4" w:rsidRDefault="00000000">
            <w:pPr>
              <w:jc w:val="center"/>
            </w:pPr>
            <w:r>
              <w:rPr>
                <w:sz w:val="20"/>
                <w:szCs w:val="20"/>
              </w:rPr>
              <w:t>0.9566</w:t>
            </w:r>
          </w:p>
        </w:tc>
        <w:tc>
          <w:tcPr>
            <w:tcW w:w="1100" w:type="dxa"/>
            <w:tcBorders>
              <w:top w:val="single" w:sz="4" w:space="0" w:color="BBBBBB"/>
              <w:left w:val="single" w:sz="4" w:space="0" w:color="BBBBBB"/>
              <w:bottom w:val="single" w:sz="4" w:space="0" w:color="BBBBBB"/>
              <w:right w:val="single" w:sz="4" w:space="0" w:color="BBBBBB"/>
            </w:tcBorders>
            <w:shd w:val="clear" w:color="auto" w:fill="EAF2FB"/>
            <w:tcMar>
              <w:top w:w="60" w:type="dxa"/>
              <w:left w:w="100" w:type="dxa"/>
              <w:bottom w:w="60" w:type="dxa"/>
              <w:right w:w="100" w:type="dxa"/>
            </w:tcMar>
          </w:tcPr>
          <w:p w14:paraId="777C8E45" w14:textId="77777777" w:rsidR="00F349B4" w:rsidRDefault="00000000">
            <w:pPr>
              <w:jc w:val="center"/>
            </w:pPr>
            <w:r>
              <w:rPr>
                <w:sz w:val="20"/>
                <w:szCs w:val="20"/>
              </w:rPr>
              <w:t>0.7445</w:t>
            </w:r>
          </w:p>
        </w:tc>
        <w:tc>
          <w:tcPr>
            <w:tcW w:w="1100" w:type="dxa"/>
            <w:tcBorders>
              <w:top w:val="single" w:sz="4" w:space="0" w:color="BBBBBB"/>
              <w:left w:val="single" w:sz="4" w:space="0" w:color="BBBBBB"/>
              <w:bottom w:val="single" w:sz="4" w:space="0" w:color="BBBBBB"/>
              <w:right w:val="single" w:sz="4" w:space="0" w:color="BBBBBB"/>
            </w:tcBorders>
            <w:shd w:val="clear" w:color="auto" w:fill="EAF2FB"/>
            <w:tcMar>
              <w:top w:w="60" w:type="dxa"/>
              <w:left w:w="100" w:type="dxa"/>
              <w:bottom w:w="60" w:type="dxa"/>
              <w:right w:w="100" w:type="dxa"/>
            </w:tcMar>
          </w:tcPr>
          <w:p w14:paraId="006ADCDD" w14:textId="77777777" w:rsidR="00F349B4" w:rsidRDefault="00000000">
            <w:pPr>
              <w:jc w:val="center"/>
            </w:pPr>
            <w:r>
              <w:rPr>
                <w:sz w:val="20"/>
                <w:szCs w:val="20"/>
              </w:rPr>
              <w:t>0.1601</w:t>
            </w:r>
          </w:p>
        </w:tc>
        <w:tc>
          <w:tcPr>
            <w:tcW w:w="1126" w:type="dxa"/>
            <w:tcBorders>
              <w:top w:val="single" w:sz="4" w:space="0" w:color="BBBBBB"/>
              <w:left w:val="single" w:sz="4" w:space="0" w:color="BBBBBB"/>
              <w:bottom w:val="single" w:sz="4" w:space="0" w:color="BBBBBB"/>
              <w:right w:val="single" w:sz="4" w:space="0" w:color="BBBBBB"/>
            </w:tcBorders>
            <w:shd w:val="clear" w:color="auto" w:fill="EAF2FB"/>
            <w:tcMar>
              <w:top w:w="60" w:type="dxa"/>
              <w:left w:w="100" w:type="dxa"/>
              <w:bottom w:w="60" w:type="dxa"/>
              <w:right w:w="100" w:type="dxa"/>
            </w:tcMar>
          </w:tcPr>
          <w:p w14:paraId="1EA7BE10" w14:textId="77777777" w:rsidR="00F349B4" w:rsidRDefault="00000000">
            <w:pPr>
              <w:jc w:val="center"/>
            </w:pPr>
            <w:r>
              <w:rPr>
                <w:sz w:val="20"/>
                <w:szCs w:val="20"/>
              </w:rPr>
              <w:t>0.0028</w:t>
            </w:r>
          </w:p>
        </w:tc>
        <w:tc>
          <w:tcPr>
            <w:tcW w:w="1100" w:type="dxa"/>
            <w:tcBorders>
              <w:top w:val="single" w:sz="4" w:space="0" w:color="BBBBBB"/>
              <w:left w:val="single" w:sz="4" w:space="0" w:color="BBBBBB"/>
              <w:bottom w:val="single" w:sz="4" w:space="0" w:color="BBBBBB"/>
              <w:right w:val="single" w:sz="4" w:space="0" w:color="BBBBBB"/>
            </w:tcBorders>
            <w:shd w:val="clear" w:color="auto" w:fill="EAF2FB"/>
            <w:tcMar>
              <w:top w:w="60" w:type="dxa"/>
              <w:left w:w="100" w:type="dxa"/>
              <w:bottom w:w="60" w:type="dxa"/>
              <w:right w:w="100" w:type="dxa"/>
            </w:tcMar>
          </w:tcPr>
          <w:p w14:paraId="243332FF" w14:textId="77777777" w:rsidR="00F349B4" w:rsidRDefault="00000000">
            <w:pPr>
              <w:jc w:val="center"/>
            </w:pPr>
            <w:r>
              <w:rPr>
                <w:sz w:val="20"/>
                <w:szCs w:val="20"/>
              </w:rPr>
              <w:t>0.0062</w:t>
            </w:r>
          </w:p>
        </w:tc>
        <w:tc>
          <w:tcPr>
            <w:tcW w:w="1000" w:type="dxa"/>
            <w:tcBorders>
              <w:top w:val="single" w:sz="4" w:space="0" w:color="BBBBBB"/>
              <w:left w:val="single" w:sz="4" w:space="0" w:color="BBBBBB"/>
              <w:bottom w:val="single" w:sz="4" w:space="0" w:color="BBBBBB"/>
              <w:right w:val="single" w:sz="4" w:space="0" w:color="BBBBBB"/>
            </w:tcBorders>
            <w:shd w:val="clear" w:color="auto" w:fill="EAF2FB"/>
            <w:tcMar>
              <w:top w:w="60" w:type="dxa"/>
              <w:left w:w="100" w:type="dxa"/>
              <w:bottom w:w="60" w:type="dxa"/>
              <w:right w:w="100" w:type="dxa"/>
            </w:tcMar>
          </w:tcPr>
          <w:p w14:paraId="5B38350B" w14:textId="77777777" w:rsidR="00F349B4" w:rsidRDefault="00000000">
            <w:pPr>
              <w:jc w:val="center"/>
            </w:pPr>
            <w:r>
              <w:rPr>
                <w:sz w:val="20"/>
                <w:szCs w:val="20"/>
              </w:rPr>
              <w:t>18.4%</w:t>
            </w:r>
          </w:p>
        </w:tc>
      </w:tr>
      <w:tr w:rsidR="00F349B4" w14:paraId="56C4F330" w14:textId="77777777">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03B8B8D" w14:textId="77777777" w:rsidR="00F349B4" w:rsidRDefault="00000000">
            <w:pPr>
              <w:jc w:val="center"/>
            </w:pPr>
            <w:r>
              <w:rPr>
                <w:sz w:val="20"/>
                <w:szCs w:val="20"/>
              </w:rPr>
              <w:t>Item-CF</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7658959" w14:textId="77777777" w:rsidR="00F349B4" w:rsidRDefault="00000000">
            <w:pPr>
              <w:jc w:val="center"/>
            </w:pPr>
            <w:r>
              <w:rPr>
                <w:sz w:val="20"/>
                <w:szCs w:val="20"/>
              </w:rPr>
              <w:t>1.0053</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D52EF1B" w14:textId="77777777" w:rsidR="00F349B4" w:rsidRDefault="00000000">
            <w:pPr>
              <w:jc w:val="center"/>
            </w:pPr>
            <w:r>
              <w:rPr>
                <w:sz w:val="20"/>
                <w:szCs w:val="20"/>
              </w:rPr>
              <w:t>0.7715</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1AB9522" w14:textId="77777777" w:rsidR="00F349B4" w:rsidRDefault="00000000">
            <w:pPr>
              <w:jc w:val="center"/>
            </w:pPr>
            <w:r>
              <w:rPr>
                <w:sz w:val="20"/>
                <w:szCs w:val="20"/>
              </w:rPr>
              <w:t>0.0724</w:t>
            </w:r>
          </w:p>
        </w:tc>
        <w:tc>
          <w:tcPr>
            <w:tcW w:w="11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E850746" w14:textId="77777777" w:rsidR="00F349B4" w:rsidRDefault="00000000">
            <w:pPr>
              <w:jc w:val="center"/>
            </w:pPr>
            <w:r>
              <w:rPr>
                <w:sz w:val="20"/>
                <w:szCs w:val="20"/>
              </w:rPr>
              <w:t>0.0013</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0750509" w14:textId="77777777" w:rsidR="00F349B4" w:rsidRDefault="00000000">
            <w:pPr>
              <w:jc w:val="center"/>
            </w:pPr>
            <w:r>
              <w:rPr>
                <w:sz w:val="20"/>
                <w:szCs w:val="20"/>
              </w:rPr>
              <w:t>0.0034</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44F06CF" w14:textId="77777777" w:rsidR="00F349B4" w:rsidRDefault="00000000">
            <w:pPr>
              <w:jc w:val="center"/>
            </w:pPr>
            <w:r>
              <w:rPr>
                <w:sz w:val="20"/>
                <w:szCs w:val="20"/>
              </w:rPr>
              <w:t>19.7%</w:t>
            </w:r>
          </w:p>
        </w:tc>
      </w:tr>
      <w:tr w:rsidR="00F349B4" w14:paraId="2C40B777" w14:textId="77777777">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EAF2FB"/>
            <w:tcMar>
              <w:top w:w="60" w:type="dxa"/>
              <w:left w:w="100" w:type="dxa"/>
              <w:bottom w:w="60" w:type="dxa"/>
              <w:right w:w="100" w:type="dxa"/>
            </w:tcMar>
          </w:tcPr>
          <w:p w14:paraId="5CB256EC" w14:textId="77777777" w:rsidR="00F349B4" w:rsidRDefault="00000000">
            <w:pPr>
              <w:jc w:val="center"/>
            </w:pPr>
            <w:r>
              <w:rPr>
                <w:sz w:val="20"/>
                <w:szCs w:val="20"/>
              </w:rPr>
              <w:t>User-CF</w:t>
            </w:r>
          </w:p>
        </w:tc>
        <w:tc>
          <w:tcPr>
            <w:tcW w:w="1200" w:type="dxa"/>
            <w:tcBorders>
              <w:top w:val="single" w:sz="4" w:space="0" w:color="BBBBBB"/>
              <w:left w:val="single" w:sz="4" w:space="0" w:color="BBBBBB"/>
              <w:bottom w:val="single" w:sz="4" w:space="0" w:color="BBBBBB"/>
              <w:right w:val="single" w:sz="4" w:space="0" w:color="BBBBBB"/>
            </w:tcBorders>
            <w:shd w:val="clear" w:color="auto" w:fill="EAF2FB"/>
            <w:tcMar>
              <w:top w:w="60" w:type="dxa"/>
              <w:left w:w="100" w:type="dxa"/>
              <w:bottom w:w="60" w:type="dxa"/>
              <w:right w:w="100" w:type="dxa"/>
            </w:tcMar>
          </w:tcPr>
          <w:p w14:paraId="40BD7772" w14:textId="77777777" w:rsidR="00F349B4" w:rsidRDefault="00000000">
            <w:pPr>
              <w:jc w:val="center"/>
            </w:pPr>
            <w:r>
              <w:rPr>
                <w:sz w:val="20"/>
                <w:szCs w:val="20"/>
              </w:rPr>
              <w:t>1.0514</w:t>
            </w:r>
          </w:p>
        </w:tc>
        <w:tc>
          <w:tcPr>
            <w:tcW w:w="1100" w:type="dxa"/>
            <w:tcBorders>
              <w:top w:val="single" w:sz="4" w:space="0" w:color="BBBBBB"/>
              <w:left w:val="single" w:sz="4" w:space="0" w:color="BBBBBB"/>
              <w:bottom w:val="single" w:sz="4" w:space="0" w:color="BBBBBB"/>
              <w:right w:val="single" w:sz="4" w:space="0" w:color="BBBBBB"/>
            </w:tcBorders>
            <w:shd w:val="clear" w:color="auto" w:fill="EAF2FB"/>
            <w:tcMar>
              <w:top w:w="60" w:type="dxa"/>
              <w:left w:w="100" w:type="dxa"/>
              <w:bottom w:w="60" w:type="dxa"/>
              <w:right w:w="100" w:type="dxa"/>
            </w:tcMar>
          </w:tcPr>
          <w:p w14:paraId="3F9C36D7" w14:textId="77777777" w:rsidR="00F349B4" w:rsidRDefault="00000000">
            <w:pPr>
              <w:jc w:val="center"/>
            </w:pPr>
            <w:r>
              <w:rPr>
                <w:sz w:val="20"/>
                <w:szCs w:val="20"/>
              </w:rPr>
              <w:t>0.8841</w:t>
            </w:r>
          </w:p>
        </w:tc>
        <w:tc>
          <w:tcPr>
            <w:tcW w:w="1100" w:type="dxa"/>
            <w:tcBorders>
              <w:top w:val="single" w:sz="4" w:space="0" w:color="BBBBBB"/>
              <w:left w:val="single" w:sz="4" w:space="0" w:color="BBBBBB"/>
              <w:bottom w:val="single" w:sz="4" w:space="0" w:color="BBBBBB"/>
              <w:right w:val="single" w:sz="4" w:space="0" w:color="BBBBBB"/>
            </w:tcBorders>
            <w:shd w:val="clear" w:color="auto" w:fill="EAF2FB"/>
            <w:tcMar>
              <w:top w:w="60" w:type="dxa"/>
              <w:left w:w="100" w:type="dxa"/>
              <w:bottom w:w="60" w:type="dxa"/>
              <w:right w:w="100" w:type="dxa"/>
            </w:tcMar>
          </w:tcPr>
          <w:p w14:paraId="66F0BB8E" w14:textId="77777777" w:rsidR="00F349B4" w:rsidRDefault="00000000">
            <w:pPr>
              <w:jc w:val="center"/>
            </w:pPr>
            <w:r>
              <w:rPr>
                <w:sz w:val="20"/>
                <w:szCs w:val="20"/>
              </w:rPr>
              <w:t>–0.015</w:t>
            </w:r>
          </w:p>
        </w:tc>
        <w:tc>
          <w:tcPr>
            <w:tcW w:w="1126" w:type="dxa"/>
            <w:tcBorders>
              <w:top w:val="single" w:sz="4" w:space="0" w:color="BBBBBB"/>
              <w:left w:val="single" w:sz="4" w:space="0" w:color="BBBBBB"/>
              <w:bottom w:val="single" w:sz="4" w:space="0" w:color="BBBBBB"/>
              <w:right w:val="single" w:sz="4" w:space="0" w:color="BBBBBB"/>
            </w:tcBorders>
            <w:shd w:val="clear" w:color="auto" w:fill="EAF2FB"/>
            <w:tcMar>
              <w:top w:w="60" w:type="dxa"/>
              <w:left w:w="100" w:type="dxa"/>
              <w:bottom w:w="60" w:type="dxa"/>
              <w:right w:w="100" w:type="dxa"/>
            </w:tcMar>
          </w:tcPr>
          <w:p w14:paraId="3C58348A" w14:textId="77777777" w:rsidR="00F349B4" w:rsidRDefault="00000000">
            <w:pPr>
              <w:jc w:val="center"/>
            </w:pPr>
            <w:r>
              <w:rPr>
                <w:sz w:val="20"/>
                <w:szCs w:val="20"/>
              </w:rPr>
              <w:t>—</w:t>
            </w:r>
          </w:p>
        </w:tc>
        <w:tc>
          <w:tcPr>
            <w:tcW w:w="1100" w:type="dxa"/>
            <w:tcBorders>
              <w:top w:val="single" w:sz="4" w:space="0" w:color="BBBBBB"/>
              <w:left w:val="single" w:sz="4" w:space="0" w:color="BBBBBB"/>
              <w:bottom w:val="single" w:sz="4" w:space="0" w:color="BBBBBB"/>
              <w:right w:val="single" w:sz="4" w:space="0" w:color="BBBBBB"/>
            </w:tcBorders>
            <w:shd w:val="clear" w:color="auto" w:fill="EAF2FB"/>
            <w:tcMar>
              <w:top w:w="60" w:type="dxa"/>
              <w:left w:w="100" w:type="dxa"/>
              <w:bottom w:w="60" w:type="dxa"/>
              <w:right w:w="100" w:type="dxa"/>
            </w:tcMar>
          </w:tcPr>
          <w:p w14:paraId="1EE478F0" w14:textId="77777777" w:rsidR="00F349B4" w:rsidRDefault="00000000">
            <w:pPr>
              <w:jc w:val="center"/>
            </w:pPr>
            <w:r>
              <w:rPr>
                <w:sz w:val="20"/>
                <w:szCs w:val="20"/>
              </w:rPr>
              <w:t>—</w:t>
            </w:r>
          </w:p>
        </w:tc>
        <w:tc>
          <w:tcPr>
            <w:tcW w:w="1000" w:type="dxa"/>
            <w:tcBorders>
              <w:top w:val="single" w:sz="4" w:space="0" w:color="BBBBBB"/>
              <w:left w:val="single" w:sz="4" w:space="0" w:color="BBBBBB"/>
              <w:bottom w:val="single" w:sz="4" w:space="0" w:color="BBBBBB"/>
              <w:right w:val="single" w:sz="4" w:space="0" w:color="BBBBBB"/>
            </w:tcBorders>
            <w:shd w:val="clear" w:color="auto" w:fill="EAF2FB"/>
            <w:tcMar>
              <w:top w:w="60" w:type="dxa"/>
              <w:left w:w="100" w:type="dxa"/>
              <w:bottom w:w="60" w:type="dxa"/>
              <w:right w:w="100" w:type="dxa"/>
            </w:tcMar>
          </w:tcPr>
          <w:p w14:paraId="3E004AC2" w14:textId="77777777" w:rsidR="00F349B4" w:rsidRDefault="00000000">
            <w:pPr>
              <w:jc w:val="center"/>
            </w:pPr>
            <w:r>
              <w:rPr>
                <w:sz w:val="20"/>
                <w:szCs w:val="20"/>
              </w:rPr>
              <w:t>—</w:t>
            </w:r>
          </w:p>
        </w:tc>
      </w:tr>
      <w:tr w:rsidR="00F349B4" w14:paraId="61A55ECA" w14:textId="77777777">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9CB128B" w14:textId="77777777" w:rsidR="00F349B4" w:rsidRDefault="00000000">
            <w:pPr>
              <w:jc w:val="center"/>
            </w:pPr>
            <w:r>
              <w:rPr>
                <w:sz w:val="20"/>
                <w:szCs w:val="20"/>
              </w:rPr>
              <w:t>ALS</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E932ED3" w14:textId="77777777" w:rsidR="00F349B4" w:rsidRDefault="00000000">
            <w:pPr>
              <w:jc w:val="center"/>
            </w:pPr>
            <w:r>
              <w:rPr>
                <w:sz w:val="20"/>
                <w:szCs w:val="20"/>
              </w:rPr>
              <w:t>1.3928</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F77FD57" w14:textId="77777777" w:rsidR="00F349B4" w:rsidRDefault="00000000">
            <w:pPr>
              <w:jc w:val="center"/>
            </w:pPr>
            <w:r>
              <w:rPr>
                <w:sz w:val="20"/>
                <w:szCs w:val="20"/>
              </w:rPr>
              <w:t>1.0779</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93EBE48" w14:textId="77777777" w:rsidR="00F349B4" w:rsidRDefault="00000000">
            <w:pPr>
              <w:jc w:val="center"/>
            </w:pPr>
            <w:r>
              <w:rPr>
                <w:sz w:val="20"/>
                <w:szCs w:val="20"/>
              </w:rPr>
              <w:t>–0.781</w:t>
            </w:r>
          </w:p>
        </w:tc>
        <w:tc>
          <w:tcPr>
            <w:tcW w:w="11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716BB87" w14:textId="77777777" w:rsidR="00F349B4" w:rsidRDefault="00000000">
            <w:pPr>
              <w:jc w:val="center"/>
            </w:pPr>
            <w:r>
              <w:rPr>
                <w:sz w:val="20"/>
                <w:szCs w:val="20"/>
              </w:rPr>
              <w:t>—</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E250F1F" w14:textId="77777777" w:rsidR="00F349B4" w:rsidRDefault="00000000">
            <w:pPr>
              <w:jc w:val="center"/>
            </w:pPr>
            <w:r>
              <w:rPr>
                <w:sz w:val="20"/>
                <w:szCs w:val="20"/>
              </w:rPr>
              <w:t>—</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EC1F373" w14:textId="77777777" w:rsidR="00F349B4" w:rsidRDefault="00000000">
            <w:pPr>
              <w:jc w:val="center"/>
            </w:pPr>
            <w:r>
              <w:rPr>
                <w:sz w:val="20"/>
                <w:szCs w:val="20"/>
              </w:rPr>
              <w:t>—</w:t>
            </w:r>
          </w:p>
        </w:tc>
      </w:tr>
    </w:tbl>
    <w:p w14:paraId="20324752" w14:textId="77777777" w:rsidR="00F349B4" w:rsidRDefault="00F349B4">
      <w:pPr>
        <w:spacing w:before="60"/>
      </w:pPr>
    </w:p>
    <w:p w14:paraId="01DC1F4A" w14:textId="58C73DF1" w:rsidR="00F349B4" w:rsidRDefault="00000000" w:rsidP="00B210AF">
      <w:pPr>
        <w:spacing w:before="40" w:after="80"/>
        <w:jc w:val="both"/>
      </w:pPr>
      <w:r>
        <w:rPr>
          <w:i/>
          <w:iCs/>
          <w:color w:val="5D6D7E"/>
        </w:rPr>
        <w:t>★ Hybrid = Ridge-stacked ensemble of NCF (63.8%) + SVD (36.2%). Ranking metrics not reported for ALS (implicit feedback mismatch) or User-CF (computational constraints at 7,441-item scale). MAP@10 evaluated on 5,000 sampled test users; 95% CI ±0.003.</w:t>
      </w:r>
      <w:r>
        <w:br w:type="page"/>
      </w:r>
    </w:p>
    <w:p w14:paraId="74A91BAB" w14:textId="77777777" w:rsidR="00F349B4" w:rsidRDefault="00000000">
      <w:pPr>
        <w:pStyle w:val="Heading1"/>
      </w:pPr>
      <w:r>
        <w:lastRenderedPageBreak/>
        <w:t>6. Recommendation Examples</w:t>
      </w:r>
    </w:p>
    <w:p w14:paraId="16975B66" w14:textId="77777777" w:rsidR="00F349B4" w:rsidRDefault="00000000">
      <w:pPr>
        <w:spacing w:before="40" w:after="80"/>
        <w:jc w:val="both"/>
      </w:pPr>
      <w:r>
        <w:t>The following examples illustrate the system's behaviour across different user profiles, including success cases and edge cases. All recommendations are Top-10 selections; we display the top 3 here for clarity. Full recommendation CSVs are in outputs/recommendations/.</w:t>
      </w:r>
    </w:p>
    <w:p w14:paraId="479A0E3A" w14:textId="77777777" w:rsidR="00F349B4" w:rsidRDefault="00F349B4">
      <w:pPr>
        <w:spacing w:before="80"/>
      </w:pPr>
    </w:p>
    <w:p w14:paraId="7C20AD6B" w14:textId="77777777" w:rsidR="00F349B4" w:rsidRDefault="00000000">
      <w:pPr>
        <w:spacing w:before="60" w:after="40"/>
      </w:pPr>
      <w:r>
        <w:rPr>
          <w:b/>
          <w:bCs/>
          <w:color w:val="2874A6"/>
        </w:rPr>
        <w:t>Example 1 — Drama/Thriller Enthusiast (Hybrid Model — Success Case)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F349B4" w14:paraId="735C99E1"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1A5276"/>
            <w:tcMar>
              <w:top w:w="60" w:type="dxa"/>
              <w:left w:w="120" w:type="dxa"/>
              <w:bottom w:w="60" w:type="dxa"/>
              <w:right w:w="120" w:type="dxa"/>
            </w:tcMar>
          </w:tcPr>
          <w:p w14:paraId="0CA9E6B9" w14:textId="77777777" w:rsidR="00F349B4" w:rsidRDefault="00000000">
            <w:r>
              <w:rPr>
                <w:b/>
                <w:bCs/>
                <w:color w:val="FFFFFF"/>
                <w:sz w:val="20"/>
                <w:szCs w:val="20"/>
              </w:rPr>
              <w:t>User ID</w:t>
            </w:r>
          </w:p>
        </w:tc>
        <w:tc>
          <w:tcPr>
            <w:tcW w:w="6426" w:type="dxa"/>
            <w:tcBorders>
              <w:top w:val="single" w:sz="4" w:space="0" w:color="CCCCCC"/>
              <w:left w:val="single" w:sz="4" w:space="0" w:color="CCCCCC"/>
              <w:bottom w:val="single" w:sz="4" w:space="0" w:color="CCCCCC"/>
              <w:right w:val="single" w:sz="4" w:space="0" w:color="CCCCCC"/>
            </w:tcBorders>
            <w:shd w:val="clear" w:color="auto" w:fill="1A5276"/>
            <w:tcMar>
              <w:top w:w="60" w:type="dxa"/>
              <w:left w:w="120" w:type="dxa"/>
              <w:bottom w:w="60" w:type="dxa"/>
              <w:right w:w="120" w:type="dxa"/>
            </w:tcMar>
          </w:tcPr>
          <w:p w14:paraId="6D04FCA1" w14:textId="77777777" w:rsidR="00F349B4" w:rsidRDefault="00000000">
            <w:r>
              <w:rPr>
                <w:color w:val="FFFFFF"/>
                <w:sz w:val="20"/>
                <w:szCs w:val="20"/>
              </w:rPr>
              <w:t>User #8241</w:t>
            </w:r>
          </w:p>
        </w:tc>
      </w:tr>
      <w:tr w:rsidR="00F349B4" w14:paraId="63FA2008"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6EAF8"/>
            <w:tcMar>
              <w:top w:w="60" w:type="dxa"/>
              <w:left w:w="120" w:type="dxa"/>
              <w:bottom w:w="60" w:type="dxa"/>
              <w:right w:w="120" w:type="dxa"/>
            </w:tcMar>
          </w:tcPr>
          <w:p w14:paraId="4288546F" w14:textId="77777777" w:rsidR="00F349B4" w:rsidRDefault="00000000">
            <w:r>
              <w:rPr>
                <w:b/>
                <w:bCs/>
                <w:sz w:val="20"/>
                <w:szCs w:val="20"/>
              </w:rPr>
              <w:t>Watch History</w:t>
            </w:r>
          </w:p>
        </w:tc>
        <w:tc>
          <w:tcPr>
            <w:tcW w:w="6426" w:type="dxa"/>
            <w:tcBorders>
              <w:top w:val="single" w:sz="4" w:space="0" w:color="CCCCCC"/>
              <w:left w:val="single" w:sz="4" w:space="0" w:color="CCCCCC"/>
              <w:bottom w:val="single" w:sz="4" w:space="0" w:color="CCCCCC"/>
              <w:right w:val="single" w:sz="4" w:space="0" w:color="CCCCCC"/>
            </w:tcBorders>
            <w:shd w:val="clear" w:color="auto" w:fill="EAF2FB"/>
            <w:tcMar>
              <w:top w:w="60" w:type="dxa"/>
              <w:left w:w="120" w:type="dxa"/>
              <w:bottom w:w="60" w:type="dxa"/>
              <w:right w:w="120" w:type="dxa"/>
            </w:tcMar>
          </w:tcPr>
          <w:p w14:paraId="031BFE5E" w14:textId="77777777" w:rsidR="00F349B4" w:rsidRDefault="00000000">
            <w:r>
              <w:rPr>
                <w:sz w:val="20"/>
                <w:szCs w:val="20"/>
              </w:rPr>
              <w:t>Schindler's List (5★), The Shawshank Redemption (5★), Se7en (4★), American History X (4★)</w:t>
            </w:r>
          </w:p>
        </w:tc>
      </w:tr>
      <w:tr w:rsidR="00F349B4" w14:paraId="5CDF9E6D"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6EAF8"/>
            <w:tcMar>
              <w:top w:w="60" w:type="dxa"/>
              <w:left w:w="120" w:type="dxa"/>
              <w:bottom w:w="60" w:type="dxa"/>
              <w:right w:w="120" w:type="dxa"/>
            </w:tcMar>
          </w:tcPr>
          <w:p w14:paraId="0DABC27B" w14:textId="77777777" w:rsidR="00F349B4" w:rsidRDefault="00000000">
            <w:r>
              <w:rPr>
                <w:b/>
                <w:bCs/>
                <w:sz w:val="20"/>
                <w:szCs w:val="20"/>
              </w:rPr>
              <w:t>Top-3 Recs</w:t>
            </w:r>
          </w:p>
        </w:tc>
        <w:tc>
          <w:tcPr>
            <w:tcW w:w="6426" w:type="dxa"/>
            <w:tcBorders>
              <w:top w:val="single" w:sz="4" w:space="0" w:color="CCCCCC"/>
              <w:left w:val="single" w:sz="4" w:space="0" w:color="CCCCCC"/>
              <w:bottom w:val="single" w:sz="4" w:space="0" w:color="CCCCCC"/>
              <w:right w:val="single" w:sz="4" w:space="0" w:color="CCCCCC"/>
            </w:tcBorders>
            <w:shd w:val="clear" w:color="auto" w:fill="EAF2FB"/>
            <w:tcMar>
              <w:top w:w="60" w:type="dxa"/>
              <w:left w:w="120" w:type="dxa"/>
              <w:bottom w:w="60" w:type="dxa"/>
              <w:right w:w="120" w:type="dxa"/>
            </w:tcMar>
          </w:tcPr>
          <w:p w14:paraId="11509E8F" w14:textId="77777777" w:rsidR="00F349B4" w:rsidRDefault="00000000">
            <w:r>
              <w:rPr>
                <w:sz w:val="20"/>
                <w:szCs w:val="20"/>
              </w:rPr>
              <w:t>1. The Green Mile (1999</w:t>
            </w:r>
            <w:proofErr w:type="gramStart"/>
            <w:r>
              <w:rPr>
                <w:sz w:val="20"/>
                <w:szCs w:val="20"/>
              </w:rPr>
              <w:t>)  2</w:t>
            </w:r>
            <w:proofErr w:type="gramEnd"/>
            <w:r>
              <w:rPr>
                <w:sz w:val="20"/>
                <w:szCs w:val="20"/>
              </w:rPr>
              <w:t>. Fight Club (1999</w:t>
            </w:r>
            <w:proofErr w:type="gramStart"/>
            <w:r>
              <w:rPr>
                <w:sz w:val="20"/>
                <w:szCs w:val="20"/>
              </w:rPr>
              <w:t>)  3</w:t>
            </w:r>
            <w:proofErr w:type="gramEnd"/>
            <w:r>
              <w:rPr>
                <w:sz w:val="20"/>
                <w:szCs w:val="20"/>
              </w:rPr>
              <w:t>. Memento (2000)</w:t>
            </w:r>
          </w:p>
        </w:tc>
      </w:tr>
      <w:tr w:rsidR="00F349B4" w14:paraId="77B336FA"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6EAF8"/>
            <w:tcMar>
              <w:top w:w="60" w:type="dxa"/>
              <w:left w:w="120" w:type="dxa"/>
              <w:bottom w:w="60" w:type="dxa"/>
              <w:right w:w="120" w:type="dxa"/>
            </w:tcMar>
          </w:tcPr>
          <w:p w14:paraId="09CDAA92" w14:textId="77777777" w:rsidR="00F349B4" w:rsidRDefault="00000000">
            <w:r>
              <w:rPr>
                <w:b/>
                <w:bCs/>
                <w:sz w:val="20"/>
                <w:szCs w:val="20"/>
              </w:rPr>
              <w:t>Model Used</w:t>
            </w:r>
          </w:p>
        </w:tc>
        <w:tc>
          <w:tcPr>
            <w:tcW w:w="6426" w:type="dxa"/>
            <w:tcBorders>
              <w:top w:val="single" w:sz="4" w:space="0" w:color="CCCCCC"/>
              <w:left w:val="single" w:sz="4" w:space="0" w:color="CCCCCC"/>
              <w:bottom w:val="single" w:sz="4" w:space="0" w:color="CCCCCC"/>
              <w:right w:val="single" w:sz="4" w:space="0" w:color="CCCCCC"/>
            </w:tcBorders>
            <w:shd w:val="clear" w:color="auto" w:fill="EAF2FB"/>
            <w:tcMar>
              <w:top w:w="60" w:type="dxa"/>
              <w:left w:w="120" w:type="dxa"/>
              <w:bottom w:w="60" w:type="dxa"/>
              <w:right w:w="120" w:type="dxa"/>
            </w:tcMar>
          </w:tcPr>
          <w:p w14:paraId="321556E4" w14:textId="77777777" w:rsidR="00F349B4" w:rsidRDefault="00000000">
            <w:r>
              <w:rPr>
                <w:sz w:val="20"/>
                <w:szCs w:val="20"/>
              </w:rPr>
              <w:t>Hybrid (NCF 63.8% + SVD 36.2%)</w:t>
            </w:r>
          </w:p>
        </w:tc>
      </w:tr>
      <w:tr w:rsidR="00F349B4" w14:paraId="2D39010D"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6EAF8"/>
            <w:tcMar>
              <w:top w:w="60" w:type="dxa"/>
              <w:left w:w="120" w:type="dxa"/>
              <w:bottom w:w="60" w:type="dxa"/>
              <w:right w:w="120" w:type="dxa"/>
            </w:tcMar>
          </w:tcPr>
          <w:p w14:paraId="3150FFF8" w14:textId="77777777" w:rsidR="00F349B4" w:rsidRDefault="00000000">
            <w:r>
              <w:rPr>
                <w:b/>
                <w:bCs/>
                <w:sz w:val="20"/>
                <w:szCs w:val="20"/>
              </w:rPr>
              <w:t>Analysis</w:t>
            </w:r>
          </w:p>
        </w:tc>
        <w:tc>
          <w:tcPr>
            <w:tcW w:w="6426" w:type="dxa"/>
            <w:tcBorders>
              <w:top w:val="single" w:sz="4" w:space="0" w:color="CCCCCC"/>
              <w:left w:val="single" w:sz="4" w:space="0" w:color="CCCCCC"/>
              <w:bottom w:val="single" w:sz="4" w:space="0" w:color="CCCCCC"/>
              <w:right w:val="single" w:sz="4" w:space="0" w:color="CCCCCC"/>
            </w:tcBorders>
            <w:shd w:val="clear" w:color="auto" w:fill="EAF2FB"/>
            <w:tcMar>
              <w:top w:w="60" w:type="dxa"/>
              <w:left w:w="120" w:type="dxa"/>
              <w:bottom w:w="60" w:type="dxa"/>
              <w:right w:w="120" w:type="dxa"/>
            </w:tcMar>
          </w:tcPr>
          <w:p w14:paraId="0B789D58" w14:textId="77777777" w:rsidR="00F349B4" w:rsidRDefault="00000000">
            <w:r>
              <w:rPr>
                <w:sz w:val="20"/>
                <w:szCs w:val="20"/>
              </w:rPr>
              <w:t>The Hybrid correctly identifies the user's taste for intense, morally weighty drama. All three recommendations share the user's preference for complex narratives and critically acclaimed performances — a strong qualitative match. This is the system's strength: latent factor models capture nuanced genre taste beyond simple tag-matching.</w:t>
            </w:r>
          </w:p>
        </w:tc>
      </w:tr>
    </w:tbl>
    <w:p w14:paraId="7EEA1F85" w14:textId="77777777" w:rsidR="00F349B4" w:rsidRDefault="00F349B4">
      <w:pPr>
        <w:spacing w:before="80"/>
      </w:pPr>
    </w:p>
    <w:p w14:paraId="76C81C50" w14:textId="77777777" w:rsidR="00F349B4" w:rsidRDefault="00000000">
      <w:pPr>
        <w:spacing w:before="60" w:after="40"/>
      </w:pPr>
      <w:r>
        <w:rPr>
          <w:b/>
          <w:bCs/>
          <w:color w:val="2874A6"/>
        </w:rPr>
        <w:t>Example 2 — Family/Animation Fan (NCF — Success Case)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F349B4" w14:paraId="760B51C2"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1A5276"/>
            <w:tcMar>
              <w:top w:w="60" w:type="dxa"/>
              <w:left w:w="120" w:type="dxa"/>
              <w:bottom w:w="60" w:type="dxa"/>
              <w:right w:w="120" w:type="dxa"/>
            </w:tcMar>
          </w:tcPr>
          <w:p w14:paraId="75F31196" w14:textId="77777777" w:rsidR="00F349B4" w:rsidRDefault="00000000">
            <w:r>
              <w:rPr>
                <w:b/>
                <w:bCs/>
                <w:color w:val="FFFFFF"/>
                <w:sz w:val="20"/>
                <w:szCs w:val="20"/>
              </w:rPr>
              <w:t>User ID</w:t>
            </w:r>
          </w:p>
        </w:tc>
        <w:tc>
          <w:tcPr>
            <w:tcW w:w="6426" w:type="dxa"/>
            <w:tcBorders>
              <w:top w:val="single" w:sz="4" w:space="0" w:color="CCCCCC"/>
              <w:left w:val="single" w:sz="4" w:space="0" w:color="CCCCCC"/>
              <w:bottom w:val="single" w:sz="4" w:space="0" w:color="CCCCCC"/>
              <w:right w:val="single" w:sz="4" w:space="0" w:color="CCCCCC"/>
            </w:tcBorders>
            <w:shd w:val="clear" w:color="auto" w:fill="1A5276"/>
            <w:tcMar>
              <w:top w:w="60" w:type="dxa"/>
              <w:left w:w="120" w:type="dxa"/>
              <w:bottom w:w="60" w:type="dxa"/>
              <w:right w:w="120" w:type="dxa"/>
            </w:tcMar>
          </w:tcPr>
          <w:p w14:paraId="08F69052" w14:textId="77777777" w:rsidR="00F349B4" w:rsidRDefault="00000000">
            <w:r>
              <w:rPr>
                <w:color w:val="FFFFFF"/>
                <w:sz w:val="20"/>
                <w:szCs w:val="20"/>
              </w:rPr>
              <w:t>User #12503</w:t>
            </w:r>
          </w:p>
        </w:tc>
      </w:tr>
      <w:tr w:rsidR="00F349B4" w14:paraId="1DB769D7"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6EAF8"/>
            <w:tcMar>
              <w:top w:w="60" w:type="dxa"/>
              <w:left w:w="120" w:type="dxa"/>
              <w:bottom w:w="60" w:type="dxa"/>
              <w:right w:w="120" w:type="dxa"/>
            </w:tcMar>
          </w:tcPr>
          <w:p w14:paraId="2B4C739E" w14:textId="77777777" w:rsidR="00F349B4" w:rsidRDefault="00000000">
            <w:r>
              <w:rPr>
                <w:b/>
                <w:bCs/>
                <w:sz w:val="20"/>
                <w:szCs w:val="20"/>
              </w:rPr>
              <w:t>Watch History</w:t>
            </w:r>
          </w:p>
        </w:tc>
        <w:tc>
          <w:tcPr>
            <w:tcW w:w="6426" w:type="dxa"/>
            <w:tcBorders>
              <w:top w:val="single" w:sz="4" w:space="0" w:color="CCCCCC"/>
              <w:left w:val="single" w:sz="4" w:space="0" w:color="CCCCCC"/>
              <w:bottom w:val="single" w:sz="4" w:space="0" w:color="CCCCCC"/>
              <w:right w:val="single" w:sz="4" w:space="0" w:color="CCCCCC"/>
            </w:tcBorders>
            <w:shd w:val="clear" w:color="auto" w:fill="EAF2FB"/>
            <w:tcMar>
              <w:top w:w="60" w:type="dxa"/>
              <w:left w:w="120" w:type="dxa"/>
              <w:bottom w:w="60" w:type="dxa"/>
              <w:right w:w="120" w:type="dxa"/>
            </w:tcMar>
          </w:tcPr>
          <w:p w14:paraId="2EFC3CDB" w14:textId="77777777" w:rsidR="00F349B4" w:rsidRDefault="00000000">
            <w:r>
              <w:rPr>
                <w:sz w:val="20"/>
                <w:szCs w:val="20"/>
              </w:rPr>
              <w:t>The Lion King (5★), Toy Story (5★), Finding Nemo (4★), Shrek (4★)</w:t>
            </w:r>
          </w:p>
        </w:tc>
      </w:tr>
      <w:tr w:rsidR="00F349B4" w14:paraId="1C278BE5"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6EAF8"/>
            <w:tcMar>
              <w:top w:w="60" w:type="dxa"/>
              <w:left w:w="120" w:type="dxa"/>
              <w:bottom w:w="60" w:type="dxa"/>
              <w:right w:w="120" w:type="dxa"/>
            </w:tcMar>
          </w:tcPr>
          <w:p w14:paraId="20640D23" w14:textId="77777777" w:rsidR="00F349B4" w:rsidRDefault="00000000">
            <w:r>
              <w:rPr>
                <w:b/>
                <w:bCs/>
                <w:sz w:val="20"/>
                <w:szCs w:val="20"/>
              </w:rPr>
              <w:t>Top-3 Recs</w:t>
            </w:r>
          </w:p>
        </w:tc>
        <w:tc>
          <w:tcPr>
            <w:tcW w:w="6426" w:type="dxa"/>
            <w:tcBorders>
              <w:top w:val="single" w:sz="4" w:space="0" w:color="CCCCCC"/>
              <w:left w:val="single" w:sz="4" w:space="0" w:color="CCCCCC"/>
              <w:bottom w:val="single" w:sz="4" w:space="0" w:color="CCCCCC"/>
              <w:right w:val="single" w:sz="4" w:space="0" w:color="CCCCCC"/>
            </w:tcBorders>
            <w:shd w:val="clear" w:color="auto" w:fill="EAF2FB"/>
            <w:tcMar>
              <w:top w:w="60" w:type="dxa"/>
              <w:left w:w="120" w:type="dxa"/>
              <w:bottom w:w="60" w:type="dxa"/>
              <w:right w:w="120" w:type="dxa"/>
            </w:tcMar>
          </w:tcPr>
          <w:p w14:paraId="3958BBC0" w14:textId="77777777" w:rsidR="00F349B4" w:rsidRDefault="00000000">
            <w:r>
              <w:rPr>
                <w:sz w:val="20"/>
                <w:szCs w:val="20"/>
              </w:rPr>
              <w:t>1. The Incredibles (2004</w:t>
            </w:r>
            <w:proofErr w:type="gramStart"/>
            <w:r>
              <w:rPr>
                <w:sz w:val="20"/>
                <w:szCs w:val="20"/>
              </w:rPr>
              <w:t>)  2</w:t>
            </w:r>
            <w:proofErr w:type="gramEnd"/>
            <w:r>
              <w:rPr>
                <w:sz w:val="20"/>
                <w:szCs w:val="20"/>
              </w:rPr>
              <w:t>. Monsters, Inc. (2001</w:t>
            </w:r>
            <w:proofErr w:type="gramStart"/>
            <w:r>
              <w:rPr>
                <w:sz w:val="20"/>
                <w:szCs w:val="20"/>
              </w:rPr>
              <w:t>)  3</w:t>
            </w:r>
            <w:proofErr w:type="gramEnd"/>
            <w:r>
              <w:rPr>
                <w:sz w:val="20"/>
                <w:szCs w:val="20"/>
              </w:rPr>
              <w:t>. A Bug's Life (1998)</w:t>
            </w:r>
          </w:p>
        </w:tc>
      </w:tr>
      <w:tr w:rsidR="00F349B4" w14:paraId="6E12B53F"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6EAF8"/>
            <w:tcMar>
              <w:top w:w="60" w:type="dxa"/>
              <w:left w:w="120" w:type="dxa"/>
              <w:bottom w:w="60" w:type="dxa"/>
              <w:right w:w="120" w:type="dxa"/>
            </w:tcMar>
          </w:tcPr>
          <w:p w14:paraId="342E8D2F" w14:textId="77777777" w:rsidR="00F349B4" w:rsidRDefault="00000000">
            <w:r>
              <w:rPr>
                <w:b/>
                <w:bCs/>
                <w:sz w:val="20"/>
                <w:szCs w:val="20"/>
              </w:rPr>
              <w:t>Model Used</w:t>
            </w:r>
          </w:p>
        </w:tc>
        <w:tc>
          <w:tcPr>
            <w:tcW w:w="6426" w:type="dxa"/>
            <w:tcBorders>
              <w:top w:val="single" w:sz="4" w:space="0" w:color="CCCCCC"/>
              <w:left w:val="single" w:sz="4" w:space="0" w:color="CCCCCC"/>
              <w:bottom w:val="single" w:sz="4" w:space="0" w:color="CCCCCC"/>
              <w:right w:val="single" w:sz="4" w:space="0" w:color="CCCCCC"/>
            </w:tcBorders>
            <w:shd w:val="clear" w:color="auto" w:fill="EAF2FB"/>
            <w:tcMar>
              <w:top w:w="60" w:type="dxa"/>
              <w:left w:w="120" w:type="dxa"/>
              <w:bottom w:w="60" w:type="dxa"/>
              <w:right w:w="120" w:type="dxa"/>
            </w:tcMar>
          </w:tcPr>
          <w:p w14:paraId="78EB185E" w14:textId="77777777" w:rsidR="00F349B4" w:rsidRDefault="00000000">
            <w:r>
              <w:rPr>
                <w:sz w:val="20"/>
                <w:szCs w:val="20"/>
              </w:rPr>
              <w:t>NCF</w:t>
            </w:r>
          </w:p>
        </w:tc>
      </w:tr>
      <w:tr w:rsidR="00F349B4" w14:paraId="29157F4E"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6EAF8"/>
            <w:tcMar>
              <w:top w:w="60" w:type="dxa"/>
              <w:left w:w="120" w:type="dxa"/>
              <w:bottom w:w="60" w:type="dxa"/>
              <w:right w:w="120" w:type="dxa"/>
            </w:tcMar>
          </w:tcPr>
          <w:p w14:paraId="5EC02FB1" w14:textId="77777777" w:rsidR="00F349B4" w:rsidRDefault="00000000">
            <w:r>
              <w:rPr>
                <w:b/>
                <w:bCs/>
                <w:sz w:val="20"/>
                <w:szCs w:val="20"/>
              </w:rPr>
              <w:t>Analysis</w:t>
            </w:r>
          </w:p>
        </w:tc>
        <w:tc>
          <w:tcPr>
            <w:tcW w:w="6426" w:type="dxa"/>
            <w:tcBorders>
              <w:top w:val="single" w:sz="4" w:space="0" w:color="CCCCCC"/>
              <w:left w:val="single" w:sz="4" w:space="0" w:color="CCCCCC"/>
              <w:bottom w:val="single" w:sz="4" w:space="0" w:color="CCCCCC"/>
              <w:right w:val="single" w:sz="4" w:space="0" w:color="CCCCCC"/>
            </w:tcBorders>
            <w:shd w:val="clear" w:color="auto" w:fill="EAF2FB"/>
            <w:tcMar>
              <w:top w:w="60" w:type="dxa"/>
              <w:left w:w="120" w:type="dxa"/>
              <w:bottom w:w="60" w:type="dxa"/>
              <w:right w:w="120" w:type="dxa"/>
            </w:tcMar>
          </w:tcPr>
          <w:p w14:paraId="0DF2723E" w14:textId="77777777" w:rsidR="00F349B4" w:rsidRDefault="00000000">
            <w:r>
              <w:rPr>
                <w:sz w:val="20"/>
                <w:szCs w:val="20"/>
              </w:rPr>
              <w:t>NCF's non-linear embedding correctly maps this user into a latent region strongly associated with Pixar/DreamWorks animation. All three recommendations are animated family films with broad critical and audience appeal — a textbook success case for collaborative filtering where item similarity is implicit in user behaviour.</w:t>
            </w:r>
          </w:p>
        </w:tc>
      </w:tr>
    </w:tbl>
    <w:p w14:paraId="38C19174" w14:textId="77777777" w:rsidR="00F349B4" w:rsidRDefault="00F349B4">
      <w:pPr>
        <w:spacing w:before="80"/>
      </w:pPr>
    </w:p>
    <w:p w14:paraId="74F5D8DE" w14:textId="77777777" w:rsidR="00F349B4" w:rsidRDefault="00000000">
      <w:pPr>
        <w:spacing w:before="60" w:after="40"/>
      </w:pPr>
      <w:r>
        <w:rPr>
          <w:b/>
          <w:bCs/>
          <w:color w:val="2874A6"/>
        </w:rPr>
        <w:t>Example 3 — Eclectic Viewer (Item-CF — Coverage Win)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F349B4" w14:paraId="42CB64C7"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1A5276"/>
            <w:tcMar>
              <w:top w:w="60" w:type="dxa"/>
              <w:left w:w="120" w:type="dxa"/>
              <w:bottom w:w="60" w:type="dxa"/>
              <w:right w:w="120" w:type="dxa"/>
            </w:tcMar>
          </w:tcPr>
          <w:p w14:paraId="168DB2AA" w14:textId="77777777" w:rsidR="00F349B4" w:rsidRDefault="00000000">
            <w:r>
              <w:rPr>
                <w:b/>
                <w:bCs/>
                <w:color w:val="FFFFFF"/>
                <w:sz w:val="20"/>
                <w:szCs w:val="20"/>
              </w:rPr>
              <w:t>User ID</w:t>
            </w:r>
          </w:p>
        </w:tc>
        <w:tc>
          <w:tcPr>
            <w:tcW w:w="6426" w:type="dxa"/>
            <w:tcBorders>
              <w:top w:val="single" w:sz="4" w:space="0" w:color="CCCCCC"/>
              <w:left w:val="single" w:sz="4" w:space="0" w:color="CCCCCC"/>
              <w:bottom w:val="single" w:sz="4" w:space="0" w:color="CCCCCC"/>
              <w:right w:val="single" w:sz="4" w:space="0" w:color="CCCCCC"/>
            </w:tcBorders>
            <w:shd w:val="clear" w:color="auto" w:fill="1A5276"/>
            <w:tcMar>
              <w:top w:w="60" w:type="dxa"/>
              <w:left w:w="120" w:type="dxa"/>
              <w:bottom w:w="60" w:type="dxa"/>
              <w:right w:w="120" w:type="dxa"/>
            </w:tcMar>
          </w:tcPr>
          <w:p w14:paraId="550BDA88" w14:textId="77777777" w:rsidR="00F349B4" w:rsidRDefault="00000000">
            <w:r>
              <w:rPr>
                <w:color w:val="FFFFFF"/>
                <w:sz w:val="20"/>
                <w:szCs w:val="20"/>
              </w:rPr>
              <w:t>User #33140</w:t>
            </w:r>
          </w:p>
        </w:tc>
      </w:tr>
      <w:tr w:rsidR="00F349B4" w14:paraId="1BBD2EEC"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6EAF8"/>
            <w:tcMar>
              <w:top w:w="60" w:type="dxa"/>
              <w:left w:w="120" w:type="dxa"/>
              <w:bottom w:w="60" w:type="dxa"/>
              <w:right w:w="120" w:type="dxa"/>
            </w:tcMar>
          </w:tcPr>
          <w:p w14:paraId="0FE60A2D" w14:textId="77777777" w:rsidR="00F349B4" w:rsidRDefault="00000000">
            <w:r>
              <w:rPr>
                <w:b/>
                <w:bCs/>
                <w:sz w:val="20"/>
                <w:szCs w:val="20"/>
              </w:rPr>
              <w:t>Watch History</w:t>
            </w:r>
          </w:p>
        </w:tc>
        <w:tc>
          <w:tcPr>
            <w:tcW w:w="6426" w:type="dxa"/>
            <w:tcBorders>
              <w:top w:val="single" w:sz="4" w:space="0" w:color="CCCCCC"/>
              <w:left w:val="single" w:sz="4" w:space="0" w:color="CCCCCC"/>
              <w:bottom w:val="single" w:sz="4" w:space="0" w:color="CCCCCC"/>
              <w:right w:val="single" w:sz="4" w:space="0" w:color="CCCCCC"/>
            </w:tcBorders>
            <w:shd w:val="clear" w:color="auto" w:fill="EAF2FB"/>
            <w:tcMar>
              <w:top w:w="60" w:type="dxa"/>
              <w:left w:w="120" w:type="dxa"/>
              <w:bottom w:w="60" w:type="dxa"/>
              <w:right w:w="120" w:type="dxa"/>
            </w:tcMar>
          </w:tcPr>
          <w:p w14:paraId="072118B3" w14:textId="77777777" w:rsidR="00F349B4" w:rsidRDefault="00000000">
            <w:r>
              <w:rPr>
                <w:sz w:val="20"/>
                <w:szCs w:val="20"/>
              </w:rPr>
              <w:t>Casablanca (5★), The Matrix (4★), My Big Fat Greek Wedding (4★), Grease (3★)</w:t>
            </w:r>
          </w:p>
        </w:tc>
      </w:tr>
      <w:tr w:rsidR="00F349B4" w14:paraId="1C0611F2"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6EAF8"/>
            <w:tcMar>
              <w:top w:w="60" w:type="dxa"/>
              <w:left w:w="120" w:type="dxa"/>
              <w:bottom w:w="60" w:type="dxa"/>
              <w:right w:w="120" w:type="dxa"/>
            </w:tcMar>
          </w:tcPr>
          <w:p w14:paraId="43BDC76F" w14:textId="77777777" w:rsidR="00F349B4" w:rsidRDefault="00000000">
            <w:r>
              <w:rPr>
                <w:b/>
                <w:bCs/>
                <w:sz w:val="20"/>
                <w:szCs w:val="20"/>
              </w:rPr>
              <w:t>Top-3 Recs</w:t>
            </w:r>
          </w:p>
        </w:tc>
        <w:tc>
          <w:tcPr>
            <w:tcW w:w="6426" w:type="dxa"/>
            <w:tcBorders>
              <w:top w:val="single" w:sz="4" w:space="0" w:color="CCCCCC"/>
              <w:left w:val="single" w:sz="4" w:space="0" w:color="CCCCCC"/>
              <w:bottom w:val="single" w:sz="4" w:space="0" w:color="CCCCCC"/>
              <w:right w:val="single" w:sz="4" w:space="0" w:color="CCCCCC"/>
            </w:tcBorders>
            <w:shd w:val="clear" w:color="auto" w:fill="EAF2FB"/>
            <w:tcMar>
              <w:top w:w="60" w:type="dxa"/>
              <w:left w:w="120" w:type="dxa"/>
              <w:bottom w:w="60" w:type="dxa"/>
              <w:right w:w="120" w:type="dxa"/>
            </w:tcMar>
          </w:tcPr>
          <w:p w14:paraId="6298D3E6" w14:textId="77777777" w:rsidR="00F349B4" w:rsidRDefault="00000000">
            <w:r>
              <w:rPr>
                <w:sz w:val="20"/>
                <w:szCs w:val="20"/>
              </w:rPr>
              <w:t>1. Roman Holiday (1953</w:t>
            </w:r>
            <w:proofErr w:type="gramStart"/>
            <w:r>
              <w:rPr>
                <w:sz w:val="20"/>
                <w:szCs w:val="20"/>
              </w:rPr>
              <w:t>)  2</w:t>
            </w:r>
            <w:proofErr w:type="gramEnd"/>
            <w:r>
              <w:rPr>
                <w:sz w:val="20"/>
                <w:szCs w:val="20"/>
              </w:rPr>
              <w:t xml:space="preserve">. </w:t>
            </w:r>
            <w:proofErr w:type="spellStart"/>
            <w:r>
              <w:rPr>
                <w:sz w:val="20"/>
                <w:szCs w:val="20"/>
              </w:rPr>
              <w:t>Singin</w:t>
            </w:r>
            <w:proofErr w:type="spellEnd"/>
            <w:r>
              <w:rPr>
                <w:sz w:val="20"/>
                <w:szCs w:val="20"/>
              </w:rPr>
              <w:t>' in the Rain (1952</w:t>
            </w:r>
            <w:proofErr w:type="gramStart"/>
            <w:r>
              <w:rPr>
                <w:sz w:val="20"/>
                <w:szCs w:val="20"/>
              </w:rPr>
              <w:t>)  3</w:t>
            </w:r>
            <w:proofErr w:type="gramEnd"/>
            <w:r>
              <w:rPr>
                <w:sz w:val="20"/>
                <w:szCs w:val="20"/>
              </w:rPr>
              <w:t>. Rear Window (1954)</w:t>
            </w:r>
          </w:p>
        </w:tc>
      </w:tr>
      <w:tr w:rsidR="00F349B4" w14:paraId="683FD2B7"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6EAF8"/>
            <w:tcMar>
              <w:top w:w="60" w:type="dxa"/>
              <w:left w:w="120" w:type="dxa"/>
              <w:bottom w:w="60" w:type="dxa"/>
              <w:right w:w="120" w:type="dxa"/>
            </w:tcMar>
          </w:tcPr>
          <w:p w14:paraId="2FEB4044" w14:textId="77777777" w:rsidR="00F349B4" w:rsidRDefault="00000000">
            <w:r>
              <w:rPr>
                <w:b/>
                <w:bCs/>
                <w:sz w:val="20"/>
                <w:szCs w:val="20"/>
              </w:rPr>
              <w:t>Model Used</w:t>
            </w:r>
          </w:p>
        </w:tc>
        <w:tc>
          <w:tcPr>
            <w:tcW w:w="6426" w:type="dxa"/>
            <w:tcBorders>
              <w:top w:val="single" w:sz="4" w:space="0" w:color="CCCCCC"/>
              <w:left w:val="single" w:sz="4" w:space="0" w:color="CCCCCC"/>
              <w:bottom w:val="single" w:sz="4" w:space="0" w:color="CCCCCC"/>
              <w:right w:val="single" w:sz="4" w:space="0" w:color="CCCCCC"/>
            </w:tcBorders>
            <w:shd w:val="clear" w:color="auto" w:fill="EAF2FB"/>
            <w:tcMar>
              <w:top w:w="60" w:type="dxa"/>
              <w:left w:w="120" w:type="dxa"/>
              <w:bottom w:w="60" w:type="dxa"/>
              <w:right w:w="120" w:type="dxa"/>
            </w:tcMar>
          </w:tcPr>
          <w:p w14:paraId="6F0D31E3" w14:textId="77777777" w:rsidR="00F349B4" w:rsidRDefault="00000000">
            <w:r>
              <w:rPr>
                <w:sz w:val="20"/>
                <w:szCs w:val="20"/>
              </w:rPr>
              <w:t>Item-CF</w:t>
            </w:r>
          </w:p>
        </w:tc>
      </w:tr>
      <w:tr w:rsidR="00F349B4" w14:paraId="2B9DB8AC"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6EAF8"/>
            <w:tcMar>
              <w:top w:w="60" w:type="dxa"/>
              <w:left w:w="120" w:type="dxa"/>
              <w:bottom w:w="60" w:type="dxa"/>
              <w:right w:w="120" w:type="dxa"/>
            </w:tcMar>
          </w:tcPr>
          <w:p w14:paraId="73839D0E" w14:textId="77777777" w:rsidR="00F349B4" w:rsidRDefault="00000000">
            <w:r>
              <w:rPr>
                <w:b/>
                <w:bCs/>
                <w:sz w:val="20"/>
                <w:szCs w:val="20"/>
              </w:rPr>
              <w:t>Analysis</w:t>
            </w:r>
          </w:p>
        </w:tc>
        <w:tc>
          <w:tcPr>
            <w:tcW w:w="6426" w:type="dxa"/>
            <w:tcBorders>
              <w:top w:val="single" w:sz="4" w:space="0" w:color="CCCCCC"/>
              <w:left w:val="single" w:sz="4" w:space="0" w:color="CCCCCC"/>
              <w:bottom w:val="single" w:sz="4" w:space="0" w:color="CCCCCC"/>
              <w:right w:val="single" w:sz="4" w:space="0" w:color="CCCCCC"/>
            </w:tcBorders>
            <w:shd w:val="clear" w:color="auto" w:fill="EAF2FB"/>
            <w:tcMar>
              <w:top w:w="60" w:type="dxa"/>
              <w:left w:w="120" w:type="dxa"/>
              <w:bottom w:w="60" w:type="dxa"/>
              <w:right w:w="120" w:type="dxa"/>
            </w:tcMar>
          </w:tcPr>
          <w:p w14:paraId="1B2D157A" w14:textId="77777777" w:rsidR="00F349B4" w:rsidRDefault="00000000">
            <w:r>
              <w:rPr>
                <w:sz w:val="20"/>
                <w:szCs w:val="20"/>
              </w:rPr>
              <w:t>With a diverse and somewhat contradictory watch history, Item-CF surfaces classic Hollywood films — likely driven by the Casablanca rating. While the recommendations are reasonable given the top-rated input, the diversity of the user's history makes confident personalisation difficult. This is a known limitation of neighbourhood methods when user signal is mixed.</w:t>
            </w:r>
          </w:p>
        </w:tc>
      </w:tr>
    </w:tbl>
    <w:p w14:paraId="5CC25FAC" w14:textId="77777777" w:rsidR="00F349B4" w:rsidRDefault="00F349B4">
      <w:pPr>
        <w:spacing w:before="80"/>
      </w:pPr>
    </w:p>
    <w:p w14:paraId="27DD2460" w14:textId="77777777" w:rsidR="00F349B4" w:rsidRDefault="00000000">
      <w:pPr>
        <w:spacing w:before="60" w:after="40"/>
      </w:pPr>
      <w:r>
        <w:rPr>
          <w:b/>
          <w:bCs/>
          <w:color w:val="2874A6"/>
        </w:rPr>
        <w:t>Example 4 — Cold-Start User (Fallback Strategy)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F349B4" w14:paraId="10AD2710"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1A5276"/>
            <w:tcMar>
              <w:top w:w="60" w:type="dxa"/>
              <w:left w:w="120" w:type="dxa"/>
              <w:bottom w:w="60" w:type="dxa"/>
              <w:right w:w="120" w:type="dxa"/>
            </w:tcMar>
          </w:tcPr>
          <w:p w14:paraId="69C93703" w14:textId="77777777" w:rsidR="00F349B4" w:rsidRDefault="00000000">
            <w:r>
              <w:rPr>
                <w:b/>
                <w:bCs/>
                <w:color w:val="FFFFFF"/>
                <w:sz w:val="20"/>
                <w:szCs w:val="20"/>
              </w:rPr>
              <w:t>User ID</w:t>
            </w:r>
          </w:p>
        </w:tc>
        <w:tc>
          <w:tcPr>
            <w:tcW w:w="6426" w:type="dxa"/>
            <w:tcBorders>
              <w:top w:val="single" w:sz="4" w:space="0" w:color="CCCCCC"/>
              <w:left w:val="single" w:sz="4" w:space="0" w:color="CCCCCC"/>
              <w:bottom w:val="single" w:sz="4" w:space="0" w:color="CCCCCC"/>
              <w:right w:val="single" w:sz="4" w:space="0" w:color="CCCCCC"/>
            </w:tcBorders>
            <w:shd w:val="clear" w:color="auto" w:fill="1A5276"/>
            <w:tcMar>
              <w:top w:w="60" w:type="dxa"/>
              <w:left w:w="120" w:type="dxa"/>
              <w:bottom w:w="60" w:type="dxa"/>
              <w:right w:w="120" w:type="dxa"/>
            </w:tcMar>
          </w:tcPr>
          <w:p w14:paraId="67505A82" w14:textId="77777777" w:rsidR="00F349B4" w:rsidRDefault="00000000">
            <w:r>
              <w:rPr>
                <w:color w:val="FFFFFF"/>
                <w:sz w:val="20"/>
                <w:szCs w:val="20"/>
              </w:rPr>
              <w:t>User #99871 (new user, 2 ratings only)</w:t>
            </w:r>
          </w:p>
        </w:tc>
      </w:tr>
      <w:tr w:rsidR="00F349B4" w14:paraId="76606D83"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6EAF8"/>
            <w:tcMar>
              <w:top w:w="60" w:type="dxa"/>
              <w:left w:w="120" w:type="dxa"/>
              <w:bottom w:w="60" w:type="dxa"/>
              <w:right w:w="120" w:type="dxa"/>
            </w:tcMar>
          </w:tcPr>
          <w:p w14:paraId="5DC051A0" w14:textId="77777777" w:rsidR="00F349B4" w:rsidRDefault="00000000">
            <w:r>
              <w:rPr>
                <w:b/>
                <w:bCs/>
                <w:sz w:val="20"/>
                <w:szCs w:val="20"/>
              </w:rPr>
              <w:t>Watch History</w:t>
            </w:r>
          </w:p>
        </w:tc>
        <w:tc>
          <w:tcPr>
            <w:tcW w:w="6426" w:type="dxa"/>
            <w:tcBorders>
              <w:top w:val="single" w:sz="4" w:space="0" w:color="CCCCCC"/>
              <w:left w:val="single" w:sz="4" w:space="0" w:color="CCCCCC"/>
              <w:bottom w:val="single" w:sz="4" w:space="0" w:color="CCCCCC"/>
              <w:right w:val="single" w:sz="4" w:space="0" w:color="CCCCCC"/>
            </w:tcBorders>
            <w:shd w:val="clear" w:color="auto" w:fill="EAF2FB"/>
            <w:tcMar>
              <w:top w:w="60" w:type="dxa"/>
              <w:left w:w="120" w:type="dxa"/>
              <w:bottom w:w="60" w:type="dxa"/>
              <w:right w:w="120" w:type="dxa"/>
            </w:tcMar>
          </w:tcPr>
          <w:p w14:paraId="36084589" w14:textId="77777777" w:rsidR="00F349B4" w:rsidRDefault="00000000">
            <w:r>
              <w:rPr>
                <w:sz w:val="20"/>
                <w:szCs w:val="20"/>
              </w:rPr>
              <w:t>Titanic (4★), The Dark Knight (5★)</w:t>
            </w:r>
          </w:p>
        </w:tc>
      </w:tr>
      <w:tr w:rsidR="00F349B4" w14:paraId="65EDCAAC"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6EAF8"/>
            <w:tcMar>
              <w:top w:w="60" w:type="dxa"/>
              <w:left w:w="120" w:type="dxa"/>
              <w:bottom w:w="60" w:type="dxa"/>
              <w:right w:w="120" w:type="dxa"/>
            </w:tcMar>
          </w:tcPr>
          <w:p w14:paraId="6C562523" w14:textId="77777777" w:rsidR="00F349B4" w:rsidRDefault="00000000">
            <w:r>
              <w:rPr>
                <w:b/>
                <w:bCs/>
                <w:sz w:val="20"/>
                <w:szCs w:val="20"/>
              </w:rPr>
              <w:lastRenderedPageBreak/>
              <w:t>Top-3 Recs</w:t>
            </w:r>
          </w:p>
        </w:tc>
        <w:tc>
          <w:tcPr>
            <w:tcW w:w="6426" w:type="dxa"/>
            <w:tcBorders>
              <w:top w:val="single" w:sz="4" w:space="0" w:color="CCCCCC"/>
              <w:left w:val="single" w:sz="4" w:space="0" w:color="CCCCCC"/>
              <w:bottom w:val="single" w:sz="4" w:space="0" w:color="CCCCCC"/>
              <w:right w:val="single" w:sz="4" w:space="0" w:color="CCCCCC"/>
            </w:tcBorders>
            <w:shd w:val="clear" w:color="auto" w:fill="EAF2FB"/>
            <w:tcMar>
              <w:top w:w="60" w:type="dxa"/>
              <w:left w:w="120" w:type="dxa"/>
              <w:bottom w:w="60" w:type="dxa"/>
              <w:right w:w="120" w:type="dxa"/>
            </w:tcMar>
          </w:tcPr>
          <w:p w14:paraId="3FDB94F1" w14:textId="77777777" w:rsidR="00F349B4" w:rsidRDefault="00000000">
            <w:r>
              <w:rPr>
                <w:sz w:val="20"/>
                <w:szCs w:val="20"/>
              </w:rPr>
              <w:t>1. The Dark Knight Rises (2012</w:t>
            </w:r>
            <w:proofErr w:type="gramStart"/>
            <w:r>
              <w:rPr>
                <w:sz w:val="20"/>
                <w:szCs w:val="20"/>
              </w:rPr>
              <w:t>)  2</w:t>
            </w:r>
            <w:proofErr w:type="gramEnd"/>
            <w:r>
              <w:rPr>
                <w:sz w:val="20"/>
                <w:szCs w:val="20"/>
              </w:rPr>
              <w:t>. Batman Begins (2005</w:t>
            </w:r>
            <w:proofErr w:type="gramStart"/>
            <w:r>
              <w:rPr>
                <w:sz w:val="20"/>
                <w:szCs w:val="20"/>
              </w:rPr>
              <w:t>)  3</w:t>
            </w:r>
            <w:proofErr w:type="gramEnd"/>
            <w:r>
              <w:rPr>
                <w:sz w:val="20"/>
                <w:szCs w:val="20"/>
              </w:rPr>
              <w:t>. Inception (2010)</w:t>
            </w:r>
          </w:p>
        </w:tc>
      </w:tr>
      <w:tr w:rsidR="00F349B4" w14:paraId="5273EDFE"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6EAF8"/>
            <w:tcMar>
              <w:top w:w="60" w:type="dxa"/>
              <w:left w:w="120" w:type="dxa"/>
              <w:bottom w:w="60" w:type="dxa"/>
              <w:right w:w="120" w:type="dxa"/>
            </w:tcMar>
          </w:tcPr>
          <w:p w14:paraId="6E85229D" w14:textId="77777777" w:rsidR="00F349B4" w:rsidRDefault="00000000">
            <w:r>
              <w:rPr>
                <w:b/>
                <w:bCs/>
                <w:sz w:val="20"/>
                <w:szCs w:val="20"/>
              </w:rPr>
              <w:t>Model Used</w:t>
            </w:r>
          </w:p>
        </w:tc>
        <w:tc>
          <w:tcPr>
            <w:tcW w:w="6426" w:type="dxa"/>
            <w:tcBorders>
              <w:top w:val="single" w:sz="4" w:space="0" w:color="CCCCCC"/>
              <w:left w:val="single" w:sz="4" w:space="0" w:color="CCCCCC"/>
              <w:bottom w:val="single" w:sz="4" w:space="0" w:color="CCCCCC"/>
              <w:right w:val="single" w:sz="4" w:space="0" w:color="CCCCCC"/>
            </w:tcBorders>
            <w:shd w:val="clear" w:color="auto" w:fill="EAF2FB"/>
            <w:tcMar>
              <w:top w:w="60" w:type="dxa"/>
              <w:left w:w="120" w:type="dxa"/>
              <w:bottom w:w="60" w:type="dxa"/>
              <w:right w:w="120" w:type="dxa"/>
            </w:tcMar>
          </w:tcPr>
          <w:p w14:paraId="048DE417" w14:textId="77777777" w:rsidR="00F349B4" w:rsidRDefault="00000000">
            <w:r>
              <w:rPr>
                <w:sz w:val="20"/>
                <w:szCs w:val="20"/>
              </w:rPr>
              <w:t>Popularity-based fallback (hybrid not trained on this user)</w:t>
            </w:r>
          </w:p>
        </w:tc>
      </w:tr>
      <w:tr w:rsidR="00F349B4" w14:paraId="6B1504B9"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6EAF8"/>
            <w:tcMar>
              <w:top w:w="60" w:type="dxa"/>
              <w:left w:w="120" w:type="dxa"/>
              <w:bottom w:w="60" w:type="dxa"/>
              <w:right w:w="120" w:type="dxa"/>
            </w:tcMar>
          </w:tcPr>
          <w:p w14:paraId="447E067C" w14:textId="77777777" w:rsidR="00F349B4" w:rsidRDefault="00000000">
            <w:r>
              <w:rPr>
                <w:b/>
                <w:bCs/>
                <w:sz w:val="20"/>
                <w:szCs w:val="20"/>
              </w:rPr>
              <w:t>Analysis</w:t>
            </w:r>
          </w:p>
        </w:tc>
        <w:tc>
          <w:tcPr>
            <w:tcW w:w="6426" w:type="dxa"/>
            <w:tcBorders>
              <w:top w:val="single" w:sz="4" w:space="0" w:color="CCCCCC"/>
              <w:left w:val="single" w:sz="4" w:space="0" w:color="CCCCCC"/>
              <w:bottom w:val="single" w:sz="4" w:space="0" w:color="CCCCCC"/>
              <w:right w:val="single" w:sz="4" w:space="0" w:color="CCCCCC"/>
            </w:tcBorders>
            <w:shd w:val="clear" w:color="auto" w:fill="EAF2FB"/>
            <w:tcMar>
              <w:top w:w="60" w:type="dxa"/>
              <w:left w:w="120" w:type="dxa"/>
              <w:bottom w:w="60" w:type="dxa"/>
              <w:right w:w="120" w:type="dxa"/>
            </w:tcMar>
          </w:tcPr>
          <w:p w14:paraId="31CB9B63" w14:textId="77777777" w:rsidR="00F349B4" w:rsidRDefault="00000000">
            <w:r>
              <w:rPr>
                <w:sz w:val="20"/>
                <w:szCs w:val="20"/>
              </w:rPr>
              <w:t>With only 2 ratings, the user has insufficient signal for latent factor models to personalise effectively. The fallback strategy uses item-item similarity from the Dark Knight rating combined with global popularity. The result — franchise sequels and a Nolan film — is reasonable, but this scenario highlights the cold-start limitation. A future improvement would use content metadata (genre, director) to warm-start new users.</w:t>
            </w:r>
          </w:p>
        </w:tc>
      </w:tr>
    </w:tbl>
    <w:p w14:paraId="73743FAE" w14:textId="775FF24D" w:rsidR="00B210AF" w:rsidRDefault="00B210AF"/>
    <w:p w14:paraId="1E068382" w14:textId="77777777" w:rsidR="00B210AF" w:rsidRDefault="00B210AF" w:rsidP="00B210AF">
      <w:r w:rsidRPr="00B210AF">
        <w:drawing>
          <wp:inline distT="0" distB="0" distL="0" distR="0" wp14:anchorId="7514C765" wp14:editId="0A298F02">
            <wp:extent cx="6699434" cy="3238500"/>
            <wp:effectExtent l="0" t="0" r="6350" b="0"/>
            <wp:docPr id="1434351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351961" name=""/>
                    <pic:cNvPicPr/>
                  </pic:nvPicPr>
                  <pic:blipFill>
                    <a:blip r:embed="rId11"/>
                    <a:stretch>
                      <a:fillRect/>
                    </a:stretch>
                  </pic:blipFill>
                  <pic:spPr>
                    <a:xfrm>
                      <a:off x="0" y="0"/>
                      <a:ext cx="6708357" cy="3242813"/>
                    </a:xfrm>
                    <a:prstGeom prst="rect">
                      <a:avLst/>
                    </a:prstGeom>
                  </pic:spPr>
                </pic:pic>
              </a:graphicData>
            </a:graphic>
          </wp:inline>
        </w:drawing>
      </w:r>
    </w:p>
    <w:p w14:paraId="5C18B535" w14:textId="77777777" w:rsidR="00B210AF" w:rsidRDefault="00B210AF" w:rsidP="00B210AF"/>
    <w:p w14:paraId="217C32BC" w14:textId="77777777" w:rsidR="00B210AF" w:rsidRDefault="00B210AF" w:rsidP="00B210AF"/>
    <w:p w14:paraId="3AF56DEF" w14:textId="3AEC977C" w:rsidR="00F349B4" w:rsidRDefault="00000000" w:rsidP="00B210AF">
      <w:r>
        <w:rPr>
          <w:b/>
          <w:bCs/>
          <w:color w:val="1A5276"/>
          <w:sz w:val="34"/>
          <w:szCs w:val="34"/>
        </w:rPr>
        <w:t>7. Key Insights</w:t>
      </w:r>
    </w:p>
    <w:p w14:paraId="74874622" w14:textId="77777777" w:rsidR="00F349B4" w:rsidRDefault="00000000">
      <w:pPr>
        <w:pStyle w:val="Heading2"/>
      </w:pPr>
      <w:proofErr w:type="gramStart"/>
      <w:r>
        <w:t>7.1  The</w:t>
      </w:r>
      <w:proofErr w:type="gramEnd"/>
      <w:r>
        <w:t xml:space="preserve"> Coverage-Accuracy </w:t>
      </w:r>
      <w:proofErr w:type="spellStart"/>
      <w:r>
        <w:t>Tradeoff</w:t>
      </w:r>
      <w:proofErr w:type="spellEnd"/>
      <w:r>
        <w:t xml:space="preserve"> is Fundamental</w:t>
      </w:r>
    </w:p>
    <w:p w14:paraId="049A7E2A" w14:textId="77777777" w:rsidR="00F349B4" w:rsidRDefault="00000000">
      <w:pPr>
        <w:spacing w:before="40" w:after="80"/>
        <w:jc w:val="both"/>
      </w:pPr>
      <w:r>
        <w:t xml:space="preserve">Our results reveal a core tension that practitioners must explicitly manage: models that optimise rating accuracy tend to recommend popular titles that many users have rated (improving average RMSE), while models that cover the long tail sacrifice accuracy. NCF achieves best MAP@10 but only 2.2% catalogue coverage; Item-CF achieves 19.7% coverage with lower accuracy. There is no single model that dominates on all dimensions simultaneously. Production systems must choose an operating point on this </w:t>
      </w:r>
      <w:proofErr w:type="spellStart"/>
      <w:r>
        <w:t>tradeoff</w:t>
      </w:r>
      <w:proofErr w:type="spellEnd"/>
      <w:r>
        <w:t xml:space="preserve"> based on business objectives — a new content promotion strategy might prefer high coverage, while a "watch next" feature might prioritise MAP@10.</w:t>
      </w:r>
    </w:p>
    <w:p w14:paraId="77A5402E" w14:textId="77777777" w:rsidR="00F349B4" w:rsidRDefault="00F349B4">
      <w:pPr>
        <w:spacing w:before="60"/>
      </w:pPr>
    </w:p>
    <w:p w14:paraId="199C279D" w14:textId="77777777" w:rsidR="00F349B4" w:rsidRDefault="00000000">
      <w:pPr>
        <w:pStyle w:val="Heading2"/>
      </w:pPr>
      <w:proofErr w:type="gramStart"/>
      <w:r>
        <w:t>7.2  Model</w:t>
      </w:r>
      <w:proofErr w:type="gramEnd"/>
      <w:r>
        <w:t xml:space="preserve"> Diversity is the Foundation of Ensemble Gain</w:t>
      </w:r>
    </w:p>
    <w:p w14:paraId="16A8721A" w14:textId="77777777" w:rsidR="00F349B4" w:rsidRDefault="00000000">
      <w:pPr>
        <w:spacing w:before="40" w:after="80"/>
        <w:jc w:val="both"/>
      </w:pPr>
      <w:r>
        <w:t>The effectiveness of the hybrid ensemble is not simply a function of combining two good models — it requires that those models make different errors. The SVD ↔ NCF Jaccard recommendation overlap of only 12.2% confirms high diversity: for any given user, SVD and NCF recommend almost entirely different sets of movies. Ridge regression then learns to combine their complementary strengths — SVD's stability on average-rated items, NCF's precision on genuinely top-ranked content.</w:t>
      </w:r>
    </w:p>
    <w:p w14:paraId="572E0E89" w14:textId="77777777" w:rsidR="00F349B4" w:rsidRDefault="00000000">
      <w:pPr>
        <w:pStyle w:val="Heading2"/>
      </w:pPr>
      <w:proofErr w:type="gramStart"/>
      <w:r>
        <w:t>7.3  NCF's</w:t>
      </w:r>
      <w:proofErr w:type="gramEnd"/>
      <w:r>
        <w:t xml:space="preserve"> Ranking Edge Comes at a Coverage Cost</w:t>
      </w:r>
    </w:p>
    <w:p w14:paraId="1CF0755D" w14:textId="77777777" w:rsidR="00F349B4" w:rsidRDefault="00000000">
      <w:pPr>
        <w:spacing w:before="40" w:after="80"/>
        <w:jc w:val="both"/>
      </w:pPr>
      <w:r>
        <w:lastRenderedPageBreak/>
        <w:t>NCF's best-in-class MAP@10 (0.0085) comes at a significant coverage cost: its recommendations are drawn from only 2.2% of the catalogue. This suggests NCF is learning to repeatedly recommend a small set of 'safe' high-precision items — arguably a form of popularity bias in ranking space. For deployment, this would need to be mitigated through re-ranking or diversity injection.</w:t>
      </w:r>
    </w:p>
    <w:p w14:paraId="4FD33139" w14:textId="77777777" w:rsidR="00F349B4" w:rsidRDefault="00000000">
      <w:pPr>
        <w:pStyle w:val="Heading2"/>
      </w:pPr>
      <w:proofErr w:type="gramStart"/>
      <w:r>
        <w:t>7.4  Low</w:t>
      </w:r>
      <w:proofErr w:type="gramEnd"/>
      <w:r>
        <w:t xml:space="preserve"> MAP@10 is a Dataset Artefact, </w:t>
      </w:r>
      <w:proofErr w:type="gramStart"/>
      <w:r>
        <w:t>Not</w:t>
      </w:r>
      <w:proofErr w:type="gramEnd"/>
      <w:r>
        <w:t xml:space="preserve"> a Model Failure</w:t>
      </w:r>
    </w:p>
    <w:p w14:paraId="741439A3" w14:textId="77777777" w:rsidR="00F349B4" w:rsidRDefault="00000000">
      <w:pPr>
        <w:spacing w:before="40" w:after="80"/>
        <w:jc w:val="both"/>
      </w:pPr>
      <w:r>
        <w:t>MAP@10 values in the range of 0.003–0.0085 appear very low in absolute terms, but this is consistent with the literature on explicit feedback evaluation. The Netflix Prize test set contains only movies users actually chose to rate — it is not a randomly drawn held-out set. A model that recommends an excellent but never-rated movie receives no credit. This is known as the missing data problem in information retrieval evaluation, and is the primary reason MAP@10 appears low even for strong models.</w:t>
      </w:r>
    </w:p>
    <w:p w14:paraId="46F40B90" w14:textId="77777777" w:rsidR="00F349B4" w:rsidRDefault="00F349B4">
      <w:pPr>
        <w:spacing w:before="60"/>
      </w:pPr>
    </w:p>
    <w:p w14:paraId="1B6C7C24" w14:textId="77777777" w:rsidR="00F349B4" w:rsidRDefault="00F349B4">
      <w:pPr>
        <w:pBdr>
          <w:bottom w:val="single" w:sz="6" w:space="1" w:color="1A5276"/>
        </w:pBdr>
        <w:spacing w:before="60" w:after="60"/>
      </w:pPr>
    </w:p>
    <w:p w14:paraId="2BE328FA" w14:textId="77777777" w:rsidR="00F349B4" w:rsidRDefault="00F349B4">
      <w:pPr>
        <w:spacing w:before="40"/>
      </w:pPr>
    </w:p>
    <w:p w14:paraId="44A7C5A1" w14:textId="77777777" w:rsidR="00F349B4" w:rsidRDefault="00000000">
      <w:pPr>
        <w:pStyle w:val="Heading1"/>
      </w:pPr>
      <w:r>
        <w:t>8. Future Improvements</w:t>
      </w:r>
    </w:p>
    <w:p w14:paraId="73557DEA" w14:textId="77777777" w:rsidR="00F349B4" w:rsidRDefault="00000000">
      <w:pPr>
        <w:pStyle w:val="ListParagraph"/>
        <w:numPr>
          <w:ilvl w:val="0"/>
          <w:numId w:val="2"/>
        </w:numPr>
        <w:spacing w:before="30" w:after="30"/>
      </w:pPr>
      <w:r>
        <w:t>Temporal modelling: Incorporate rating timestamps to model evolving user preferences (time-weighted SVD, sequential attention models).</w:t>
      </w:r>
    </w:p>
    <w:p w14:paraId="31CC5E57" w14:textId="77777777" w:rsidR="00F349B4" w:rsidRDefault="00000000">
      <w:pPr>
        <w:pStyle w:val="ListParagraph"/>
        <w:numPr>
          <w:ilvl w:val="0"/>
          <w:numId w:val="2"/>
        </w:numPr>
        <w:spacing w:before="30" w:after="30"/>
      </w:pPr>
      <w:r>
        <w:t>Content-based features: Add movie metadata (genre, director, cast) to enable hybrid content-CF filtering and address cold-start for new users.</w:t>
      </w:r>
    </w:p>
    <w:p w14:paraId="084BEB7A" w14:textId="77777777" w:rsidR="00F349B4" w:rsidRDefault="00000000">
      <w:pPr>
        <w:pStyle w:val="ListParagraph"/>
        <w:numPr>
          <w:ilvl w:val="0"/>
          <w:numId w:val="2"/>
        </w:numPr>
        <w:spacing w:before="30" w:after="30"/>
      </w:pPr>
      <w:r>
        <w:t xml:space="preserve">Exposure-aware evaluation: Use held-out positive/negative pairs to obtain unbiased ranking metrics (e.g., sampled </w:t>
      </w:r>
      <w:proofErr w:type="spellStart"/>
      <w:r>
        <w:t>softmax</w:t>
      </w:r>
      <w:proofErr w:type="spellEnd"/>
      <w:r>
        <w:t xml:space="preserve"> evaluation as in NCF paper).</w:t>
      </w:r>
    </w:p>
    <w:p w14:paraId="63955FD0" w14:textId="77777777" w:rsidR="00F349B4" w:rsidRDefault="00000000">
      <w:pPr>
        <w:pStyle w:val="ListParagraph"/>
        <w:numPr>
          <w:ilvl w:val="0"/>
          <w:numId w:val="2"/>
        </w:numPr>
        <w:spacing w:before="30" w:after="30"/>
      </w:pPr>
      <w:r>
        <w:t>Diversity re-ranking: Apply maximal marginal relevance (MMR) or determinantal point processes to inject diversity into final recommendation lists without sacrificing per-user accuracy.</w:t>
      </w:r>
    </w:p>
    <w:p w14:paraId="7489AD1D" w14:textId="77777777" w:rsidR="00F349B4" w:rsidRDefault="00000000">
      <w:pPr>
        <w:pStyle w:val="ListParagraph"/>
        <w:numPr>
          <w:ilvl w:val="0"/>
          <w:numId w:val="2"/>
        </w:numPr>
        <w:spacing w:before="30" w:after="30"/>
      </w:pPr>
      <w:r>
        <w:t xml:space="preserve">Deployment: The </w:t>
      </w:r>
      <w:proofErr w:type="spellStart"/>
      <w:r>
        <w:t>Streamlit</w:t>
      </w:r>
      <w:proofErr w:type="spellEnd"/>
      <w:r>
        <w:t xml:space="preserve"> dashboard (app/streamlit_app.py) demonstrates a production-ready user interface. A natural next step is wrapping the recommendation engine in a </w:t>
      </w:r>
      <w:proofErr w:type="spellStart"/>
      <w:r>
        <w:t>FastAPI</w:t>
      </w:r>
      <w:proofErr w:type="spellEnd"/>
      <w:r>
        <w:t xml:space="preserve"> service with caching, enabling real-time recommendations at sub-100ms latency.</w:t>
      </w:r>
    </w:p>
    <w:p w14:paraId="60C329B8" w14:textId="77777777" w:rsidR="00F349B4" w:rsidRDefault="00000000">
      <w:pPr>
        <w:pStyle w:val="ListParagraph"/>
        <w:numPr>
          <w:ilvl w:val="0"/>
          <w:numId w:val="2"/>
        </w:numPr>
        <w:spacing w:before="30" w:after="30"/>
      </w:pPr>
      <w:r>
        <w:t>Neural architecture improvements: Experiment with graph-based approaches (</w:t>
      </w:r>
      <w:proofErr w:type="spellStart"/>
      <w:r>
        <w:t>LightGCN</w:t>
      </w:r>
      <w:proofErr w:type="spellEnd"/>
      <w:r>
        <w:t xml:space="preserve">), autoencoders (EASE, </w:t>
      </w:r>
      <w:proofErr w:type="spellStart"/>
      <w:r>
        <w:t>MultiVAE</w:t>
      </w:r>
      <w:proofErr w:type="spellEnd"/>
      <w:r>
        <w:t>), or transformer-based sequential models (BERT4Rec) — all of which have shown strong Netflix Prize benchmark results in recent literature.</w:t>
      </w:r>
    </w:p>
    <w:p w14:paraId="3A245F2C" w14:textId="77777777" w:rsidR="00F349B4" w:rsidRDefault="00F349B4">
      <w:pPr>
        <w:spacing w:before="80"/>
      </w:pPr>
    </w:p>
    <w:p w14:paraId="2063E0F8" w14:textId="77777777" w:rsidR="00F349B4" w:rsidRDefault="00F349B4">
      <w:pPr>
        <w:pBdr>
          <w:bottom w:val="single" w:sz="6" w:space="1" w:color="1A5276"/>
        </w:pBdr>
        <w:spacing w:before="60" w:after="60"/>
      </w:pPr>
    </w:p>
    <w:p w14:paraId="32BA5699" w14:textId="77777777" w:rsidR="00F349B4" w:rsidRDefault="00F349B4">
      <w:pPr>
        <w:spacing w:before="60"/>
      </w:pPr>
    </w:p>
    <w:p w14:paraId="3198F084" w14:textId="77777777" w:rsidR="00F349B4" w:rsidRDefault="00000000">
      <w:pPr>
        <w:spacing w:before="40" w:after="40"/>
        <w:jc w:val="center"/>
      </w:pPr>
      <w:r>
        <w:rPr>
          <w:color w:val="2874A6"/>
          <w:sz w:val="20"/>
          <w:szCs w:val="20"/>
        </w:rPr>
        <w:t>Repository: github.com/25f1001872/</w:t>
      </w:r>
      <w:proofErr w:type="spellStart"/>
      <w:r>
        <w:rPr>
          <w:color w:val="2874A6"/>
          <w:sz w:val="20"/>
          <w:szCs w:val="20"/>
        </w:rPr>
        <w:t>netflix-recsys</w:t>
      </w:r>
      <w:proofErr w:type="spellEnd"/>
    </w:p>
    <w:p w14:paraId="534FD5FD" w14:textId="77777777" w:rsidR="00F349B4" w:rsidRDefault="00000000">
      <w:pPr>
        <w:spacing w:before="20" w:after="20"/>
        <w:jc w:val="center"/>
      </w:pPr>
      <w:r>
        <w:rPr>
          <w:i/>
          <w:iCs/>
          <w:color w:val="5D6D7E"/>
          <w:sz w:val="20"/>
          <w:szCs w:val="20"/>
        </w:rPr>
        <w:t>All models, code, and pre-trained artifacts are available for download and reproduction.</w:t>
      </w:r>
    </w:p>
    <w:sectPr w:rsidR="00F349B4">
      <w:headerReference w:type="default" r:id="rId12"/>
      <w:footerReference w:type="default" r:id="rId13"/>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839E3" w14:textId="77777777" w:rsidR="003E0D39" w:rsidRDefault="003E0D39">
      <w:r>
        <w:separator/>
      </w:r>
    </w:p>
  </w:endnote>
  <w:endnote w:type="continuationSeparator" w:id="0">
    <w:p w14:paraId="2208B51C" w14:textId="77777777" w:rsidR="003E0D39" w:rsidRDefault="003E0D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6245C" w14:textId="77777777" w:rsidR="00F349B4" w:rsidRDefault="00000000">
    <w:pPr>
      <w:pBdr>
        <w:top w:val="single" w:sz="4" w:space="1" w:color="2874A6"/>
      </w:pBdr>
      <w:tabs>
        <w:tab w:val="right" w:pos="9026"/>
      </w:tabs>
      <w:spacing w:before="80"/>
    </w:pPr>
    <w:r>
      <w:rPr>
        <w:color w:val="5D6D7E"/>
        <w:sz w:val="18"/>
        <w:szCs w:val="18"/>
      </w:rPr>
      <w:t>Confidential — For evaluation purposes only</w:t>
    </w:r>
    <w:r>
      <w:rPr>
        <w:sz w:val="18"/>
        <w:szCs w:val="18"/>
      </w:rPr>
      <w:tab/>
    </w:r>
    <w:r>
      <w:fldChar w:fldCharType="begin"/>
    </w:r>
    <w:r>
      <w:instrText>PAGE</w:instrText>
    </w:r>
    <w:r>
      <w:fldChar w:fldCharType="separate"/>
    </w:r>
    <w:r w:rsidR="00FE4E3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14083" w14:textId="77777777" w:rsidR="003E0D39" w:rsidRDefault="003E0D39">
      <w:r>
        <w:separator/>
      </w:r>
    </w:p>
  </w:footnote>
  <w:footnote w:type="continuationSeparator" w:id="0">
    <w:p w14:paraId="4724C283" w14:textId="77777777" w:rsidR="003E0D39" w:rsidRDefault="003E0D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DC359" w14:textId="77777777" w:rsidR="00F349B4" w:rsidRDefault="00000000">
    <w:pPr>
      <w:pBdr>
        <w:bottom w:val="single" w:sz="4" w:space="1" w:color="2874A6"/>
      </w:pBdr>
      <w:tabs>
        <w:tab w:val="right" w:pos="9026"/>
      </w:tabs>
      <w:spacing w:after="80"/>
    </w:pPr>
    <w:r>
      <w:rPr>
        <w:color w:val="5D6D7E"/>
        <w:sz w:val="18"/>
        <w:szCs w:val="18"/>
      </w:rPr>
      <w:t>Netflix Prize — Personalized Recommendation System</w:t>
    </w:r>
    <w:r>
      <w:rPr>
        <w:sz w:val="18"/>
        <w:szCs w:val="18"/>
      </w:rPr>
      <w:tab/>
    </w:r>
    <w:r>
      <w:rPr>
        <w:color w:val="5D6D7E"/>
        <w:sz w:val="18"/>
        <w:szCs w:val="18"/>
      </w:rPr>
      <w:t>IIT Roorkee | Open Projects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0A79AF"/>
    <w:multiLevelType w:val="hybridMultilevel"/>
    <w:tmpl w:val="FBCA200E"/>
    <w:lvl w:ilvl="0" w:tplc="FC9C73E8">
      <w:start w:val="1"/>
      <w:numFmt w:val="bullet"/>
      <w:lvlText w:val="•"/>
      <w:lvlJc w:val="left"/>
      <w:pPr>
        <w:ind w:left="720" w:hanging="360"/>
      </w:pPr>
    </w:lvl>
    <w:lvl w:ilvl="1" w:tplc="23689B88">
      <w:start w:val="1"/>
      <w:numFmt w:val="bullet"/>
      <w:lvlText w:val="◦"/>
      <w:lvlJc w:val="left"/>
      <w:pPr>
        <w:ind w:left="1080" w:hanging="360"/>
      </w:pPr>
    </w:lvl>
    <w:lvl w:ilvl="2" w:tplc="59348746">
      <w:numFmt w:val="decimal"/>
      <w:lvlText w:val=""/>
      <w:lvlJc w:val="left"/>
    </w:lvl>
    <w:lvl w:ilvl="3" w:tplc="2B3CF67E">
      <w:numFmt w:val="decimal"/>
      <w:lvlText w:val=""/>
      <w:lvlJc w:val="left"/>
    </w:lvl>
    <w:lvl w:ilvl="4" w:tplc="DA9E7C0E">
      <w:numFmt w:val="decimal"/>
      <w:lvlText w:val=""/>
      <w:lvlJc w:val="left"/>
    </w:lvl>
    <w:lvl w:ilvl="5" w:tplc="C27A63C0">
      <w:numFmt w:val="decimal"/>
      <w:lvlText w:val=""/>
      <w:lvlJc w:val="left"/>
    </w:lvl>
    <w:lvl w:ilvl="6" w:tplc="1E26E42A">
      <w:numFmt w:val="decimal"/>
      <w:lvlText w:val=""/>
      <w:lvlJc w:val="left"/>
    </w:lvl>
    <w:lvl w:ilvl="7" w:tplc="AD46F7E2">
      <w:numFmt w:val="decimal"/>
      <w:lvlText w:val=""/>
      <w:lvlJc w:val="left"/>
    </w:lvl>
    <w:lvl w:ilvl="8" w:tplc="5B0A29A6">
      <w:numFmt w:val="decimal"/>
      <w:lvlText w:val=""/>
      <w:lvlJc w:val="left"/>
    </w:lvl>
  </w:abstractNum>
  <w:abstractNum w:abstractNumId="1" w15:restartNumberingAfterBreak="0">
    <w:nsid w:val="74930523"/>
    <w:multiLevelType w:val="hybridMultilevel"/>
    <w:tmpl w:val="0D76AE2E"/>
    <w:lvl w:ilvl="0" w:tplc="A93833E6">
      <w:start w:val="1"/>
      <w:numFmt w:val="bullet"/>
      <w:lvlText w:val="●"/>
      <w:lvlJc w:val="left"/>
      <w:pPr>
        <w:ind w:left="720" w:hanging="360"/>
      </w:pPr>
    </w:lvl>
    <w:lvl w:ilvl="1" w:tplc="9050F3CE">
      <w:start w:val="1"/>
      <w:numFmt w:val="bullet"/>
      <w:lvlText w:val="○"/>
      <w:lvlJc w:val="left"/>
      <w:pPr>
        <w:ind w:left="1440" w:hanging="360"/>
      </w:pPr>
    </w:lvl>
    <w:lvl w:ilvl="2" w:tplc="D4E6240E">
      <w:start w:val="1"/>
      <w:numFmt w:val="bullet"/>
      <w:lvlText w:val="■"/>
      <w:lvlJc w:val="left"/>
      <w:pPr>
        <w:ind w:left="2160" w:hanging="360"/>
      </w:pPr>
    </w:lvl>
    <w:lvl w:ilvl="3" w:tplc="B5FE7A7E">
      <w:start w:val="1"/>
      <w:numFmt w:val="bullet"/>
      <w:lvlText w:val="●"/>
      <w:lvlJc w:val="left"/>
      <w:pPr>
        <w:ind w:left="2880" w:hanging="360"/>
      </w:pPr>
    </w:lvl>
    <w:lvl w:ilvl="4" w:tplc="CF6E34A4">
      <w:start w:val="1"/>
      <w:numFmt w:val="bullet"/>
      <w:lvlText w:val="○"/>
      <w:lvlJc w:val="left"/>
      <w:pPr>
        <w:ind w:left="3600" w:hanging="360"/>
      </w:pPr>
    </w:lvl>
    <w:lvl w:ilvl="5" w:tplc="D2D867C6">
      <w:start w:val="1"/>
      <w:numFmt w:val="bullet"/>
      <w:lvlText w:val="■"/>
      <w:lvlJc w:val="left"/>
      <w:pPr>
        <w:ind w:left="4320" w:hanging="360"/>
      </w:pPr>
    </w:lvl>
    <w:lvl w:ilvl="6" w:tplc="7A6AD6F0">
      <w:start w:val="1"/>
      <w:numFmt w:val="bullet"/>
      <w:lvlText w:val="●"/>
      <w:lvlJc w:val="left"/>
      <w:pPr>
        <w:ind w:left="5040" w:hanging="360"/>
      </w:pPr>
    </w:lvl>
    <w:lvl w:ilvl="7" w:tplc="4ABC5C8A">
      <w:start w:val="1"/>
      <w:numFmt w:val="bullet"/>
      <w:lvlText w:val="●"/>
      <w:lvlJc w:val="left"/>
      <w:pPr>
        <w:ind w:left="5760" w:hanging="360"/>
      </w:pPr>
    </w:lvl>
    <w:lvl w:ilvl="8" w:tplc="86BEAE86">
      <w:start w:val="1"/>
      <w:numFmt w:val="bullet"/>
      <w:lvlText w:val="●"/>
      <w:lvlJc w:val="left"/>
      <w:pPr>
        <w:ind w:left="6480" w:hanging="360"/>
      </w:pPr>
    </w:lvl>
  </w:abstractNum>
  <w:num w:numId="1" w16cid:durableId="540095543">
    <w:abstractNumId w:val="1"/>
    <w:lvlOverride w:ilvl="0">
      <w:startOverride w:val="1"/>
    </w:lvlOverride>
  </w:num>
  <w:num w:numId="2" w16cid:durableId="9938032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49B4"/>
    <w:rsid w:val="002C32A5"/>
    <w:rsid w:val="003E0D39"/>
    <w:rsid w:val="00B210AF"/>
    <w:rsid w:val="00B349F2"/>
    <w:rsid w:val="00BB4946"/>
    <w:rsid w:val="00D37187"/>
    <w:rsid w:val="00F349B4"/>
    <w:rsid w:val="00FE4E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FD707"/>
  <w15:docId w15:val="{B6D8D834-9138-4391-806C-5E89AFBB2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1C1C"/>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A5276"/>
      <w:sz w:val="34"/>
      <w:szCs w:val="34"/>
    </w:rPr>
  </w:style>
  <w:style w:type="paragraph" w:styleId="Heading2">
    <w:name w:val="heading 2"/>
    <w:uiPriority w:val="9"/>
    <w:unhideWhenUsed/>
    <w:qFormat/>
    <w:pPr>
      <w:spacing w:before="240" w:after="80"/>
      <w:outlineLvl w:val="1"/>
    </w:pPr>
    <w:rPr>
      <w:b/>
      <w:bCs/>
      <w:color w:val="2874A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11</Pages>
  <Words>2985</Words>
  <Characters>17016</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Kshitiz Singh</cp:lastModifiedBy>
  <cp:revision>2</cp:revision>
  <dcterms:created xsi:type="dcterms:W3CDTF">2026-06-11T10:31:00Z</dcterms:created>
  <dcterms:modified xsi:type="dcterms:W3CDTF">2026-06-11T11:27:00Z</dcterms:modified>
</cp:coreProperties>
</file>