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EdgeFlow Simulator Software Requirements Specification</w:t>
      </w:r>
    </w:p>
    <w:p>
      <w:pPr>
        <w:jc w:val="center"/>
      </w:pPr>
      <w:r>
        <w:rPr>
          <w:rFonts w:ascii="Arial" w:hAnsi="Arial"/>
          <w:b/>
          <w:i w:val="0"/>
          <w:color w:val="000000"/>
          <w:sz w:val="22"/>
        </w:rPr>
        <w:t>Simplified Cloudflare Workers Application</w:t>
      </w:r>
    </w:p>
    <w:p>
      <w:pPr>
        <w:spacing w:after="240"/>
        <w:jc w:val="center"/>
      </w:pPr>
      <w:r>
        <w:rPr>
          <w:rFonts w:ascii="Arial" w:hAnsi="Arial"/>
          <w:b w:val="0"/>
          <w:i w:val="0"/>
          <w:color w:val="000000"/>
          <w:sz w:val="21"/>
        </w:rPr>
        <w:t>Kumar Shivam   Registration Number 25MCMC34</w:t>
      </w:r>
    </w:p>
    <w:p>
      <w:pPr>
        <w:pStyle w:val="Heading1"/>
      </w:pPr>
      <w:r>
        <w:t>Document Purpose</w:t>
      </w:r>
    </w:p>
    <w:p>
      <w:r>
        <w:rPr>
          <w:rFonts w:ascii="Arial" w:hAnsi="Arial"/>
          <w:b w:val="0"/>
          <w:i w:val="0"/>
          <w:color w:val="000000"/>
          <w:sz w:val="20"/>
        </w:rPr>
        <w:t>This software requirements specification defines EdgeFlow Simulator, a small distributed edge system inspired by Cloudflare Workers. The document states what the application must do, how users interact with it, which constraints apply, and how completion will be verified. The specification describes the submitted implementation rather than an unbuilt proposal.</w:t>
      </w:r>
    </w:p>
    <w:p>
      <w:pPr>
        <w:pStyle w:val="Heading1"/>
      </w:pPr>
      <w:r>
        <w:t>Scope</w:t>
      </w:r>
    </w:p>
    <w:p>
      <w:r>
        <w:rPr>
          <w:rFonts w:ascii="Arial" w:hAnsi="Arial"/>
          <w:b w:val="0"/>
          <w:i w:val="0"/>
          <w:color w:val="000000"/>
          <w:sz w:val="20"/>
        </w:rPr>
        <w:t>EdgeFlow Simulator demonstrates client-server communication, distributed edge nodes, round-robin request distribution, TTL caching, health checking, automatic failover, concurrent socket handling, and structured error reporting. The application runs locally for classroom use. It does not reproduce Cloudflare's worldwide infrastructure, V8 isolation, billing, DNS, or production security.</w:t>
      </w:r>
    </w:p>
    <w:p>
      <w:pPr>
        <w:pStyle w:val="Heading1"/>
      </w:pPr>
      <w:r>
        <w:t>Stakeholders and Users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4933"/>
            <w:shd w:fill="1F4E79"/>
            <w:vAlign w:val="center"/>
          </w:tcPr>
          <w:p>
            <w:pPr>
              <w:spacing w:after="0"/>
              <w:jc w:val="center"/>
            </w:pPr>
            <w:r>
              <w:rPr>
                <w:rFonts w:ascii="Arial" w:hAnsi="Arial"/>
                <w:b/>
                <w:i w:val="0"/>
                <w:color w:val="FFFFFF"/>
                <w:sz w:val="18"/>
              </w:rPr>
              <w:t>Role</w:t>
            </w:r>
          </w:p>
        </w:tc>
        <w:tc>
          <w:tcPr>
            <w:tcW w:type="dxa" w:w="4933"/>
            <w:shd w:fill="1F4E79"/>
            <w:vAlign w:val="center"/>
          </w:tcPr>
          <w:p>
            <w:pPr>
              <w:spacing w:after="0"/>
              <w:jc w:val="center"/>
            </w:pPr>
            <w:r>
              <w:rPr>
                <w:rFonts w:ascii="Arial" w:hAnsi="Arial"/>
                <w:b/>
                <w:i w:val="0"/>
                <w:color w:val="FFFFFF"/>
                <w:sz w:val="18"/>
              </w:rPr>
              <w:t>Need</w:t>
            </w:r>
          </w:p>
        </w:tc>
      </w:tr>
      <w:tr>
        <w:trPr>
          <w:cantSplit/>
        </w:trPr>
        <w:tc>
          <w:tcPr>
            <w:tcW w:type="dxa" w:w="4933"/>
            <w:vAlign w:val="center"/>
          </w:tcPr>
          <w:p>
            <w:pPr>
              <w:spacing w:after="20" w:line="240" w:lineRule="auto"/>
            </w:pPr>
            <w:r>
              <w:rPr>
                <w:rFonts w:ascii="Arial" w:hAnsi="Arial"/>
                <w:b/>
                <w:i w:val="0"/>
                <w:color w:val="000000"/>
                <w:sz w:val="18"/>
              </w:rPr>
              <w:t>Student operator</w:t>
            </w:r>
          </w:p>
        </w:tc>
        <w:tc>
          <w:tcPr>
            <w:tcW w:type="dxa" w:w="4933"/>
            <w:vAlign w:val="center"/>
          </w:tcPr>
          <w:p>
            <w:pPr>
              <w:spacing w:after="20" w:line="240" w:lineRule="auto"/>
            </w:pPr>
            <w:r>
              <w:rPr>
                <w:rFonts w:ascii="Arial" w:hAnsi="Arial"/>
                <w:b w:val="0"/>
                <w:i w:val="0"/>
                <w:color w:val="000000"/>
                <w:sz w:val="18"/>
              </w:rPr>
              <w:t>Install, run, demonstrate, test, and explain the project.</w:t>
            </w:r>
          </w:p>
        </w:tc>
      </w:tr>
      <w:tr>
        <w:trPr>
          <w:cantSplit/>
        </w:trPr>
        <w:tc>
          <w:tcPr>
            <w:tcW w:type="dxa" w:w="4933"/>
            <w:vAlign w:val="center"/>
            <w:shd w:fill="EAF2F8"/>
          </w:tcPr>
          <w:p>
            <w:pPr>
              <w:spacing w:after="20" w:line="240" w:lineRule="auto"/>
            </w:pPr>
            <w:r>
              <w:rPr>
                <w:rFonts w:ascii="Arial" w:hAnsi="Arial"/>
                <w:b/>
                <w:i w:val="0"/>
                <w:color w:val="000000"/>
                <w:sz w:val="18"/>
              </w:rPr>
              <w:t>Evaluator</w:t>
            </w:r>
          </w:p>
        </w:tc>
        <w:tc>
          <w:tcPr>
            <w:tcW w:type="dxa" w:w="4933"/>
            <w:vAlign w:val="center"/>
            <w:shd w:fill="EAF2F8"/>
          </w:tcPr>
          <w:p>
            <w:pPr>
              <w:spacing w:after="20" w:line="240" w:lineRule="auto"/>
            </w:pPr>
            <w:r>
              <w:rPr>
                <w:rFonts w:ascii="Arial" w:hAnsi="Arial"/>
                <w:b w:val="0"/>
                <w:i w:val="0"/>
                <w:color w:val="000000"/>
                <w:sz w:val="18"/>
              </w:rPr>
              <w:t>Observe routing, caching, failure handling, logs, and reproducible test results.</w:t>
            </w:r>
          </w:p>
        </w:tc>
      </w:tr>
      <w:tr>
        <w:trPr>
          <w:cantSplit/>
        </w:trPr>
        <w:tc>
          <w:tcPr>
            <w:tcW w:type="dxa" w:w="4933"/>
            <w:vAlign w:val="center"/>
          </w:tcPr>
          <w:p>
            <w:pPr>
              <w:spacing w:after="20" w:line="240" w:lineRule="auto"/>
            </w:pPr>
            <w:r>
              <w:rPr>
                <w:rFonts w:ascii="Arial" w:hAnsi="Arial"/>
                <w:b/>
                <w:i w:val="0"/>
                <w:color w:val="000000"/>
                <w:sz w:val="18"/>
              </w:rPr>
              <w:t>Client user</w:t>
            </w:r>
          </w:p>
        </w:tc>
        <w:tc>
          <w:tcPr>
            <w:tcW w:type="dxa" w:w="4933"/>
            <w:vAlign w:val="center"/>
          </w:tcPr>
          <w:p>
            <w:pPr>
              <w:spacing w:after="20" w:line="240" w:lineRule="auto"/>
            </w:pPr>
            <w:r>
              <w:rPr>
                <w:rFonts w:ascii="Arial" w:hAnsi="Arial"/>
                <w:b w:val="0"/>
                <w:i w:val="0"/>
                <w:color w:val="000000"/>
                <w:sz w:val="18"/>
              </w:rPr>
              <w:t>Request a resource without knowing which edge node handles it.</w:t>
            </w:r>
          </w:p>
        </w:tc>
      </w:tr>
      <w:tr>
        <w:trPr>
          <w:cantSplit/>
        </w:trPr>
        <w:tc>
          <w:tcPr>
            <w:tcW w:type="dxa" w:w="4933"/>
            <w:vAlign w:val="center"/>
            <w:shd w:fill="EAF2F8"/>
          </w:tcPr>
          <w:p>
            <w:pPr>
              <w:spacing w:after="20" w:line="240" w:lineRule="auto"/>
            </w:pPr>
            <w:r>
              <w:rPr>
                <w:rFonts w:ascii="Arial" w:hAnsi="Arial"/>
                <w:b/>
                <w:i w:val="0"/>
                <w:color w:val="000000"/>
                <w:sz w:val="18"/>
              </w:rPr>
              <w:t>System operator</w:t>
            </w:r>
          </w:p>
        </w:tc>
        <w:tc>
          <w:tcPr>
            <w:tcW w:type="dxa" w:w="4933"/>
            <w:vAlign w:val="center"/>
            <w:shd w:fill="EAF2F8"/>
          </w:tcPr>
          <w:p>
            <w:pPr>
              <w:spacing w:after="20" w:line="240" w:lineRule="auto"/>
            </w:pPr>
            <w:r>
              <w:rPr>
                <w:rFonts w:ascii="Arial" w:hAnsi="Arial"/>
                <w:b w:val="0"/>
                <w:i w:val="0"/>
                <w:color w:val="000000"/>
                <w:sz w:val="18"/>
              </w:rPr>
              <w:t>Inspect node status and start or stop individual services.</w:t>
            </w:r>
          </w:p>
        </w:tc>
      </w:tr>
    </w:tbl>
    <w:p>
      <w:pPr>
        <w:spacing w:after="0"/>
      </w:pPr>
    </w:p>
    <w:p>
      <w:pPr>
        <w:pStyle w:val="Heading1"/>
      </w:pPr>
      <w:r>
        <w:t>System Context</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73"/>
        <w:gridCol w:w="1973"/>
        <w:gridCol w:w="1973"/>
        <w:gridCol w:w="1973"/>
        <w:gridCol w:w="1973"/>
      </w:tblGrid>
      <w:tr>
        <w:tc>
          <w:tcPr>
            <w:tcW w:type="dxa" w:w="1973"/>
            <w:shd w:fill="EAF2F8"/>
            <w:vAlign w:val="center"/>
          </w:tcPr>
          <w:p>
            <w:pPr>
              <w:spacing w:after="0"/>
              <w:jc w:val="center"/>
            </w:pPr>
            <w:r>
              <w:rPr>
                <w:rFonts w:ascii="Arial" w:hAnsi="Arial"/>
                <w:b/>
                <w:i w:val="0"/>
                <w:color w:val="000000"/>
                <w:sz w:val="17"/>
              </w:rPr>
              <w:t>Client</w:t>
            </w:r>
          </w:p>
        </w:tc>
        <w:tc>
          <w:tcPr>
            <w:tcW w:type="dxa" w:w="1973"/>
            <w:shd w:fill="FFFFFF"/>
            <w:vAlign w:val="center"/>
          </w:tcPr>
          <w:p>
            <w:pPr>
              <w:spacing w:after="0"/>
              <w:jc w:val="center"/>
            </w:pPr>
            <w:r>
              <w:rPr>
                <w:rFonts w:ascii="Arial" w:hAnsi="Arial"/>
                <w:b/>
                <w:i w:val="0"/>
                <w:color w:val="000000"/>
                <w:sz w:val="17"/>
              </w:rPr>
              <w:t>Dispatcher</w:t>
            </w:r>
          </w:p>
        </w:tc>
        <w:tc>
          <w:tcPr>
            <w:tcW w:type="dxa" w:w="1973"/>
            <w:shd w:fill="EAF2F8"/>
            <w:vAlign w:val="center"/>
          </w:tcPr>
          <w:p>
            <w:pPr>
              <w:spacing w:after="0"/>
              <w:jc w:val="center"/>
            </w:pPr>
            <w:r>
              <w:rPr>
                <w:rFonts w:ascii="Arial" w:hAnsi="Arial"/>
                <w:b/>
                <w:i w:val="0"/>
                <w:color w:val="000000"/>
                <w:sz w:val="17"/>
              </w:rPr>
              <w:t>Edge node</w:t>
            </w:r>
          </w:p>
        </w:tc>
        <w:tc>
          <w:tcPr>
            <w:tcW w:type="dxa" w:w="1973"/>
            <w:shd w:fill="FFFFFF"/>
            <w:vAlign w:val="center"/>
          </w:tcPr>
          <w:p>
            <w:pPr>
              <w:spacing w:after="0"/>
              <w:jc w:val="center"/>
            </w:pPr>
            <w:r>
              <w:rPr>
                <w:rFonts w:ascii="Arial" w:hAnsi="Arial"/>
                <w:b/>
                <w:i w:val="0"/>
                <w:color w:val="000000"/>
                <w:sz w:val="17"/>
              </w:rPr>
              <w:t>Origin</w:t>
            </w:r>
          </w:p>
        </w:tc>
        <w:tc>
          <w:tcPr>
            <w:tcW w:type="dxa" w:w="1973"/>
            <w:shd w:fill="EAF2F8"/>
            <w:vAlign w:val="center"/>
          </w:tcPr>
          <w:p>
            <w:pPr>
              <w:spacing w:after="0"/>
              <w:jc w:val="center"/>
            </w:pPr>
            <w:r>
              <w:rPr>
                <w:rFonts w:ascii="Arial" w:hAnsi="Arial"/>
                <w:b/>
                <w:i w:val="0"/>
                <w:color w:val="000000"/>
                <w:sz w:val="17"/>
              </w:rPr>
              <w:t>JSON response</w:t>
            </w:r>
          </w:p>
        </w:tc>
      </w:tr>
    </w:tbl>
    <w:p>
      <w:pPr>
        <w:spacing w:after="0"/>
      </w:pPr>
    </w:p>
    <w:p>
      <w:r>
        <w:rPr>
          <w:rFonts w:ascii="Arial" w:hAnsi="Arial"/>
          <w:b w:val="0"/>
          <w:i w:val="0"/>
          <w:color w:val="000000"/>
          <w:sz w:val="20"/>
        </w:rPr>
        <w:t>All services run as separate Python processes. They communicate only through TCP sockets. The dispatcher is the client's single entry point. Edge nodes maintain private caches and contact the origin on a miss. The origin owns authoritative content.</w:t>
      </w:r>
    </w:p>
    <w:p>
      <w:pPr>
        <w:pStyle w:val="Heading1"/>
      </w:pPr>
      <w:r>
        <w:t>Functional Requirements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3289"/>
            <w:shd w:fill="1F4E79"/>
            <w:vAlign w:val="center"/>
          </w:tcPr>
          <w:p>
            <w:pPr>
              <w:spacing w:after="0"/>
              <w:jc w:val="center"/>
            </w:pPr>
            <w:r>
              <w:rPr>
                <w:rFonts w:ascii="Arial" w:hAnsi="Arial"/>
                <w:b/>
                <w:i w:val="0"/>
                <w:color w:val="FFFFFF"/>
                <w:sz w:val="17"/>
              </w:rPr>
              <w:t>ID</w:t>
            </w:r>
          </w:p>
        </w:tc>
        <w:tc>
          <w:tcPr>
            <w:tcW w:type="dxa" w:w="3289"/>
            <w:shd w:fill="1F4E79"/>
            <w:vAlign w:val="center"/>
          </w:tcPr>
          <w:p>
            <w:pPr>
              <w:spacing w:after="0"/>
              <w:jc w:val="center"/>
            </w:pPr>
            <w:r>
              <w:rPr>
                <w:rFonts w:ascii="Arial" w:hAnsi="Arial"/>
                <w:b/>
                <w:i w:val="0"/>
                <w:color w:val="FFFFFF"/>
                <w:sz w:val="17"/>
              </w:rPr>
              <w:t>Name</w:t>
            </w:r>
          </w:p>
        </w:tc>
        <w:tc>
          <w:tcPr>
            <w:tcW w:type="dxa" w:w="3289"/>
            <w:shd w:fill="1F4E79"/>
            <w:vAlign w:val="center"/>
          </w:tcPr>
          <w:p>
            <w:pPr>
              <w:spacing w:after="0"/>
              <w:jc w:val="center"/>
            </w:pPr>
            <w:r>
              <w:rPr>
                <w:rFonts w:ascii="Arial" w:hAnsi="Arial"/>
                <w:b/>
                <w:i w:val="0"/>
                <w:color w:val="FFFFFF"/>
                <w:sz w:val="17"/>
              </w:rPr>
              <w:t>Requirement</w:t>
            </w:r>
          </w:p>
        </w:tc>
      </w:tr>
      <w:tr>
        <w:trPr>
          <w:cantSplit/>
        </w:trPr>
        <w:tc>
          <w:tcPr>
            <w:tcW w:type="dxa" w:w="3289"/>
            <w:vAlign w:val="center"/>
          </w:tcPr>
          <w:p>
            <w:pPr>
              <w:spacing w:after="20" w:line="240" w:lineRule="auto"/>
            </w:pPr>
            <w:r>
              <w:rPr>
                <w:rFonts w:ascii="Arial" w:hAnsi="Arial"/>
                <w:b/>
                <w:i w:val="0"/>
                <w:color w:val="000000"/>
                <w:sz w:val="17"/>
              </w:rPr>
              <w:t>FR 01</w:t>
            </w:r>
          </w:p>
        </w:tc>
        <w:tc>
          <w:tcPr>
            <w:tcW w:type="dxa" w:w="3289"/>
            <w:vAlign w:val="center"/>
          </w:tcPr>
          <w:p>
            <w:pPr>
              <w:spacing w:after="20" w:line="240" w:lineRule="auto"/>
            </w:pPr>
            <w:r>
              <w:rPr>
                <w:rFonts w:ascii="Arial" w:hAnsi="Arial"/>
                <w:b w:val="0"/>
                <w:i w:val="0"/>
                <w:color w:val="000000"/>
                <w:sz w:val="17"/>
              </w:rPr>
              <w:t>Client request</w:t>
            </w:r>
          </w:p>
        </w:tc>
        <w:tc>
          <w:tcPr>
            <w:tcW w:type="dxa" w:w="3289"/>
            <w:vAlign w:val="center"/>
          </w:tcPr>
          <w:p>
            <w:pPr>
              <w:spacing w:after="20" w:line="240" w:lineRule="auto"/>
            </w:pPr>
            <w:r>
              <w:rPr>
                <w:rFonts w:ascii="Arial" w:hAnsi="Arial"/>
                <w:b w:val="0"/>
                <w:i w:val="0"/>
                <w:color w:val="000000"/>
                <w:sz w:val="17"/>
              </w:rPr>
              <w:t>The client shall send a GET request containing a resource path to the dispatcher.</w:t>
            </w:r>
          </w:p>
        </w:tc>
      </w:tr>
      <w:tr>
        <w:trPr>
          <w:cantSplit/>
        </w:trPr>
        <w:tc>
          <w:tcPr>
            <w:tcW w:type="dxa" w:w="3289"/>
            <w:vAlign w:val="center"/>
            <w:shd w:fill="EAF2F8"/>
          </w:tcPr>
          <w:p>
            <w:pPr>
              <w:spacing w:after="20" w:line="240" w:lineRule="auto"/>
            </w:pPr>
            <w:r>
              <w:rPr>
                <w:rFonts w:ascii="Arial" w:hAnsi="Arial"/>
                <w:b/>
                <w:i w:val="0"/>
                <w:color w:val="000000"/>
                <w:sz w:val="17"/>
              </w:rPr>
              <w:t>FR 02</w:t>
            </w:r>
          </w:p>
        </w:tc>
        <w:tc>
          <w:tcPr>
            <w:tcW w:type="dxa" w:w="3289"/>
            <w:vAlign w:val="center"/>
            <w:shd w:fill="EAF2F8"/>
          </w:tcPr>
          <w:p>
            <w:pPr>
              <w:spacing w:after="20" w:line="240" w:lineRule="auto"/>
            </w:pPr>
            <w:r>
              <w:rPr>
                <w:rFonts w:ascii="Arial" w:hAnsi="Arial"/>
                <w:b w:val="0"/>
                <w:i w:val="0"/>
                <w:color w:val="000000"/>
                <w:sz w:val="17"/>
              </w:rPr>
              <w:t>Node configuration</w:t>
            </w:r>
          </w:p>
        </w:tc>
        <w:tc>
          <w:tcPr>
            <w:tcW w:type="dxa" w:w="3289"/>
            <w:vAlign w:val="center"/>
            <w:shd w:fill="EAF2F8"/>
          </w:tcPr>
          <w:p>
            <w:pPr>
              <w:spacing w:after="20" w:line="240" w:lineRule="auto"/>
            </w:pPr>
            <w:r>
              <w:rPr>
                <w:rFonts w:ascii="Arial" w:hAnsi="Arial"/>
                <w:b w:val="0"/>
                <w:i w:val="0"/>
                <w:color w:val="000000"/>
                <w:sz w:val="17"/>
              </w:rPr>
              <w:t>The dispatcher shall accept one or more NAME HOST PORT node definitions at startup.</w:t>
            </w:r>
          </w:p>
        </w:tc>
      </w:tr>
      <w:tr>
        <w:trPr>
          <w:cantSplit/>
        </w:trPr>
        <w:tc>
          <w:tcPr>
            <w:tcW w:type="dxa" w:w="3289"/>
            <w:vAlign w:val="center"/>
          </w:tcPr>
          <w:p>
            <w:pPr>
              <w:spacing w:after="20" w:line="240" w:lineRule="auto"/>
            </w:pPr>
            <w:r>
              <w:rPr>
                <w:rFonts w:ascii="Arial" w:hAnsi="Arial"/>
                <w:b/>
                <w:i w:val="0"/>
                <w:color w:val="000000"/>
                <w:sz w:val="17"/>
              </w:rPr>
              <w:t>FR 03</w:t>
            </w:r>
          </w:p>
        </w:tc>
        <w:tc>
          <w:tcPr>
            <w:tcW w:type="dxa" w:w="3289"/>
            <w:vAlign w:val="center"/>
          </w:tcPr>
          <w:p>
            <w:pPr>
              <w:spacing w:after="20" w:line="240" w:lineRule="auto"/>
            </w:pPr>
            <w:r>
              <w:rPr>
                <w:rFonts w:ascii="Arial" w:hAnsi="Arial"/>
                <w:b w:val="0"/>
                <w:i w:val="0"/>
                <w:color w:val="000000"/>
                <w:sz w:val="17"/>
              </w:rPr>
              <w:t>Traffic distribution</w:t>
            </w:r>
          </w:p>
        </w:tc>
        <w:tc>
          <w:tcPr>
            <w:tcW w:type="dxa" w:w="3289"/>
            <w:vAlign w:val="center"/>
          </w:tcPr>
          <w:p>
            <w:pPr>
              <w:spacing w:after="20" w:line="240" w:lineRule="auto"/>
            </w:pPr>
            <w:r>
              <w:rPr>
                <w:rFonts w:ascii="Arial" w:hAnsi="Arial"/>
                <w:b w:val="0"/>
                <w:i w:val="0"/>
                <w:color w:val="000000"/>
                <w:sz w:val="17"/>
              </w:rPr>
              <w:t>The dispatcher shall rotate the first candidate node between consecutive requests.</w:t>
            </w:r>
          </w:p>
        </w:tc>
      </w:tr>
      <w:tr>
        <w:trPr>
          <w:cantSplit/>
        </w:trPr>
        <w:tc>
          <w:tcPr>
            <w:tcW w:type="dxa" w:w="3289"/>
            <w:vAlign w:val="center"/>
            <w:shd w:fill="EAF2F8"/>
          </w:tcPr>
          <w:p>
            <w:pPr>
              <w:spacing w:after="20" w:line="240" w:lineRule="auto"/>
            </w:pPr>
            <w:r>
              <w:rPr>
                <w:rFonts w:ascii="Arial" w:hAnsi="Arial"/>
                <w:b/>
                <w:i w:val="0"/>
                <w:color w:val="000000"/>
                <w:sz w:val="17"/>
              </w:rPr>
              <w:t>FR 04</w:t>
            </w:r>
          </w:p>
        </w:tc>
        <w:tc>
          <w:tcPr>
            <w:tcW w:type="dxa" w:w="3289"/>
            <w:vAlign w:val="center"/>
            <w:shd w:fill="EAF2F8"/>
          </w:tcPr>
          <w:p>
            <w:pPr>
              <w:spacing w:after="20" w:line="240" w:lineRule="auto"/>
            </w:pPr>
            <w:r>
              <w:rPr>
                <w:rFonts w:ascii="Arial" w:hAnsi="Arial"/>
                <w:b w:val="0"/>
                <w:i w:val="0"/>
                <w:color w:val="000000"/>
                <w:sz w:val="17"/>
              </w:rPr>
              <w:t>Health checking</w:t>
            </w:r>
          </w:p>
        </w:tc>
        <w:tc>
          <w:tcPr>
            <w:tcW w:type="dxa" w:w="3289"/>
            <w:vAlign w:val="center"/>
            <w:shd w:fill="EAF2F8"/>
          </w:tcPr>
          <w:p>
            <w:pPr>
              <w:spacing w:after="20" w:line="240" w:lineRule="auto"/>
            </w:pPr>
            <w:r>
              <w:rPr>
                <w:rFonts w:ascii="Arial" w:hAnsi="Arial"/>
                <w:b w:val="0"/>
                <w:i w:val="0"/>
                <w:color w:val="000000"/>
                <w:sz w:val="17"/>
              </w:rPr>
              <w:t>The dispatcher shall send PING before forwarding a request and apply a bounded timeout.</w:t>
            </w:r>
          </w:p>
        </w:tc>
      </w:tr>
      <w:tr>
        <w:trPr>
          <w:cantSplit/>
        </w:trPr>
        <w:tc>
          <w:tcPr>
            <w:tcW w:type="dxa" w:w="3289"/>
            <w:vAlign w:val="center"/>
          </w:tcPr>
          <w:p>
            <w:pPr>
              <w:spacing w:after="20" w:line="240" w:lineRule="auto"/>
            </w:pPr>
            <w:r>
              <w:rPr>
                <w:rFonts w:ascii="Arial" w:hAnsi="Arial"/>
                <w:b/>
                <w:i w:val="0"/>
                <w:color w:val="000000"/>
                <w:sz w:val="17"/>
              </w:rPr>
              <w:t>FR 05</w:t>
            </w:r>
          </w:p>
        </w:tc>
        <w:tc>
          <w:tcPr>
            <w:tcW w:type="dxa" w:w="3289"/>
            <w:vAlign w:val="center"/>
          </w:tcPr>
          <w:p>
            <w:pPr>
              <w:spacing w:after="20" w:line="240" w:lineRule="auto"/>
            </w:pPr>
            <w:r>
              <w:rPr>
                <w:rFonts w:ascii="Arial" w:hAnsi="Arial"/>
                <w:b w:val="0"/>
                <w:i w:val="0"/>
                <w:color w:val="000000"/>
                <w:sz w:val="17"/>
              </w:rPr>
              <w:t>Failover</w:t>
            </w:r>
          </w:p>
        </w:tc>
        <w:tc>
          <w:tcPr>
            <w:tcW w:type="dxa" w:w="3289"/>
            <w:vAlign w:val="center"/>
          </w:tcPr>
          <w:p>
            <w:pPr>
              <w:spacing w:after="20" w:line="240" w:lineRule="auto"/>
            </w:pPr>
            <w:r>
              <w:rPr>
                <w:rFonts w:ascii="Arial" w:hAnsi="Arial"/>
                <w:b w:val="0"/>
                <w:i w:val="0"/>
                <w:color w:val="000000"/>
                <w:sz w:val="17"/>
              </w:rPr>
              <w:t>The dispatcher shall try another configured edge when health checking or forwarding fails.</w:t>
            </w:r>
          </w:p>
        </w:tc>
      </w:tr>
      <w:tr>
        <w:trPr>
          <w:cantSplit/>
        </w:trPr>
        <w:tc>
          <w:tcPr>
            <w:tcW w:type="dxa" w:w="3289"/>
            <w:vAlign w:val="center"/>
            <w:shd w:fill="EAF2F8"/>
          </w:tcPr>
          <w:p>
            <w:pPr>
              <w:spacing w:after="20" w:line="240" w:lineRule="auto"/>
            </w:pPr>
            <w:r>
              <w:rPr>
                <w:rFonts w:ascii="Arial" w:hAnsi="Arial"/>
                <w:b/>
                <w:i w:val="0"/>
                <w:color w:val="000000"/>
                <w:sz w:val="17"/>
              </w:rPr>
              <w:t>FR 06</w:t>
            </w:r>
          </w:p>
        </w:tc>
        <w:tc>
          <w:tcPr>
            <w:tcW w:type="dxa" w:w="3289"/>
            <w:vAlign w:val="center"/>
            <w:shd w:fill="EAF2F8"/>
          </w:tcPr>
          <w:p>
            <w:pPr>
              <w:spacing w:after="20" w:line="240" w:lineRule="auto"/>
            </w:pPr>
            <w:r>
              <w:rPr>
                <w:rFonts w:ascii="Arial" w:hAnsi="Arial"/>
                <w:b w:val="0"/>
                <w:i w:val="0"/>
                <w:color w:val="000000"/>
                <w:sz w:val="17"/>
              </w:rPr>
              <w:t>Cache miss</w:t>
            </w:r>
          </w:p>
        </w:tc>
        <w:tc>
          <w:tcPr>
            <w:tcW w:type="dxa" w:w="3289"/>
            <w:vAlign w:val="center"/>
            <w:shd w:fill="EAF2F8"/>
          </w:tcPr>
          <w:p>
            <w:pPr>
              <w:spacing w:after="20" w:line="240" w:lineRule="auto"/>
            </w:pPr>
            <w:r>
              <w:rPr>
                <w:rFonts w:ascii="Arial" w:hAnsi="Arial"/>
                <w:b w:val="0"/>
                <w:i w:val="0"/>
                <w:color w:val="000000"/>
                <w:sz w:val="17"/>
              </w:rPr>
              <w:t>An edge shall fetch a valid resource from the origin when no unexpired entry exists.</w:t>
            </w:r>
          </w:p>
        </w:tc>
      </w:tr>
      <w:tr>
        <w:trPr>
          <w:cantSplit/>
        </w:trPr>
        <w:tc>
          <w:tcPr>
            <w:tcW w:type="dxa" w:w="3289"/>
            <w:vAlign w:val="center"/>
          </w:tcPr>
          <w:p>
            <w:pPr>
              <w:spacing w:after="20" w:line="240" w:lineRule="auto"/>
            </w:pPr>
            <w:r>
              <w:rPr>
                <w:rFonts w:ascii="Arial" w:hAnsi="Arial"/>
                <w:b/>
                <w:i w:val="0"/>
                <w:color w:val="000000"/>
                <w:sz w:val="17"/>
              </w:rPr>
              <w:t>FR 07</w:t>
            </w:r>
          </w:p>
        </w:tc>
        <w:tc>
          <w:tcPr>
            <w:tcW w:type="dxa" w:w="3289"/>
            <w:vAlign w:val="center"/>
          </w:tcPr>
          <w:p>
            <w:pPr>
              <w:spacing w:after="20" w:line="240" w:lineRule="auto"/>
            </w:pPr>
            <w:r>
              <w:rPr>
                <w:rFonts w:ascii="Arial" w:hAnsi="Arial"/>
                <w:b w:val="0"/>
                <w:i w:val="0"/>
                <w:color w:val="000000"/>
                <w:sz w:val="17"/>
              </w:rPr>
              <w:t>Cache hit</w:t>
            </w:r>
          </w:p>
        </w:tc>
        <w:tc>
          <w:tcPr>
            <w:tcW w:type="dxa" w:w="3289"/>
            <w:vAlign w:val="center"/>
          </w:tcPr>
          <w:p>
            <w:pPr>
              <w:spacing w:after="20" w:line="240" w:lineRule="auto"/>
            </w:pPr>
            <w:r>
              <w:rPr>
                <w:rFonts w:ascii="Arial" w:hAnsi="Arial"/>
                <w:b w:val="0"/>
                <w:i w:val="0"/>
                <w:color w:val="000000"/>
                <w:sz w:val="17"/>
              </w:rPr>
              <w:t>An edge shall return an unexpired cached value without contacting the origin.</w:t>
            </w:r>
          </w:p>
        </w:tc>
      </w:tr>
      <w:tr>
        <w:trPr>
          <w:cantSplit/>
        </w:trPr>
        <w:tc>
          <w:tcPr>
            <w:tcW w:type="dxa" w:w="3289"/>
            <w:vAlign w:val="center"/>
            <w:shd w:fill="EAF2F8"/>
          </w:tcPr>
          <w:p>
            <w:pPr>
              <w:spacing w:after="20" w:line="240" w:lineRule="auto"/>
            </w:pPr>
            <w:r>
              <w:rPr>
                <w:rFonts w:ascii="Arial" w:hAnsi="Arial"/>
                <w:b/>
                <w:i w:val="0"/>
                <w:color w:val="000000"/>
                <w:sz w:val="17"/>
              </w:rPr>
              <w:t>FR 08</w:t>
            </w:r>
          </w:p>
        </w:tc>
        <w:tc>
          <w:tcPr>
            <w:tcW w:type="dxa" w:w="3289"/>
            <w:vAlign w:val="center"/>
            <w:shd w:fill="EAF2F8"/>
          </w:tcPr>
          <w:p>
            <w:pPr>
              <w:spacing w:after="20" w:line="240" w:lineRule="auto"/>
            </w:pPr>
            <w:r>
              <w:rPr>
                <w:rFonts w:ascii="Arial" w:hAnsi="Arial"/>
                <w:b w:val="0"/>
                <w:i w:val="0"/>
                <w:color w:val="000000"/>
                <w:sz w:val="17"/>
              </w:rPr>
              <w:t>Expiry</w:t>
            </w:r>
          </w:p>
        </w:tc>
        <w:tc>
          <w:tcPr>
            <w:tcW w:type="dxa" w:w="3289"/>
            <w:vAlign w:val="center"/>
            <w:shd w:fill="EAF2F8"/>
          </w:tcPr>
          <w:p>
            <w:pPr>
              <w:spacing w:after="20" w:line="240" w:lineRule="auto"/>
            </w:pPr>
            <w:r>
              <w:rPr>
                <w:rFonts w:ascii="Arial" w:hAnsi="Arial"/>
                <w:b w:val="0"/>
                <w:i w:val="0"/>
                <w:color w:val="000000"/>
                <w:sz w:val="17"/>
              </w:rPr>
              <w:t>An edge shall discard an expired entry and refresh it from the origin.</w:t>
            </w:r>
          </w:p>
        </w:tc>
      </w:tr>
      <w:tr>
        <w:trPr>
          <w:cantSplit/>
        </w:trPr>
        <w:tc>
          <w:tcPr>
            <w:tcW w:type="dxa" w:w="3289"/>
            <w:vAlign w:val="center"/>
          </w:tcPr>
          <w:p>
            <w:pPr>
              <w:spacing w:after="20" w:line="240" w:lineRule="auto"/>
            </w:pPr>
            <w:r>
              <w:rPr>
                <w:rFonts w:ascii="Arial" w:hAnsi="Arial"/>
                <w:b/>
                <w:i w:val="0"/>
                <w:color w:val="000000"/>
                <w:sz w:val="17"/>
              </w:rPr>
              <w:t>FR 09</w:t>
            </w:r>
          </w:p>
        </w:tc>
        <w:tc>
          <w:tcPr>
            <w:tcW w:type="dxa" w:w="3289"/>
            <w:vAlign w:val="center"/>
          </w:tcPr>
          <w:p>
            <w:pPr>
              <w:spacing w:after="20" w:line="240" w:lineRule="auto"/>
            </w:pPr>
            <w:r>
              <w:rPr>
                <w:rFonts w:ascii="Arial" w:hAnsi="Arial"/>
                <w:b w:val="0"/>
                <w:i w:val="0"/>
                <w:color w:val="000000"/>
                <w:sz w:val="17"/>
              </w:rPr>
              <w:t>Concurrency</w:t>
            </w:r>
          </w:p>
        </w:tc>
        <w:tc>
          <w:tcPr>
            <w:tcW w:type="dxa" w:w="3289"/>
            <w:vAlign w:val="center"/>
          </w:tcPr>
          <w:p>
            <w:pPr>
              <w:spacing w:after="20" w:line="240" w:lineRule="auto"/>
            </w:pPr>
            <w:r>
              <w:rPr>
                <w:rFonts w:ascii="Arial" w:hAnsi="Arial"/>
                <w:b w:val="0"/>
                <w:i w:val="0"/>
                <w:color w:val="000000"/>
                <w:sz w:val="17"/>
              </w:rPr>
              <w:t>Each server shall handle multiple client connections using independent handler threads.</w:t>
            </w:r>
          </w:p>
        </w:tc>
      </w:tr>
      <w:tr>
        <w:trPr>
          <w:cantSplit/>
        </w:trPr>
        <w:tc>
          <w:tcPr>
            <w:tcW w:type="dxa" w:w="3289"/>
            <w:vAlign w:val="center"/>
            <w:shd w:fill="EAF2F8"/>
          </w:tcPr>
          <w:p>
            <w:pPr>
              <w:spacing w:after="20" w:line="240" w:lineRule="auto"/>
            </w:pPr>
            <w:r>
              <w:rPr>
                <w:rFonts w:ascii="Arial" w:hAnsi="Arial"/>
                <w:b/>
                <w:i w:val="0"/>
                <w:color w:val="000000"/>
                <w:sz w:val="17"/>
              </w:rPr>
              <w:t>FR 10</w:t>
            </w:r>
          </w:p>
        </w:tc>
        <w:tc>
          <w:tcPr>
            <w:tcW w:type="dxa" w:w="3289"/>
            <w:vAlign w:val="center"/>
            <w:shd w:fill="EAF2F8"/>
          </w:tcPr>
          <w:p>
            <w:pPr>
              <w:spacing w:after="20" w:line="240" w:lineRule="auto"/>
            </w:pPr>
            <w:r>
              <w:rPr>
                <w:rFonts w:ascii="Arial" w:hAnsi="Arial"/>
                <w:b w:val="0"/>
                <w:i w:val="0"/>
                <w:color w:val="000000"/>
                <w:sz w:val="17"/>
              </w:rPr>
              <w:t>Status</w:t>
            </w:r>
          </w:p>
        </w:tc>
        <w:tc>
          <w:tcPr>
            <w:tcW w:type="dxa" w:w="3289"/>
            <w:vAlign w:val="center"/>
            <w:shd w:fill="EAF2F8"/>
          </w:tcPr>
          <w:p>
            <w:pPr>
              <w:spacing w:after="20" w:line="240" w:lineRule="auto"/>
            </w:pPr>
            <w:r>
              <w:rPr>
                <w:rFonts w:ascii="Arial" w:hAnsi="Arial"/>
                <w:b w:val="0"/>
                <w:i w:val="0"/>
                <w:color w:val="000000"/>
                <w:sz w:val="17"/>
              </w:rPr>
              <w:t>The dispatcher shall report the configured nodes and current health result.</w:t>
            </w:r>
          </w:p>
        </w:tc>
      </w:tr>
      <w:tr>
        <w:trPr>
          <w:cantSplit/>
        </w:trPr>
        <w:tc>
          <w:tcPr>
            <w:tcW w:type="dxa" w:w="3289"/>
            <w:vAlign w:val="center"/>
          </w:tcPr>
          <w:p>
            <w:pPr>
              <w:spacing w:after="20" w:line="240" w:lineRule="auto"/>
            </w:pPr>
            <w:r>
              <w:rPr>
                <w:rFonts w:ascii="Arial" w:hAnsi="Arial"/>
                <w:b/>
                <w:i w:val="0"/>
                <w:color w:val="000000"/>
                <w:sz w:val="17"/>
              </w:rPr>
              <w:t>FR 11</w:t>
            </w:r>
          </w:p>
        </w:tc>
        <w:tc>
          <w:tcPr>
            <w:tcW w:type="dxa" w:w="3289"/>
            <w:vAlign w:val="center"/>
          </w:tcPr>
          <w:p>
            <w:pPr>
              <w:spacing w:after="20" w:line="240" w:lineRule="auto"/>
            </w:pPr>
            <w:r>
              <w:rPr>
                <w:rFonts w:ascii="Arial" w:hAnsi="Arial"/>
                <w:b w:val="0"/>
                <w:i w:val="0"/>
                <w:color w:val="000000"/>
                <w:sz w:val="17"/>
              </w:rPr>
              <w:t>Statistics</w:t>
            </w:r>
          </w:p>
        </w:tc>
        <w:tc>
          <w:tcPr>
            <w:tcW w:type="dxa" w:w="3289"/>
            <w:vAlign w:val="center"/>
          </w:tcPr>
          <w:p>
            <w:pPr>
              <w:spacing w:after="20" w:line="240" w:lineRule="auto"/>
            </w:pPr>
            <w:r>
              <w:rPr>
                <w:rFonts w:ascii="Arial" w:hAnsi="Arial"/>
                <w:b w:val="0"/>
                <w:i w:val="0"/>
                <w:color w:val="000000"/>
                <w:sz w:val="17"/>
              </w:rPr>
              <w:t>Each edge shall report hit count, miss count, and cached resource paths.</w:t>
            </w:r>
          </w:p>
        </w:tc>
      </w:tr>
      <w:tr>
        <w:trPr>
          <w:cantSplit/>
        </w:trPr>
        <w:tc>
          <w:tcPr>
            <w:tcW w:type="dxa" w:w="3289"/>
            <w:vAlign w:val="center"/>
            <w:shd w:fill="EAF2F8"/>
          </w:tcPr>
          <w:p>
            <w:pPr>
              <w:spacing w:after="20" w:line="240" w:lineRule="auto"/>
            </w:pPr>
            <w:r>
              <w:rPr>
                <w:rFonts w:ascii="Arial" w:hAnsi="Arial"/>
                <w:b/>
                <w:i w:val="0"/>
                <w:color w:val="000000"/>
                <w:sz w:val="17"/>
              </w:rPr>
              <w:t>FR 12</w:t>
            </w:r>
          </w:p>
        </w:tc>
        <w:tc>
          <w:tcPr>
            <w:tcW w:type="dxa" w:w="3289"/>
            <w:vAlign w:val="center"/>
            <w:shd w:fill="EAF2F8"/>
          </w:tcPr>
          <w:p>
            <w:pPr>
              <w:spacing w:after="20" w:line="240" w:lineRule="auto"/>
            </w:pPr>
            <w:r>
              <w:rPr>
                <w:rFonts w:ascii="Arial" w:hAnsi="Arial"/>
                <w:b w:val="0"/>
                <w:i w:val="0"/>
                <w:color w:val="000000"/>
                <w:sz w:val="17"/>
              </w:rPr>
              <w:t>Missing data</w:t>
            </w:r>
          </w:p>
        </w:tc>
        <w:tc>
          <w:tcPr>
            <w:tcW w:type="dxa" w:w="3289"/>
            <w:vAlign w:val="center"/>
            <w:shd w:fill="EAF2F8"/>
          </w:tcPr>
          <w:p>
            <w:pPr>
              <w:spacing w:after="20" w:line="240" w:lineRule="auto"/>
            </w:pPr>
            <w:r>
              <w:rPr>
                <w:rFonts w:ascii="Arial" w:hAnsi="Arial"/>
                <w:b w:val="0"/>
                <w:i w:val="0"/>
                <w:color w:val="000000"/>
                <w:sz w:val="17"/>
              </w:rPr>
              <w:t>The system shall return a structured not_found response for an unknown resource.</w:t>
            </w:r>
          </w:p>
        </w:tc>
      </w:tr>
      <w:tr>
        <w:trPr>
          <w:cantSplit/>
        </w:trPr>
        <w:tc>
          <w:tcPr>
            <w:tcW w:type="dxa" w:w="3289"/>
            <w:vAlign w:val="center"/>
          </w:tcPr>
          <w:p>
            <w:pPr>
              <w:spacing w:after="20" w:line="240" w:lineRule="auto"/>
            </w:pPr>
            <w:r>
              <w:rPr>
                <w:rFonts w:ascii="Arial" w:hAnsi="Arial"/>
                <w:b/>
                <w:i w:val="0"/>
                <w:color w:val="000000"/>
                <w:sz w:val="17"/>
              </w:rPr>
              <w:t>FR 13</w:t>
            </w:r>
          </w:p>
        </w:tc>
        <w:tc>
          <w:tcPr>
            <w:tcW w:type="dxa" w:w="3289"/>
            <w:vAlign w:val="center"/>
          </w:tcPr>
          <w:p>
            <w:pPr>
              <w:spacing w:after="20" w:line="240" w:lineRule="auto"/>
            </w:pPr>
            <w:r>
              <w:rPr>
                <w:rFonts w:ascii="Arial" w:hAnsi="Arial"/>
                <w:b w:val="0"/>
                <w:i w:val="0"/>
                <w:color w:val="000000"/>
                <w:sz w:val="17"/>
              </w:rPr>
              <w:t>No capacity</w:t>
            </w:r>
          </w:p>
        </w:tc>
        <w:tc>
          <w:tcPr>
            <w:tcW w:type="dxa" w:w="3289"/>
            <w:vAlign w:val="center"/>
          </w:tcPr>
          <w:p>
            <w:pPr>
              <w:spacing w:after="20" w:line="240" w:lineRule="auto"/>
            </w:pPr>
            <w:r>
              <w:rPr>
                <w:rFonts w:ascii="Arial" w:hAnsi="Arial"/>
                <w:b w:val="0"/>
                <w:i w:val="0"/>
                <w:color w:val="000000"/>
                <w:sz w:val="17"/>
              </w:rPr>
              <w:t>The dispatcher shall return no_edge_available when every edge fails.</w:t>
            </w:r>
          </w:p>
        </w:tc>
      </w:tr>
      <w:tr>
        <w:trPr>
          <w:cantSplit/>
        </w:trPr>
        <w:tc>
          <w:tcPr>
            <w:tcW w:type="dxa" w:w="3289"/>
            <w:vAlign w:val="center"/>
            <w:shd w:fill="EAF2F8"/>
          </w:tcPr>
          <w:p>
            <w:pPr>
              <w:spacing w:after="20" w:line="240" w:lineRule="auto"/>
            </w:pPr>
            <w:r>
              <w:rPr>
                <w:rFonts w:ascii="Arial" w:hAnsi="Arial"/>
                <w:b/>
                <w:i w:val="0"/>
                <w:color w:val="000000"/>
                <w:sz w:val="17"/>
              </w:rPr>
              <w:t>FR 14</w:t>
            </w:r>
          </w:p>
        </w:tc>
        <w:tc>
          <w:tcPr>
            <w:tcW w:type="dxa" w:w="3289"/>
            <w:vAlign w:val="center"/>
            <w:shd w:fill="EAF2F8"/>
          </w:tcPr>
          <w:p>
            <w:pPr>
              <w:spacing w:after="20" w:line="240" w:lineRule="auto"/>
            </w:pPr>
            <w:r>
              <w:rPr>
                <w:rFonts w:ascii="Arial" w:hAnsi="Arial"/>
                <w:b w:val="0"/>
                <w:i w:val="0"/>
                <w:color w:val="000000"/>
                <w:sz w:val="17"/>
              </w:rPr>
              <w:t>Origin update</w:t>
            </w:r>
          </w:p>
        </w:tc>
        <w:tc>
          <w:tcPr>
            <w:tcW w:type="dxa" w:w="3289"/>
            <w:vAlign w:val="center"/>
            <w:shd w:fill="EAF2F8"/>
          </w:tcPr>
          <w:p>
            <w:pPr>
              <w:spacing w:after="20" w:line="240" w:lineRule="auto"/>
            </w:pPr>
            <w:r>
              <w:rPr>
                <w:rFonts w:ascii="Arial" w:hAnsi="Arial"/>
                <w:b w:val="0"/>
                <w:i w:val="0"/>
                <w:color w:val="000000"/>
                <w:sz w:val="17"/>
              </w:rPr>
              <w:t>The origin shall accept PUT for a valid resource and increment its version.</w:t>
            </w:r>
          </w:p>
        </w:tc>
      </w:tr>
      <w:tr>
        <w:trPr>
          <w:cantSplit/>
        </w:trPr>
        <w:tc>
          <w:tcPr>
            <w:tcW w:type="dxa" w:w="3289"/>
            <w:vAlign w:val="center"/>
          </w:tcPr>
          <w:p>
            <w:pPr>
              <w:spacing w:after="20" w:line="240" w:lineRule="auto"/>
            </w:pPr>
            <w:r>
              <w:rPr>
                <w:rFonts w:ascii="Arial" w:hAnsi="Arial"/>
                <w:b/>
                <w:i w:val="0"/>
                <w:color w:val="000000"/>
                <w:sz w:val="17"/>
              </w:rPr>
              <w:t>FR 15</w:t>
            </w:r>
          </w:p>
        </w:tc>
        <w:tc>
          <w:tcPr>
            <w:tcW w:type="dxa" w:w="3289"/>
            <w:vAlign w:val="center"/>
          </w:tcPr>
          <w:p>
            <w:pPr>
              <w:spacing w:after="20" w:line="240" w:lineRule="auto"/>
            </w:pPr>
            <w:r>
              <w:rPr>
                <w:rFonts w:ascii="Arial" w:hAnsi="Arial"/>
                <w:b w:val="0"/>
                <w:i w:val="0"/>
                <w:color w:val="000000"/>
                <w:sz w:val="17"/>
              </w:rPr>
              <w:t>Demonstration</w:t>
            </w:r>
          </w:p>
        </w:tc>
        <w:tc>
          <w:tcPr>
            <w:tcW w:type="dxa" w:w="3289"/>
            <w:vAlign w:val="center"/>
          </w:tcPr>
          <w:p>
            <w:pPr>
              <w:spacing w:after="20" w:line="240" w:lineRule="auto"/>
            </w:pPr>
            <w:r>
              <w:rPr>
                <w:rFonts w:ascii="Arial" w:hAnsi="Arial"/>
                <w:b w:val="0"/>
                <w:i w:val="0"/>
                <w:color w:val="000000"/>
                <w:sz w:val="17"/>
              </w:rPr>
              <w:t>The demo shall start all services, exercise caching and failover, and stop child processes.</w:t>
            </w:r>
          </w:p>
        </w:tc>
      </w:tr>
    </w:tbl>
    <w:p>
      <w:pPr>
        <w:spacing w:after="0"/>
      </w:pPr>
    </w:p>
    <w:p>
      <w:pPr>
        <w:pStyle w:val="Heading1"/>
      </w:pPr>
      <w:r>
        <w:t>Nonfunctional Requirements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3289"/>
            <w:shd w:fill="1F4E79"/>
            <w:vAlign w:val="center"/>
          </w:tcPr>
          <w:p>
            <w:pPr>
              <w:spacing w:after="0"/>
              <w:jc w:val="center"/>
            </w:pPr>
            <w:r>
              <w:rPr>
                <w:rFonts w:ascii="Arial" w:hAnsi="Arial"/>
                <w:b/>
                <w:i w:val="0"/>
                <w:color w:val="FFFFFF"/>
                <w:sz w:val="17"/>
              </w:rPr>
              <w:t>ID</w:t>
            </w:r>
          </w:p>
        </w:tc>
        <w:tc>
          <w:tcPr>
            <w:tcW w:type="dxa" w:w="3289"/>
            <w:shd w:fill="1F4E79"/>
            <w:vAlign w:val="center"/>
          </w:tcPr>
          <w:p>
            <w:pPr>
              <w:spacing w:after="0"/>
              <w:jc w:val="center"/>
            </w:pPr>
            <w:r>
              <w:rPr>
                <w:rFonts w:ascii="Arial" w:hAnsi="Arial"/>
                <w:b/>
                <w:i w:val="0"/>
                <w:color w:val="FFFFFF"/>
                <w:sz w:val="17"/>
              </w:rPr>
              <w:t>Quality</w:t>
            </w:r>
          </w:p>
        </w:tc>
        <w:tc>
          <w:tcPr>
            <w:tcW w:type="dxa" w:w="3289"/>
            <w:shd w:fill="1F4E79"/>
            <w:vAlign w:val="center"/>
          </w:tcPr>
          <w:p>
            <w:pPr>
              <w:spacing w:after="0"/>
              <w:jc w:val="center"/>
            </w:pPr>
            <w:r>
              <w:rPr>
                <w:rFonts w:ascii="Arial" w:hAnsi="Arial"/>
                <w:b/>
                <w:i w:val="0"/>
                <w:color w:val="FFFFFF"/>
                <w:sz w:val="17"/>
              </w:rPr>
              <w:t>Requirement</w:t>
            </w:r>
          </w:p>
        </w:tc>
      </w:tr>
      <w:tr>
        <w:trPr>
          <w:cantSplit/>
        </w:trPr>
        <w:tc>
          <w:tcPr>
            <w:tcW w:type="dxa" w:w="3289"/>
            <w:vAlign w:val="center"/>
          </w:tcPr>
          <w:p>
            <w:pPr>
              <w:spacing w:after="20" w:line="240" w:lineRule="auto"/>
            </w:pPr>
            <w:r>
              <w:rPr>
                <w:rFonts w:ascii="Arial" w:hAnsi="Arial"/>
                <w:b/>
                <w:i w:val="0"/>
                <w:color w:val="000000"/>
                <w:sz w:val="17"/>
              </w:rPr>
              <w:t>NFR 01</w:t>
            </w:r>
          </w:p>
        </w:tc>
        <w:tc>
          <w:tcPr>
            <w:tcW w:type="dxa" w:w="3289"/>
            <w:vAlign w:val="center"/>
          </w:tcPr>
          <w:p>
            <w:pPr>
              <w:spacing w:after="20" w:line="240" w:lineRule="auto"/>
            </w:pPr>
            <w:r>
              <w:rPr>
                <w:rFonts w:ascii="Arial" w:hAnsi="Arial"/>
                <w:b w:val="0"/>
                <w:i w:val="0"/>
                <w:color w:val="000000"/>
                <w:sz w:val="17"/>
              </w:rPr>
              <w:t>Portability</w:t>
            </w:r>
          </w:p>
        </w:tc>
        <w:tc>
          <w:tcPr>
            <w:tcW w:type="dxa" w:w="3289"/>
            <w:vAlign w:val="center"/>
          </w:tcPr>
          <w:p>
            <w:pPr>
              <w:spacing w:after="20" w:line="240" w:lineRule="auto"/>
            </w:pPr>
            <w:r>
              <w:rPr>
                <w:rFonts w:ascii="Arial" w:hAnsi="Arial"/>
                <w:b w:val="0"/>
                <w:i w:val="0"/>
                <w:color w:val="000000"/>
                <w:sz w:val="17"/>
              </w:rPr>
              <w:t>The project shall run on Windows with Python 3.10 or later.</w:t>
            </w:r>
          </w:p>
        </w:tc>
      </w:tr>
      <w:tr>
        <w:trPr>
          <w:cantSplit/>
        </w:trPr>
        <w:tc>
          <w:tcPr>
            <w:tcW w:type="dxa" w:w="3289"/>
            <w:vAlign w:val="center"/>
            <w:shd w:fill="EAF2F8"/>
          </w:tcPr>
          <w:p>
            <w:pPr>
              <w:spacing w:after="20" w:line="240" w:lineRule="auto"/>
            </w:pPr>
            <w:r>
              <w:rPr>
                <w:rFonts w:ascii="Arial" w:hAnsi="Arial"/>
                <w:b/>
                <w:i w:val="0"/>
                <w:color w:val="000000"/>
                <w:sz w:val="17"/>
              </w:rPr>
              <w:t>NFR 02</w:t>
            </w:r>
          </w:p>
        </w:tc>
        <w:tc>
          <w:tcPr>
            <w:tcW w:type="dxa" w:w="3289"/>
            <w:vAlign w:val="center"/>
            <w:shd w:fill="EAF2F8"/>
          </w:tcPr>
          <w:p>
            <w:pPr>
              <w:spacing w:after="20" w:line="240" w:lineRule="auto"/>
            </w:pPr>
            <w:r>
              <w:rPr>
                <w:rFonts w:ascii="Arial" w:hAnsi="Arial"/>
                <w:b w:val="0"/>
                <w:i w:val="0"/>
                <w:color w:val="000000"/>
                <w:sz w:val="17"/>
              </w:rPr>
              <w:t>Dependencies</w:t>
            </w:r>
          </w:p>
        </w:tc>
        <w:tc>
          <w:tcPr>
            <w:tcW w:type="dxa" w:w="3289"/>
            <w:vAlign w:val="center"/>
            <w:shd w:fill="EAF2F8"/>
          </w:tcPr>
          <w:p>
            <w:pPr>
              <w:spacing w:after="20" w:line="240" w:lineRule="auto"/>
            </w:pPr>
            <w:r>
              <w:rPr>
                <w:rFonts w:ascii="Arial" w:hAnsi="Arial"/>
                <w:b w:val="0"/>
                <w:i w:val="0"/>
                <w:color w:val="000000"/>
                <w:sz w:val="17"/>
              </w:rPr>
              <w:t>The application shall use only the Python standard library.</w:t>
            </w:r>
          </w:p>
        </w:tc>
      </w:tr>
      <w:tr>
        <w:trPr>
          <w:cantSplit/>
        </w:trPr>
        <w:tc>
          <w:tcPr>
            <w:tcW w:type="dxa" w:w="3289"/>
            <w:vAlign w:val="center"/>
          </w:tcPr>
          <w:p>
            <w:pPr>
              <w:spacing w:after="20" w:line="240" w:lineRule="auto"/>
            </w:pPr>
            <w:r>
              <w:rPr>
                <w:rFonts w:ascii="Arial" w:hAnsi="Arial"/>
                <w:b/>
                <w:i w:val="0"/>
                <w:color w:val="000000"/>
                <w:sz w:val="17"/>
              </w:rPr>
              <w:t>NFR 03</w:t>
            </w:r>
          </w:p>
        </w:tc>
        <w:tc>
          <w:tcPr>
            <w:tcW w:type="dxa" w:w="3289"/>
            <w:vAlign w:val="center"/>
          </w:tcPr>
          <w:p>
            <w:pPr>
              <w:spacing w:after="20" w:line="240" w:lineRule="auto"/>
            </w:pPr>
            <w:r>
              <w:rPr>
                <w:rFonts w:ascii="Arial" w:hAnsi="Arial"/>
                <w:b w:val="0"/>
                <w:i w:val="0"/>
                <w:color w:val="000000"/>
                <w:sz w:val="17"/>
              </w:rPr>
              <w:t>Usability</w:t>
            </w:r>
          </w:p>
        </w:tc>
        <w:tc>
          <w:tcPr>
            <w:tcW w:type="dxa" w:w="3289"/>
            <w:vAlign w:val="center"/>
          </w:tcPr>
          <w:p>
            <w:pPr>
              <w:spacing w:after="20" w:line="240" w:lineRule="auto"/>
            </w:pPr>
            <w:r>
              <w:rPr>
                <w:rFonts w:ascii="Arial" w:hAnsi="Arial"/>
                <w:b w:val="0"/>
                <w:i w:val="0"/>
                <w:color w:val="000000"/>
                <w:sz w:val="17"/>
              </w:rPr>
              <w:t>A user shall be able to run the complete demonstration with python demo.py.</w:t>
            </w:r>
          </w:p>
        </w:tc>
      </w:tr>
      <w:tr>
        <w:trPr>
          <w:cantSplit/>
        </w:trPr>
        <w:tc>
          <w:tcPr>
            <w:tcW w:type="dxa" w:w="3289"/>
            <w:vAlign w:val="center"/>
            <w:shd w:fill="EAF2F8"/>
          </w:tcPr>
          <w:p>
            <w:pPr>
              <w:spacing w:after="20" w:line="240" w:lineRule="auto"/>
            </w:pPr>
            <w:r>
              <w:rPr>
                <w:rFonts w:ascii="Arial" w:hAnsi="Arial"/>
                <w:b/>
                <w:i w:val="0"/>
                <w:color w:val="000000"/>
                <w:sz w:val="17"/>
              </w:rPr>
              <w:t>NFR 04</w:t>
            </w:r>
          </w:p>
        </w:tc>
        <w:tc>
          <w:tcPr>
            <w:tcW w:type="dxa" w:w="3289"/>
            <w:vAlign w:val="center"/>
            <w:shd w:fill="EAF2F8"/>
          </w:tcPr>
          <w:p>
            <w:pPr>
              <w:spacing w:after="20" w:line="240" w:lineRule="auto"/>
            </w:pPr>
            <w:r>
              <w:rPr>
                <w:rFonts w:ascii="Arial" w:hAnsi="Arial"/>
                <w:b w:val="0"/>
                <w:i w:val="0"/>
                <w:color w:val="000000"/>
                <w:sz w:val="17"/>
              </w:rPr>
              <w:t>Performance</w:t>
            </w:r>
          </w:p>
        </w:tc>
        <w:tc>
          <w:tcPr>
            <w:tcW w:type="dxa" w:w="3289"/>
            <w:vAlign w:val="center"/>
            <w:shd w:fill="EAF2F8"/>
          </w:tcPr>
          <w:p>
            <w:pPr>
              <w:spacing w:after="20" w:line="240" w:lineRule="auto"/>
            </w:pPr>
            <w:r>
              <w:rPr>
                <w:rFonts w:ascii="Arial" w:hAnsi="Arial"/>
                <w:b w:val="0"/>
                <w:i w:val="0"/>
                <w:color w:val="000000"/>
                <w:sz w:val="17"/>
              </w:rPr>
              <w:t>A cache hit shall avoid the configured origin delay.</w:t>
            </w:r>
          </w:p>
        </w:tc>
      </w:tr>
      <w:tr>
        <w:trPr>
          <w:cantSplit/>
        </w:trPr>
        <w:tc>
          <w:tcPr>
            <w:tcW w:type="dxa" w:w="3289"/>
            <w:vAlign w:val="center"/>
          </w:tcPr>
          <w:p>
            <w:pPr>
              <w:spacing w:after="20" w:line="240" w:lineRule="auto"/>
            </w:pPr>
            <w:r>
              <w:rPr>
                <w:rFonts w:ascii="Arial" w:hAnsi="Arial"/>
                <w:b/>
                <w:i w:val="0"/>
                <w:color w:val="000000"/>
                <w:sz w:val="17"/>
              </w:rPr>
              <w:t>NFR 05</w:t>
            </w:r>
          </w:p>
        </w:tc>
        <w:tc>
          <w:tcPr>
            <w:tcW w:type="dxa" w:w="3289"/>
            <w:vAlign w:val="center"/>
          </w:tcPr>
          <w:p>
            <w:pPr>
              <w:spacing w:after="20" w:line="240" w:lineRule="auto"/>
            </w:pPr>
            <w:r>
              <w:rPr>
                <w:rFonts w:ascii="Arial" w:hAnsi="Arial"/>
                <w:b w:val="0"/>
                <w:i w:val="0"/>
                <w:color w:val="000000"/>
                <w:sz w:val="17"/>
              </w:rPr>
              <w:t>Reliability</w:t>
            </w:r>
          </w:p>
        </w:tc>
        <w:tc>
          <w:tcPr>
            <w:tcW w:type="dxa" w:w="3289"/>
            <w:vAlign w:val="center"/>
          </w:tcPr>
          <w:p>
            <w:pPr>
              <w:spacing w:after="20" w:line="240" w:lineRule="auto"/>
            </w:pPr>
            <w:r>
              <w:rPr>
                <w:rFonts w:ascii="Arial" w:hAnsi="Arial"/>
                <w:b w:val="0"/>
                <w:i w:val="0"/>
                <w:color w:val="000000"/>
                <w:sz w:val="17"/>
              </w:rPr>
              <w:t>The demo shall terminate all child services even if an error occurs.</w:t>
            </w:r>
          </w:p>
        </w:tc>
      </w:tr>
      <w:tr>
        <w:trPr>
          <w:cantSplit/>
        </w:trPr>
        <w:tc>
          <w:tcPr>
            <w:tcW w:type="dxa" w:w="3289"/>
            <w:vAlign w:val="center"/>
            <w:shd w:fill="EAF2F8"/>
          </w:tcPr>
          <w:p>
            <w:pPr>
              <w:spacing w:after="20" w:line="240" w:lineRule="auto"/>
            </w:pPr>
            <w:r>
              <w:rPr>
                <w:rFonts w:ascii="Arial" w:hAnsi="Arial"/>
                <w:b/>
                <w:i w:val="0"/>
                <w:color w:val="000000"/>
                <w:sz w:val="17"/>
              </w:rPr>
              <w:t>NFR 06</w:t>
            </w:r>
          </w:p>
        </w:tc>
        <w:tc>
          <w:tcPr>
            <w:tcW w:type="dxa" w:w="3289"/>
            <w:vAlign w:val="center"/>
            <w:shd w:fill="EAF2F8"/>
          </w:tcPr>
          <w:p>
            <w:pPr>
              <w:spacing w:after="20" w:line="240" w:lineRule="auto"/>
            </w:pPr>
            <w:r>
              <w:rPr>
                <w:rFonts w:ascii="Arial" w:hAnsi="Arial"/>
                <w:b w:val="0"/>
                <w:i w:val="0"/>
                <w:color w:val="000000"/>
                <w:sz w:val="17"/>
              </w:rPr>
              <w:t>Maintainability</w:t>
            </w:r>
          </w:p>
        </w:tc>
        <w:tc>
          <w:tcPr>
            <w:tcW w:type="dxa" w:w="3289"/>
            <w:vAlign w:val="center"/>
            <w:shd w:fill="EAF2F8"/>
          </w:tcPr>
          <w:p>
            <w:pPr>
              <w:spacing w:after="20" w:line="240" w:lineRule="auto"/>
            </w:pPr>
            <w:r>
              <w:rPr>
                <w:rFonts w:ascii="Arial" w:hAnsi="Arial"/>
                <w:b w:val="0"/>
                <w:i w:val="0"/>
                <w:color w:val="000000"/>
                <w:sz w:val="17"/>
              </w:rPr>
              <w:t>Client, dispatcher, edge, origin, protocol, demo, and tests shall use separate modules.</w:t>
            </w:r>
          </w:p>
        </w:tc>
      </w:tr>
      <w:tr>
        <w:trPr>
          <w:cantSplit/>
        </w:trPr>
        <w:tc>
          <w:tcPr>
            <w:tcW w:type="dxa" w:w="3289"/>
            <w:vAlign w:val="center"/>
          </w:tcPr>
          <w:p>
            <w:pPr>
              <w:spacing w:after="20" w:line="240" w:lineRule="auto"/>
            </w:pPr>
            <w:r>
              <w:rPr>
                <w:rFonts w:ascii="Arial" w:hAnsi="Arial"/>
                <w:b/>
                <w:i w:val="0"/>
                <w:color w:val="000000"/>
                <w:sz w:val="17"/>
              </w:rPr>
              <w:t>NFR 07</w:t>
            </w:r>
          </w:p>
        </w:tc>
        <w:tc>
          <w:tcPr>
            <w:tcW w:type="dxa" w:w="3289"/>
            <w:vAlign w:val="center"/>
          </w:tcPr>
          <w:p>
            <w:pPr>
              <w:spacing w:after="20" w:line="240" w:lineRule="auto"/>
            </w:pPr>
            <w:r>
              <w:rPr>
                <w:rFonts w:ascii="Arial" w:hAnsi="Arial"/>
                <w:b w:val="0"/>
                <w:i w:val="0"/>
                <w:color w:val="000000"/>
                <w:sz w:val="17"/>
              </w:rPr>
              <w:t>Observability</w:t>
            </w:r>
          </w:p>
        </w:tc>
        <w:tc>
          <w:tcPr>
            <w:tcW w:type="dxa" w:w="3289"/>
            <w:vAlign w:val="center"/>
          </w:tcPr>
          <w:p>
            <w:pPr>
              <w:spacing w:after="20" w:line="240" w:lineRule="auto"/>
            </w:pPr>
            <w:r>
              <w:rPr>
                <w:rFonts w:ascii="Arial" w:hAnsi="Arial"/>
                <w:b w:val="0"/>
                <w:i w:val="0"/>
                <w:color w:val="000000"/>
                <w:sz w:val="17"/>
              </w:rPr>
              <w:t>Responses shall identify the serving edge, cache status, and routing attempts.</w:t>
            </w:r>
          </w:p>
        </w:tc>
      </w:tr>
      <w:tr>
        <w:trPr>
          <w:cantSplit/>
        </w:trPr>
        <w:tc>
          <w:tcPr>
            <w:tcW w:type="dxa" w:w="3289"/>
            <w:vAlign w:val="center"/>
            <w:shd w:fill="EAF2F8"/>
          </w:tcPr>
          <w:p>
            <w:pPr>
              <w:spacing w:after="20" w:line="240" w:lineRule="auto"/>
            </w:pPr>
            <w:r>
              <w:rPr>
                <w:rFonts w:ascii="Arial" w:hAnsi="Arial"/>
                <w:b/>
                <w:i w:val="0"/>
                <w:color w:val="000000"/>
                <w:sz w:val="17"/>
              </w:rPr>
              <w:t>NFR 08</w:t>
            </w:r>
          </w:p>
        </w:tc>
        <w:tc>
          <w:tcPr>
            <w:tcW w:type="dxa" w:w="3289"/>
            <w:vAlign w:val="center"/>
            <w:shd w:fill="EAF2F8"/>
          </w:tcPr>
          <w:p>
            <w:pPr>
              <w:spacing w:after="20" w:line="240" w:lineRule="auto"/>
            </w:pPr>
            <w:r>
              <w:rPr>
                <w:rFonts w:ascii="Arial" w:hAnsi="Arial"/>
                <w:b w:val="0"/>
                <w:i w:val="0"/>
                <w:color w:val="000000"/>
                <w:sz w:val="17"/>
              </w:rPr>
              <w:t>Input safety</w:t>
            </w:r>
          </w:p>
        </w:tc>
        <w:tc>
          <w:tcPr>
            <w:tcW w:type="dxa" w:w="3289"/>
            <w:vAlign w:val="center"/>
            <w:shd w:fill="EAF2F8"/>
          </w:tcPr>
          <w:p>
            <w:pPr>
              <w:spacing w:after="20" w:line="240" w:lineRule="auto"/>
            </w:pPr>
            <w:r>
              <w:rPr>
                <w:rFonts w:ascii="Arial" w:hAnsi="Arial"/>
                <w:b w:val="0"/>
                <w:i w:val="0"/>
                <w:color w:val="000000"/>
                <w:sz w:val="17"/>
              </w:rPr>
              <w:t>A received JSON message shall be limited to 64 KB.</w:t>
            </w:r>
          </w:p>
        </w:tc>
      </w:tr>
      <w:tr>
        <w:trPr>
          <w:cantSplit/>
        </w:trPr>
        <w:tc>
          <w:tcPr>
            <w:tcW w:type="dxa" w:w="3289"/>
            <w:vAlign w:val="center"/>
          </w:tcPr>
          <w:p>
            <w:pPr>
              <w:spacing w:after="20" w:line="240" w:lineRule="auto"/>
            </w:pPr>
            <w:r>
              <w:rPr>
                <w:rFonts w:ascii="Arial" w:hAnsi="Arial"/>
                <w:b/>
                <w:i w:val="0"/>
                <w:color w:val="000000"/>
                <w:sz w:val="17"/>
              </w:rPr>
              <w:t>NFR 09</w:t>
            </w:r>
          </w:p>
        </w:tc>
        <w:tc>
          <w:tcPr>
            <w:tcW w:type="dxa" w:w="3289"/>
            <w:vAlign w:val="center"/>
          </w:tcPr>
          <w:p>
            <w:pPr>
              <w:spacing w:after="20" w:line="240" w:lineRule="auto"/>
            </w:pPr>
            <w:r>
              <w:rPr>
                <w:rFonts w:ascii="Arial" w:hAnsi="Arial"/>
                <w:b w:val="0"/>
                <w:i w:val="0"/>
                <w:color w:val="000000"/>
                <w:sz w:val="17"/>
              </w:rPr>
              <w:t>Error handling</w:t>
            </w:r>
          </w:p>
        </w:tc>
        <w:tc>
          <w:tcPr>
            <w:tcW w:type="dxa" w:w="3289"/>
            <w:vAlign w:val="center"/>
          </w:tcPr>
          <w:p>
            <w:pPr>
              <w:spacing w:after="20" w:line="240" w:lineRule="auto"/>
            </w:pPr>
            <w:r>
              <w:rPr>
                <w:rFonts w:ascii="Arial" w:hAnsi="Arial"/>
                <w:b w:val="0"/>
                <w:i w:val="0"/>
                <w:color w:val="000000"/>
                <w:sz w:val="17"/>
              </w:rPr>
              <w:t>Servers shall return structured errors and shall not expose an unhandled exception to clients.</w:t>
            </w:r>
          </w:p>
        </w:tc>
      </w:tr>
      <w:tr>
        <w:trPr>
          <w:cantSplit/>
        </w:trPr>
        <w:tc>
          <w:tcPr>
            <w:tcW w:type="dxa" w:w="3289"/>
            <w:vAlign w:val="center"/>
            <w:shd w:fill="EAF2F8"/>
          </w:tcPr>
          <w:p>
            <w:pPr>
              <w:spacing w:after="20" w:line="240" w:lineRule="auto"/>
            </w:pPr>
            <w:r>
              <w:rPr>
                <w:rFonts w:ascii="Arial" w:hAnsi="Arial"/>
                <w:b/>
                <w:i w:val="0"/>
                <w:color w:val="000000"/>
                <w:sz w:val="17"/>
              </w:rPr>
              <w:t>NFR 10</w:t>
            </w:r>
          </w:p>
        </w:tc>
        <w:tc>
          <w:tcPr>
            <w:tcW w:type="dxa" w:w="3289"/>
            <w:vAlign w:val="center"/>
            <w:shd w:fill="EAF2F8"/>
          </w:tcPr>
          <w:p>
            <w:pPr>
              <w:spacing w:after="20" w:line="240" w:lineRule="auto"/>
            </w:pPr>
            <w:r>
              <w:rPr>
                <w:rFonts w:ascii="Arial" w:hAnsi="Arial"/>
                <w:b w:val="0"/>
                <w:i w:val="0"/>
                <w:color w:val="000000"/>
                <w:sz w:val="17"/>
              </w:rPr>
              <w:t>Documentation</w:t>
            </w:r>
          </w:p>
        </w:tc>
        <w:tc>
          <w:tcPr>
            <w:tcW w:type="dxa" w:w="3289"/>
            <w:vAlign w:val="center"/>
            <w:shd w:fill="EAF2F8"/>
          </w:tcPr>
          <w:p>
            <w:pPr>
              <w:spacing w:after="20" w:line="240" w:lineRule="auto"/>
            </w:pPr>
            <w:r>
              <w:rPr>
                <w:rFonts w:ascii="Arial" w:hAnsi="Arial"/>
                <w:b w:val="0"/>
                <w:i w:val="0"/>
                <w:color w:val="000000"/>
                <w:sz w:val="17"/>
              </w:rPr>
              <w:t>The package shall include setup instructions, commands, screenshots, and architecture analysis.</w:t>
            </w:r>
          </w:p>
        </w:tc>
      </w:tr>
    </w:tbl>
    <w:p>
      <w:pPr>
        <w:spacing w:after="0"/>
      </w:pPr>
    </w:p>
    <w:p>
      <w:pPr>
        <w:pStyle w:val="Heading1"/>
      </w:pPr>
      <w:r>
        <w:t>External Interface Requirements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4933"/>
            <w:shd w:fill="1F4E79"/>
            <w:vAlign w:val="center"/>
          </w:tcPr>
          <w:p>
            <w:pPr>
              <w:spacing w:after="0"/>
              <w:jc w:val="center"/>
            </w:pPr>
            <w:r>
              <w:rPr>
                <w:rFonts w:ascii="Arial" w:hAnsi="Arial"/>
                <w:b/>
                <w:i w:val="0"/>
                <w:color w:val="FFFFFF"/>
                <w:sz w:val="18"/>
              </w:rPr>
              <w:t>Interface</w:t>
            </w:r>
          </w:p>
        </w:tc>
        <w:tc>
          <w:tcPr>
            <w:tcW w:type="dxa" w:w="4933"/>
            <w:shd w:fill="1F4E79"/>
            <w:vAlign w:val="center"/>
          </w:tcPr>
          <w:p>
            <w:pPr>
              <w:spacing w:after="0"/>
              <w:jc w:val="center"/>
            </w:pPr>
            <w:r>
              <w:rPr>
                <w:rFonts w:ascii="Arial" w:hAnsi="Arial"/>
                <w:b/>
                <w:i w:val="0"/>
                <w:color w:val="FFFFFF"/>
                <w:sz w:val="18"/>
              </w:rPr>
              <w:t>Definition</w:t>
            </w:r>
          </w:p>
        </w:tc>
      </w:tr>
      <w:tr>
        <w:trPr>
          <w:cantSplit/>
        </w:trPr>
        <w:tc>
          <w:tcPr>
            <w:tcW w:type="dxa" w:w="4933"/>
            <w:vAlign w:val="center"/>
          </w:tcPr>
          <w:p>
            <w:pPr>
              <w:spacing w:after="20" w:line="240" w:lineRule="auto"/>
            </w:pPr>
            <w:r>
              <w:rPr>
                <w:rFonts w:ascii="Arial" w:hAnsi="Arial"/>
                <w:b/>
                <w:i w:val="0"/>
                <w:color w:val="000000"/>
                <w:sz w:val="18"/>
              </w:rPr>
              <w:t>Transport</w:t>
            </w:r>
          </w:p>
        </w:tc>
        <w:tc>
          <w:tcPr>
            <w:tcW w:type="dxa" w:w="4933"/>
            <w:vAlign w:val="center"/>
          </w:tcPr>
          <w:p>
            <w:pPr>
              <w:spacing w:after="20" w:line="240" w:lineRule="auto"/>
            </w:pPr>
            <w:r>
              <w:rPr>
                <w:rFonts w:ascii="Arial" w:hAnsi="Arial"/>
                <w:b w:val="0"/>
                <w:i w:val="0"/>
                <w:color w:val="000000"/>
                <w:sz w:val="18"/>
              </w:rPr>
              <w:t>TCP over IPv4 loopback by default.</w:t>
            </w:r>
          </w:p>
        </w:tc>
      </w:tr>
      <w:tr>
        <w:trPr>
          <w:cantSplit/>
        </w:trPr>
        <w:tc>
          <w:tcPr>
            <w:tcW w:type="dxa" w:w="4933"/>
            <w:vAlign w:val="center"/>
            <w:shd w:fill="EAF2F8"/>
          </w:tcPr>
          <w:p>
            <w:pPr>
              <w:spacing w:after="20" w:line="240" w:lineRule="auto"/>
            </w:pPr>
            <w:r>
              <w:rPr>
                <w:rFonts w:ascii="Arial" w:hAnsi="Arial"/>
                <w:b/>
                <w:i w:val="0"/>
                <w:color w:val="000000"/>
                <w:sz w:val="18"/>
              </w:rPr>
              <w:t>Framing</w:t>
            </w:r>
          </w:p>
        </w:tc>
        <w:tc>
          <w:tcPr>
            <w:tcW w:type="dxa" w:w="4933"/>
            <w:vAlign w:val="center"/>
            <w:shd w:fill="EAF2F8"/>
          </w:tcPr>
          <w:p>
            <w:pPr>
              <w:spacing w:after="20" w:line="240" w:lineRule="auto"/>
            </w:pPr>
            <w:r>
              <w:rPr>
                <w:rFonts w:ascii="Arial" w:hAnsi="Arial"/>
                <w:b w:val="0"/>
                <w:i w:val="0"/>
                <w:color w:val="000000"/>
                <w:sz w:val="18"/>
              </w:rPr>
              <w:t>One UTF-8 JSON object followed by a newline.</w:t>
            </w:r>
          </w:p>
        </w:tc>
      </w:tr>
      <w:tr>
        <w:trPr>
          <w:cantSplit/>
        </w:trPr>
        <w:tc>
          <w:tcPr>
            <w:tcW w:type="dxa" w:w="4933"/>
            <w:vAlign w:val="center"/>
          </w:tcPr>
          <w:p>
            <w:pPr>
              <w:spacing w:after="20" w:line="240" w:lineRule="auto"/>
            </w:pPr>
            <w:r>
              <w:rPr>
                <w:rFonts w:ascii="Arial" w:hAnsi="Arial"/>
                <w:b/>
                <w:i w:val="0"/>
                <w:color w:val="000000"/>
                <w:sz w:val="18"/>
              </w:rPr>
              <w:t>Client endpoint</w:t>
            </w:r>
          </w:p>
        </w:tc>
        <w:tc>
          <w:tcPr>
            <w:tcW w:type="dxa" w:w="4933"/>
            <w:vAlign w:val="center"/>
          </w:tcPr>
          <w:p>
            <w:pPr>
              <w:spacing w:after="20" w:line="240" w:lineRule="auto"/>
            </w:pPr>
            <w:r>
              <w:rPr>
                <w:rFonts w:ascii="Arial" w:hAnsi="Arial"/>
                <w:b w:val="0"/>
                <w:i w:val="0"/>
                <w:color w:val="000000"/>
                <w:sz w:val="18"/>
              </w:rPr>
              <w:t>Dispatcher host and port; demo uses 127.0.0.1:8800.</w:t>
            </w:r>
          </w:p>
        </w:tc>
      </w:tr>
      <w:tr>
        <w:trPr>
          <w:cantSplit/>
        </w:trPr>
        <w:tc>
          <w:tcPr>
            <w:tcW w:type="dxa" w:w="4933"/>
            <w:vAlign w:val="center"/>
            <w:shd w:fill="EAF2F8"/>
          </w:tcPr>
          <w:p>
            <w:pPr>
              <w:spacing w:after="20" w:line="240" w:lineRule="auto"/>
            </w:pPr>
            <w:r>
              <w:rPr>
                <w:rFonts w:ascii="Arial" w:hAnsi="Arial"/>
                <w:b/>
                <w:i w:val="0"/>
                <w:color w:val="000000"/>
                <w:sz w:val="18"/>
              </w:rPr>
              <w:t>Edge endpoints</w:t>
            </w:r>
          </w:p>
        </w:tc>
        <w:tc>
          <w:tcPr>
            <w:tcW w:type="dxa" w:w="4933"/>
            <w:vAlign w:val="center"/>
            <w:shd w:fill="EAF2F8"/>
          </w:tcPr>
          <w:p>
            <w:pPr>
              <w:spacing w:after="20" w:line="240" w:lineRule="auto"/>
            </w:pPr>
            <w:r>
              <w:rPr>
                <w:rFonts w:ascii="Arial" w:hAnsi="Arial"/>
                <w:b w:val="0"/>
                <w:i w:val="0"/>
                <w:color w:val="000000"/>
                <w:sz w:val="18"/>
              </w:rPr>
              <w:t>Demo uses ports 8801 and 8802.</w:t>
            </w:r>
          </w:p>
        </w:tc>
      </w:tr>
      <w:tr>
        <w:trPr>
          <w:cantSplit/>
        </w:trPr>
        <w:tc>
          <w:tcPr>
            <w:tcW w:type="dxa" w:w="4933"/>
            <w:vAlign w:val="center"/>
          </w:tcPr>
          <w:p>
            <w:pPr>
              <w:spacing w:after="20" w:line="240" w:lineRule="auto"/>
            </w:pPr>
            <w:r>
              <w:rPr>
                <w:rFonts w:ascii="Arial" w:hAnsi="Arial"/>
                <w:b/>
                <w:i w:val="0"/>
                <w:color w:val="000000"/>
                <w:sz w:val="18"/>
              </w:rPr>
              <w:t>Origin endpoint</w:t>
            </w:r>
          </w:p>
        </w:tc>
        <w:tc>
          <w:tcPr>
            <w:tcW w:type="dxa" w:w="4933"/>
            <w:vAlign w:val="center"/>
          </w:tcPr>
          <w:p>
            <w:pPr>
              <w:spacing w:after="20" w:line="240" w:lineRule="auto"/>
            </w:pPr>
            <w:r>
              <w:rPr>
                <w:rFonts w:ascii="Arial" w:hAnsi="Arial"/>
                <w:b w:val="0"/>
                <w:i w:val="0"/>
                <w:color w:val="000000"/>
                <w:sz w:val="18"/>
              </w:rPr>
              <w:t>Demo uses port 8900.</w:t>
            </w:r>
          </w:p>
        </w:tc>
      </w:tr>
      <w:tr>
        <w:trPr>
          <w:cantSplit/>
        </w:trPr>
        <w:tc>
          <w:tcPr>
            <w:tcW w:type="dxa" w:w="4933"/>
            <w:vAlign w:val="center"/>
            <w:shd w:fill="EAF2F8"/>
          </w:tcPr>
          <w:p>
            <w:pPr>
              <w:spacing w:after="20" w:line="240" w:lineRule="auto"/>
            </w:pPr>
            <w:r>
              <w:rPr>
                <w:rFonts w:ascii="Arial" w:hAnsi="Arial"/>
                <w:b/>
                <w:i w:val="0"/>
                <w:color w:val="000000"/>
                <w:sz w:val="18"/>
              </w:rPr>
              <w:t>Maximum message</w:t>
            </w:r>
          </w:p>
        </w:tc>
        <w:tc>
          <w:tcPr>
            <w:tcW w:type="dxa" w:w="4933"/>
            <w:vAlign w:val="center"/>
            <w:shd w:fill="EAF2F8"/>
          </w:tcPr>
          <w:p>
            <w:pPr>
              <w:spacing w:after="20" w:line="240" w:lineRule="auto"/>
            </w:pPr>
            <w:r>
              <w:rPr>
                <w:rFonts w:ascii="Arial" w:hAnsi="Arial"/>
                <w:b w:val="0"/>
                <w:i w:val="0"/>
                <w:color w:val="000000"/>
                <w:sz w:val="18"/>
              </w:rPr>
              <w:t>64 KB including JSON and newline.</w:t>
            </w:r>
          </w:p>
        </w:tc>
      </w:tr>
    </w:tbl>
    <w:p>
      <w:pPr>
        <w:spacing w:after="0"/>
      </w:pPr>
    </w:p>
    <w:p>
      <w:pPr>
        <w:pStyle w:val="Heading1"/>
      </w:pPr>
      <w:r>
        <w:t>Request and Response Data</w:t>
      </w:r>
    </w:p>
    <w:p>
      <w:r>
        <w:rPr>
          <w:rFonts w:ascii="Arial" w:hAnsi="Arial"/>
          <w:b/>
          <w:i w:val="0"/>
          <w:color w:val="000000"/>
          <w:sz w:val="20"/>
        </w:rPr>
        <w:t xml:space="preserve">Request  </w:t>
      </w:r>
      <w:r>
        <w:rPr>
          <w:rFonts w:ascii="Arial" w:hAnsi="Arial"/>
          <w:b w:val="0"/>
          <w:i w:val="0"/>
          <w:color w:val="000000"/>
          <w:sz w:val="20"/>
        </w:rPr>
        <w:t>Example request: {"action":"GET","resource":"/intro"}</w:t>
      </w:r>
    </w:p>
    <w:p>
      <w:r>
        <w:rPr>
          <w:rFonts w:ascii="Arial" w:hAnsi="Arial"/>
          <w:b/>
          <w:i w:val="0"/>
          <w:color w:val="000000"/>
          <w:sz w:val="20"/>
        </w:rPr>
        <w:t xml:space="preserve">Response  </w:t>
      </w:r>
      <w:r>
        <w:rPr>
          <w:rFonts w:ascii="Arial" w:hAnsi="Arial"/>
          <w:b w:val="0"/>
          <w:i w:val="0"/>
          <w:color w:val="000000"/>
          <w:sz w:val="20"/>
        </w:rPr>
        <w:t>A successful response contains ok, resource, content, version, served_by, cache, dispatcher, and routing_attempts. An error response contains ok=false, an error code, a readable message, and routing attempts when relevant.</w:t>
      </w:r>
    </w:p>
    <w:p>
      <w:pPr>
        <w:pStyle w:val="Heading1"/>
      </w:pPr>
      <w:r>
        <w:t>Use Cases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3289"/>
            <w:shd w:fill="1F4E79"/>
            <w:vAlign w:val="center"/>
          </w:tcPr>
          <w:p>
            <w:pPr>
              <w:spacing w:after="0"/>
              <w:jc w:val="center"/>
            </w:pPr>
            <w:r>
              <w:rPr>
                <w:rFonts w:ascii="Arial" w:hAnsi="Arial"/>
                <w:b/>
                <w:i w:val="0"/>
                <w:color w:val="FFFFFF"/>
                <w:sz w:val="17"/>
              </w:rPr>
              <w:t>Use case</w:t>
            </w:r>
          </w:p>
        </w:tc>
        <w:tc>
          <w:tcPr>
            <w:tcW w:type="dxa" w:w="3289"/>
            <w:shd w:fill="1F4E79"/>
            <w:vAlign w:val="center"/>
          </w:tcPr>
          <w:p>
            <w:pPr>
              <w:spacing w:after="0"/>
              <w:jc w:val="center"/>
            </w:pPr>
            <w:r>
              <w:rPr>
                <w:rFonts w:ascii="Arial" w:hAnsi="Arial"/>
                <w:b/>
                <w:i w:val="0"/>
                <w:color w:val="FFFFFF"/>
                <w:sz w:val="17"/>
              </w:rPr>
              <w:t>Precondition</w:t>
            </w:r>
          </w:p>
        </w:tc>
        <w:tc>
          <w:tcPr>
            <w:tcW w:type="dxa" w:w="3289"/>
            <w:shd w:fill="1F4E79"/>
            <w:vAlign w:val="center"/>
          </w:tcPr>
          <w:p>
            <w:pPr>
              <w:spacing w:after="0"/>
              <w:jc w:val="center"/>
            </w:pPr>
            <w:r>
              <w:rPr>
                <w:rFonts w:ascii="Arial" w:hAnsi="Arial"/>
                <w:b/>
                <w:i w:val="0"/>
                <w:color w:val="FFFFFF"/>
                <w:sz w:val="17"/>
              </w:rPr>
              <w:t>Main result</w:t>
            </w:r>
          </w:p>
        </w:tc>
      </w:tr>
      <w:tr>
        <w:trPr>
          <w:cantSplit/>
        </w:trPr>
        <w:tc>
          <w:tcPr>
            <w:tcW w:type="dxa" w:w="3289"/>
            <w:vAlign w:val="center"/>
          </w:tcPr>
          <w:p>
            <w:pPr>
              <w:spacing w:after="20" w:line="240" w:lineRule="auto"/>
            </w:pPr>
            <w:r>
              <w:rPr>
                <w:rFonts w:ascii="Arial" w:hAnsi="Arial"/>
                <w:b/>
                <w:i w:val="0"/>
                <w:color w:val="000000"/>
                <w:sz w:val="17"/>
              </w:rPr>
              <w:t>Request content</w:t>
            </w:r>
          </w:p>
        </w:tc>
        <w:tc>
          <w:tcPr>
            <w:tcW w:type="dxa" w:w="3289"/>
            <w:vAlign w:val="center"/>
          </w:tcPr>
          <w:p>
            <w:pPr>
              <w:spacing w:after="20" w:line="240" w:lineRule="auto"/>
            </w:pPr>
            <w:r>
              <w:rPr>
                <w:rFonts w:ascii="Arial" w:hAnsi="Arial"/>
                <w:b w:val="0"/>
                <w:i w:val="0"/>
                <w:color w:val="000000"/>
                <w:sz w:val="17"/>
              </w:rPr>
              <w:t>All services running</w:t>
            </w:r>
          </w:p>
        </w:tc>
        <w:tc>
          <w:tcPr>
            <w:tcW w:type="dxa" w:w="3289"/>
            <w:vAlign w:val="center"/>
          </w:tcPr>
          <w:p>
            <w:pPr>
              <w:spacing w:after="20" w:line="240" w:lineRule="auto"/>
            </w:pPr>
            <w:r>
              <w:rPr>
                <w:rFonts w:ascii="Arial" w:hAnsi="Arial"/>
                <w:b w:val="0"/>
                <w:i w:val="0"/>
                <w:color w:val="000000"/>
                <w:sz w:val="17"/>
              </w:rPr>
              <w:t>Client receives content from one edge.</w:t>
            </w:r>
          </w:p>
        </w:tc>
      </w:tr>
      <w:tr>
        <w:trPr>
          <w:cantSplit/>
        </w:trPr>
        <w:tc>
          <w:tcPr>
            <w:tcW w:type="dxa" w:w="3289"/>
            <w:vAlign w:val="center"/>
            <w:shd w:fill="EAF2F8"/>
          </w:tcPr>
          <w:p>
            <w:pPr>
              <w:spacing w:after="20" w:line="240" w:lineRule="auto"/>
            </w:pPr>
            <w:r>
              <w:rPr>
                <w:rFonts w:ascii="Arial" w:hAnsi="Arial"/>
                <w:b/>
                <w:i w:val="0"/>
                <w:color w:val="000000"/>
                <w:sz w:val="17"/>
              </w:rPr>
              <w:t>Repeat content request</w:t>
            </w:r>
          </w:p>
        </w:tc>
        <w:tc>
          <w:tcPr>
            <w:tcW w:type="dxa" w:w="3289"/>
            <w:vAlign w:val="center"/>
            <w:shd w:fill="EAF2F8"/>
          </w:tcPr>
          <w:p>
            <w:pPr>
              <w:spacing w:after="20" w:line="240" w:lineRule="auto"/>
            </w:pPr>
            <w:r>
              <w:rPr>
                <w:rFonts w:ascii="Arial" w:hAnsi="Arial"/>
                <w:b w:val="0"/>
                <w:i w:val="0"/>
                <w:color w:val="000000"/>
                <w:sz w:val="17"/>
              </w:rPr>
              <w:t>Resource cached on selected edge</w:t>
            </w:r>
          </w:p>
        </w:tc>
        <w:tc>
          <w:tcPr>
            <w:tcW w:type="dxa" w:w="3289"/>
            <w:vAlign w:val="center"/>
            <w:shd w:fill="EAF2F8"/>
          </w:tcPr>
          <w:p>
            <w:pPr>
              <w:spacing w:after="20" w:line="240" w:lineRule="auto"/>
            </w:pPr>
            <w:r>
              <w:rPr>
                <w:rFonts w:ascii="Arial" w:hAnsi="Arial"/>
                <w:b w:val="0"/>
                <w:i w:val="0"/>
                <w:color w:val="000000"/>
                <w:sz w:val="17"/>
              </w:rPr>
              <w:t>Client receives cache HIT.</w:t>
            </w:r>
          </w:p>
        </w:tc>
      </w:tr>
      <w:tr>
        <w:trPr>
          <w:cantSplit/>
        </w:trPr>
        <w:tc>
          <w:tcPr>
            <w:tcW w:type="dxa" w:w="3289"/>
            <w:vAlign w:val="center"/>
          </w:tcPr>
          <w:p>
            <w:pPr>
              <w:spacing w:after="20" w:line="240" w:lineRule="auto"/>
            </w:pPr>
            <w:r>
              <w:rPr>
                <w:rFonts w:ascii="Arial" w:hAnsi="Arial"/>
                <w:b/>
                <w:i w:val="0"/>
                <w:color w:val="000000"/>
                <w:sz w:val="17"/>
              </w:rPr>
              <w:t>Inspect status</w:t>
            </w:r>
          </w:p>
        </w:tc>
        <w:tc>
          <w:tcPr>
            <w:tcW w:type="dxa" w:w="3289"/>
            <w:vAlign w:val="center"/>
          </w:tcPr>
          <w:p>
            <w:pPr>
              <w:spacing w:after="20" w:line="240" w:lineRule="auto"/>
            </w:pPr>
            <w:r>
              <w:rPr>
                <w:rFonts w:ascii="Arial" w:hAnsi="Arial"/>
                <w:b w:val="0"/>
                <w:i w:val="0"/>
                <w:color w:val="000000"/>
                <w:sz w:val="17"/>
              </w:rPr>
              <w:t>Dispatcher running</w:t>
            </w:r>
          </w:p>
        </w:tc>
        <w:tc>
          <w:tcPr>
            <w:tcW w:type="dxa" w:w="3289"/>
            <w:vAlign w:val="center"/>
          </w:tcPr>
          <w:p>
            <w:pPr>
              <w:spacing w:after="20" w:line="240" w:lineRule="auto"/>
            </w:pPr>
            <w:r>
              <w:rPr>
                <w:rFonts w:ascii="Arial" w:hAnsi="Arial"/>
                <w:b w:val="0"/>
                <w:i w:val="0"/>
                <w:color w:val="000000"/>
                <w:sz w:val="17"/>
              </w:rPr>
              <w:t>User sees node names, ports, and health.</w:t>
            </w:r>
          </w:p>
        </w:tc>
      </w:tr>
      <w:tr>
        <w:trPr>
          <w:cantSplit/>
        </w:trPr>
        <w:tc>
          <w:tcPr>
            <w:tcW w:type="dxa" w:w="3289"/>
            <w:vAlign w:val="center"/>
            <w:shd w:fill="EAF2F8"/>
          </w:tcPr>
          <w:p>
            <w:pPr>
              <w:spacing w:after="20" w:line="240" w:lineRule="auto"/>
            </w:pPr>
            <w:r>
              <w:rPr>
                <w:rFonts w:ascii="Arial" w:hAnsi="Arial"/>
                <w:b/>
                <w:i w:val="0"/>
                <w:color w:val="000000"/>
                <w:sz w:val="17"/>
              </w:rPr>
              <w:t>Demonstrate failover</w:t>
            </w:r>
          </w:p>
        </w:tc>
        <w:tc>
          <w:tcPr>
            <w:tcW w:type="dxa" w:w="3289"/>
            <w:vAlign w:val="center"/>
            <w:shd w:fill="EAF2F8"/>
          </w:tcPr>
          <w:p>
            <w:pPr>
              <w:spacing w:after="20" w:line="240" w:lineRule="auto"/>
            </w:pPr>
            <w:r>
              <w:rPr>
                <w:rFonts w:ascii="Arial" w:hAnsi="Arial"/>
                <w:b w:val="0"/>
                <w:i w:val="0"/>
                <w:color w:val="000000"/>
                <w:sz w:val="17"/>
              </w:rPr>
              <w:t>Two edges running initially</w:t>
            </w:r>
          </w:p>
        </w:tc>
        <w:tc>
          <w:tcPr>
            <w:tcW w:type="dxa" w:w="3289"/>
            <w:vAlign w:val="center"/>
            <w:shd w:fill="EAF2F8"/>
          </w:tcPr>
          <w:p>
            <w:pPr>
              <w:spacing w:after="20" w:line="240" w:lineRule="auto"/>
            </w:pPr>
            <w:r>
              <w:rPr>
                <w:rFonts w:ascii="Arial" w:hAnsi="Arial"/>
                <w:b w:val="0"/>
                <w:i w:val="0"/>
                <w:color w:val="000000"/>
                <w:sz w:val="17"/>
              </w:rPr>
              <w:t>One edge stops and remaining edge serves the request.</w:t>
            </w:r>
          </w:p>
        </w:tc>
      </w:tr>
      <w:tr>
        <w:trPr>
          <w:cantSplit/>
        </w:trPr>
        <w:tc>
          <w:tcPr>
            <w:tcW w:type="dxa" w:w="3289"/>
            <w:vAlign w:val="center"/>
          </w:tcPr>
          <w:p>
            <w:pPr>
              <w:spacing w:after="20" w:line="240" w:lineRule="auto"/>
            </w:pPr>
            <w:r>
              <w:rPr>
                <w:rFonts w:ascii="Arial" w:hAnsi="Arial"/>
                <w:b/>
                <w:i w:val="0"/>
                <w:color w:val="000000"/>
                <w:sz w:val="17"/>
              </w:rPr>
              <w:t>Request missing path</w:t>
            </w:r>
          </w:p>
        </w:tc>
        <w:tc>
          <w:tcPr>
            <w:tcW w:type="dxa" w:w="3289"/>
            <w:vAlign w:val="center"/>
          </w:tcPr>
          <w:p>
            <w:pPr>
              <w:spacing w:after="20" w:line="240" w:lineRule="auto"/>
            </w:pPr>
            <w:r>
              <w:rPr>
                <w:rFonts w:ascii="Arial" w:hAnsi="Arial"/>
                <w:b w:val="0"/>
                <w:i w:val="0"/>
                <w:color w:val="000000"/>
                <w:sz w:val="17"/>
              </w:rPr>
              <w:t>Services running</w:t>
            </w:r>
          </w:p>
        </w:tc>
        <w:tc>
          <w:tcPr>
            <w:tcW w:type="dxa" w:w="3289"/>
            <w:vAlign w:val="center"/>
          </w:tcPr>
          <w:p>
            <w:pPr>
              <w:spacing w:after="20" w:line="240" w:lineRule="auto"/>
            </w:pPr>
            <w:r>
              <w:rPr>
                <w:rFonts w:ascii="Arial" w:hAnsi="Arial"/>
                <w:b w:val="0"/>
                <w:i w:val="0"/>
                <w:color w:val="000000"/>
                <w:sz w:val="17"/>
              </w:rPr>
              <w:t>Client receives not_found without service crash.</w:t>
            </w:r>
          </w:p>
        </w:tc>
      </w:tr>
      <w:tr>
        <w:trPr>
          <w:cantSplit/>
        </w:trPr>
        <w:tc>
          <w:tcPr>
            <w:tcW w:type="dxa" w:w="3289"/>
            <w:vAlign w:val="center"/>
            <w:shd w:fill="EAF2F8"/>
          </w:tcPr>
          <w:p>
            <w:pPr>
              <w:spacing w:after="20" w:line="240" w:lineRule="auto"/>
            </w:pPr>
            <w:r>
              <w:rPr>
                <w:rFonts w:ascii="Arial" w:hAnsi="Arial"/>
                <w:b/>
                <w:i w:val="0"/>
                <w:color w:val="000000"/>
                <w:sz w:val="17"/>
              </w:rPr>
              <w:t>Run tests</w:t>
            </w:r>
          </w:p>
        </w:tc>
        <w:tc>
          <w:tcPr>
            <w:tcW w:type="dxa" w:w="3289"/>
            <w:vAlign w:val="center"/>
            <w:shd w:fill="EAF2F8"/>
          </w:tcPr>
          <w:p>
            <w:pPr>
              <w:spacing w:after="20" w:line="240" w:lineRule="auto"/>
            </w:pPr>
            <w:r>
              <w:rPr>
                <w:rFonts w:ascii="Arial" w:hAnsi="Arial"/>
                <w:b w:val="0"/>
                <w:i w:val="0"/>
                <w:color w:val="000000"/>
                <w:sz w:val="17"/>
              </w:rPr>
              <w:t>No conflicting ports</w:t>
            </w:r>
          </w:p>
        </w:tc>
        <w:tc>
          <w:tcPr>
            <w:tcW w:type="dxa" w:w="3289"/>
            <w:vAlign w:val="center"/>
            <w:shd w:fill="EAF2F8"/>
          </w:tcPr>
          <w:p>
            <w:pPr>
              <w:spacing w:after="20" w:line="240" w:lineRule="auto"/>
            </w:pPr>
            <w:r>
              <w:rPr>
                <w:rFonts w:ascii="Arial" w:hAnsi="Arial"/>
                <w:b w:val="0"/>
                <w:i w:val="0"/>
                <w:color w:val="000000"/>
                <w:sz w:val="17"/>
              </w:rPr>
              <w:t>Five integration tests report OK.</w:t>
            </w:r>
          </w:p>
        </w:tc>
      </w:tr>
    </w:tbl>
    <w:p>
      <w:pPr>
        <w:spacing w:after="0"/>
      </w:pPr>
    </w:p>
    <w:p>
      <w:pPr>
        <w:pStyle w:val="Heading1"/>
      </w:pPr>
      <w:r>
        <w:t>Acceptance Criteria</w:t>
      </w:r>
    </w:p>
    <w:p>
      <w:pPr>
        <w:pStyle w:val="ListNumber"/>
        <w:ind w:left="397"/>
      </w:pPr>
      <w:r>
        <w:rPr>
          <w:rFonts w:ascii="Arial" w:hAnsi="Arial"/>
          <w:b w:val="0"/>
          <w:i w:val="0"/>
          <w:color w:val="000000"/>
          <w:sz w:val="20"/>
        </w:rPr>
        <w:t>python demo.py exits with code zero and prints DEMO RESULT PASS.</w:t>
      </w:r>
    </w:p>
    <w:p>
      <w:pPr>
        <w:pStyle w:val="ListNumber"/>
        <w:ind w:left="397"/>
      </w:pPr>
      <w:r>
        <w:rPr>
          <w:rFonts w:ascii="Arial" w:hAnsi="Arial"/>
          <w:b w:val="0"/>
          <w:i w:val="0"/>
          <w:color w:val="000000"/>
          <w:sz w:val="20"/>
        </w:rPr>
        <w:t>The status response initially lists edge-india and edge-asia as healthy.</w:t>
      </w:r>
    </w:p>
    <w:p>
      <w:pPr>
        <w:pStyle w:val="ListNumber"/>
        <w:ind w:left="397"/>
      </w:pPr>
      <w:r>
        <w:rPr>
          <w:rFonts w:ascii="Arial" w:hAnsi="Arial"/>
          <w:b w:val="0"/>
          <w:i w:val="0"/>
          <w:color w:val="000000"/>
          <w:sz w:val="20"/>
        </w:rPr>
        <w:t>The same resource produces a cache MISS on first access and a HIT on repeated access to the same edge.</w:t>
      </w:r>
    </w:p>
    <w:p>
      <w:pPr>
        <w:pStyle w:val="ListNumber"/>
        <w:ind w:left="397"/>
      </w:pPr>
      <w:r>
        <w:rPr>
          <w:rFonts w:ascii="Arial" w:hAnsi="Arial"/>
          <w:b w:val="0"/>
          <w:i w:val="0"/>
          <w:color w:val="000000"/>
          <w:sz w:val="20"/>
        </w:rPr>
        <w:t>After edge-india stops, the status marks it unhealthy while edge-asia remains healthy.</w:t>
      </w:r>
    </w:p>
    <w:p>
      <w:pPr>
        <w:pStyle w:val="ListNumber"/>
        <w:ind w:left="397"/>
      </w:pPr>
      <w:r>
        <w:rPr>
          <w:rFonts w:ascii="Arial" w:hAnsi="Arial"/>
          <w:b w:val="0"/>
          <w:i w:val="0"/>
          <w:color w:val="000000"/>
          <w:sz w:val="20"/>
        </w:rPr>
        <w:t>A request after failure succeeds through edge-asia.</w:t>
      </w:r>
    </w:p>
    <w:p>
      <w:pPr>
        <w:pStyle w:val="ListNumber"/>
        <w:ind w:left="397"/>
      </w:pPr>
      <w:r>
        <w:rPr>
          <w:rFonts w:ascii="Arial" w:hAnsi="Arial"/>
          <w:b w:val="0"/>
          <w:i w:val="0"/>
          <w:color w:val="000000"/>
          <w:sz w:val="20"/>
        </w:rPr>
        <w:t>python -m unittest -v test_system.py runs five tests and reports OK.</w:t>
      </w:r>
    </w:p>
    <w:p>
      <w:pPr>
        <w:pStyle w:val="ListNumber"/>
        <w:ind w:left="397"/>
      </w:pPr>
      <w:r>
        <w:rPr>
          <w:rFonts w:ascii="Arial" w:hAnsi="Arial"/>
          <w:b w:val="0"/>
          <w:i w:val="0"/>
          <w:color w:val="000000"/>
          <w:sz w:val="20"/>
        </w:rPr>
        <w:t>An unknown resource returns error not_found without stopping the services.</w:t>
      </w:r>
    </w:p>
    <w:p>
      <w:pPr>
        <w:pStyle w:val="Heading1"/>
      </w:pPr>
      <w:r>
        <w:t>Constraints and Assumptions</w:t>
      </w:r>
    </w:p>
    <w:p>
      <w:pPr>
        <w:pStyle w:val="ListBullet"/>
        <w:ind w:left="397"/>
      </w:pPr>
      <w:r>
        <w:rPr>
          <w:rFonts w:ascii="Arial" w:hAnsi="Arial"/>
          <w:b w:val="0"/>
          <w:i w:val="0"/>
          <w:color w:val="000000"/>
          <w:sz w:val="20"/>
        </w:rPr>
        <w:t>The evaluator runs the project on one computer, so localhost represents the network.</w:t>
      </w:r>
    </w:p>
    <w:p>
      <w:pPr>
        <w:pStyle w:val="ListBullet"/>
        <w:ind w:left="397"/>
      </w:pPr>
      <w:r>
        <w:rPr>
          <w:rFonts w:ascii="Arial" w:hAnsi="Arial"/>
          <w:b w:val="0"/>
          <w:i w:val="0"/>
          <w:color w:val="000000"/>
          <w:sz w:val="20"/>
        </w:rPr>
        <w:t>The chosen ports must be available. The tutorial explains how to change them.</w:t>
      </w:r>
    </w:p>
    <w:p>
      <w:pPr>
        <w:pStyle w:val="ListBullet"/>
        <w:ind w:left="397"/>
      </w:pPr>
      <w:r>
        <w:rPr>
          <w:rFonts w:ascii="Arial" w:hAnsi="Arial"/>
          <w:b w:val="0"/>
          <w:i w:val="0"/>
          <w:color w:val="000000"/>
          <w:sz w:val="20"/>
        </w:rPr>
        <w:t>The demonstration uses process termination to simulate a node failure.</w:t>
      </w:r>
    </w:p>
    <w:p>
      <w:pPr>
        <w:pStyle w:val="ListBullet"/>
        <w:ind w:left="397"/>
      </w:pPr>
      <w:r>
        <w:rPr>
          <w:rFonts w:ascii="Arial" w:hAnsi="Arial"/>
          <w:b w:val="0"/>
          <w:i w:val="0"/>
          <w:color w:val="000000"/>
          <w:sz w:val="20"/>
        </w:rPr>
        <w:t>Clock-based TTL behavior assumes the system clock moves forward normally.</w:t>
      </w:r>
    </w:p>
    <w:p>
      <w:pPr>
        <w:pStyle w:val="ListBullet"/>
        <w:ind w:left="397"/>
      </w:pPr>
      <w:r>
        <w:rPr>
          <w:rFonts w:ascii="Arial" w:hAnsi="Arial"/>
          <w:b w:val="0"/>
          <w:i w:val="0"/>
          <w:color w:val="000000"/>
          <w:sz w:val="20"/>
        </w:rPr>
        <w:t>The application serves short text resources and is not designed for large files.</w:t>
      </w:r>
    </w:p>
    <w:p>
      <w:pPr>
        <w:pStyle w:val="Heading1"/>
      </w:pPr>
      <w:r>
        <w:t>Risks and Mitigations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3289"/>
            <w:shd w:fill="1F4E79"/>
            <w:vAlign w:val="center"/>
          </w:tcPr>
          <w:p>
            <w:pPr>
              <w:spacing w:after="0"/>
              <w:jc w:val="center"/>
            </w:pPr>
            <w:r>
              <w:rPr>
                <w:rFonts w:ascii="Arial" w:hAnsi="Arial"/>
                <w:b/>
                <w:i w:val="0"/>
                <w:color w:val="FFFFFF"/>
                <w:sz w:val="17"/>
              </w:rPr>
              <w:t>Risk</w:t>
            </w:r>
          </w:p>
        </w:tc>
        <w:tc>
          <w:tcPr>
            <w:tcW w:type="dxa" w:w="3289"/>
            <w:shd w:fill="1F4E79"/>
            <w:vAlign w:val="center"/>
          </w:tcPr>
          <w:p>
            <w:pPr>
              <w:spacing w:after="0"/>
              <w:jc w:val="center"/>
            </w:pPr>
            <w:r>
              <w:rPr>
                <w:rFonts w:ascii="Arial" w:hAnsi="Arial"/>
                <w:b/>
                <w:i w:val="0"/>
                <w:color w:val="FFFFFF"/>
                <w:sz w:val="17"/>
              </w:rPr>
              <w:t>Impact</w:t>
            </w:r>
          </w:p>
        </w:tc>
        <w:tc>
          <w:tcPr>
            <w:tcW w:type="dxa" w:w="3289"/>
            <w:shd w:fill="1F4E79"/>
            <w:vAlign w:val="center"/>
          </w:tcPr>
          <w:p>
            <w:pPr>
              <w:spacing w:after="0"/>
              <w:jc w:val="center"/>
            </w:pPr>
            <w:r>
              <w:rPr>
                <w:rFonts w:ascii="Arial" w:hAnsi="Arial"/>
                <w:b/>
                <w:i w:val="0"/>
                <w:color w:val="FFFFFF"/>
                <w:sz w:val="17"/>
              </w:rPr>
              <w:t>Mitigation</w:t>
            </w:r>
          </w:p>
        </w:tc>
      </w:tr>
      <w:tr>
        <w:trPr>
          <w:cantSplit/>
        </w:trPr>
        <w:tc>
          <w:tcPr>
            <w:tcW w:type="dxa" w:w="3289"/>
            <w:vAlign w:val="center"/>
          </w:tcPr>
          <w:p>
            <w:pPr>
              <w:spacing w:after="20" w:line="240" w:lineRule="auto"/>
            </w:pPr>
            <w:r>
              <w:rPr>
                <w:rFonts w:ascii="Arial" w:hAnsi="Arial"/>
                <w:b/>
                <w:i w:val="0"/>
                <w:color w:val="000000"/>
                <w:sz w:val="17"/>
              </w:rPr>
              <w:t>Port already in use</w:t>
            </w:r>
          </w:p>
        </w:tc>
        <w:tc>
          <w:tcPr>
            <w:tcW w:type="dxa" w:w="3289"/>
            <w:vAlign w:val="center"/>
          </w:tcPr>
          <w:p>
            <w:pPr>
              <w:spacing w:after="20" w:line="240" w:lineRule="auto"/>
            </w:pPr>
            <w:r>
              <w:rPr>
                <w:rFonts w:ascii="Arial" w:hAnsi="Arial"/>
                <w:b w:val="0"/>
                <w:i w:val="0"/>
                <w:color w:val="000000"/>
                <w:sz w:val="17"/>
              </w:rPr>
              <w:t>A service cannot start.</w:t>
            </w:r>
          </w:p>
        </w:tc>
        <w:tc>
          <w:tcPr>
            <w:tcW w:type="dxa" w:w="3289"/>
            <w:vAlign w:val="center"/>
          </w:tcPr>
          <w:p>
            <w:pPr>
              <w:spacing w:after="20" w:line="240" w:lineRule="auto"/>
            </w:pPr>
            <w:r>
              <w:rPr>
                <w:rFonts w:ascii="Arial" w:hAnsi="Arial"/>
                <w:b w:val="0"/>
                <w:i w:val="0"/>
                <w:color w:val="000000"/>
                <w:sz w:val="17"/>
              </w:rPr>
              <w:t>Use the demo ports or change all matching command arguments.</w:t>
            </w:r>
          </w:p>
        </w:tc>
      </w:tr>
      <w:tr>
        <w:trPr>
          <w:cantSplit/>
        </w:trPr>
        <w:tc>
          <w:tcPr>
            <w:tcW w:type="dxa" w:w="3289"/>
            <w:vAlign w:val="center"/>
            <w:shd w:fill="EAF2F8"/>
          </w:tcPr>
          <w:p>
            <w:pPr>
              <w:spacing w:after="20" w:line="240" w:lineRule="auto"/>
            </w:pPr>
            <w:r>
              <w:rPr>
                <w:rFonts w:ascii="Arial" w:hAnsi="Arial"/>
                <w:b/>
                <w:i w:val="0"/>
                <w:color w:val="000000"/>
                <w:sz w:val="17"/>
              </w:rPr>
              <w:t>Firewall prompt</w:t>
            </w:r>
          </w:p>
        </w:tc>
        <w:tc>
          <w:tcPr>
            <w:tcW w:type="dxa" w:w="3289"/>
            <w:vAlign w:val="center"/>
            <w:shd w:fill="EAF2F8"/>
          </w:tcPr>
          <w:p>
            <w:pPr>
              <w:spacing w:after="20" w:line="240" w:lineRule="auto"/>
            </w:pPr>
            <w:r>
              <w:rPr>
                <w:rFonts w:ascii="Arial" w:hAnsi="Arial"/>
                <w:b w:val="0"/>
                <w:i w:val="0"/>
                <w:color w:val="000000"/>
                <w:sz w:val="17"/>
              </w:rPr>
              <w:t>Local connections may be blocked.</w:t>
            </w:r>
          </w:p>
        </w:tc>
        <w:tc>
          <w:tcPr>
            <w:tcW w:type="dxa" w:w="3289"/>
            <w:vAlign w:val="center"/>
            <w:shd w:fill="EAF2F8"/>
          </w:tcPr>
          <w:p>
            <w:pPr>
              <w:spacing w:after="20" w:line="240" w:lineRule="auto"/>
            </w:pPr>
            <w:r>
              <w:rPr>
                <w:rFonts w:ascii="Arial" w:hAnsi="Arial"/>
                <w:b w:val="0"/>
                <w:i w:val="0"/>
                <w:color w:val="000000"/>
                <w:sz w:val="17"/>
              </w:rPr>
              <w:t>Use loopback only and allow Python for private local testing if required.</w:t>
            </w:r>
          </w:p>
        </w:tc>
      </w:tr>
      <w:tr>
        <w:trPr>
          <w:cantSplit/>
        </w:trPr>
        <w:tc>
          <w:tcPr>
            <w:tcW w:type="dxa" w:w="3289"/>
            <w:vAlign w:val="center"/>
          </w:tcPr>
          <w:p>
            <w:pPr>
              <w:spacing w:after="20" w:line="240" w:lineRule="auto"/>
            </w:pPr>
            <w:r>
              <w:rPr>
                <w:rFonts w:ascii="Arial" w:hAnsi="Arial"/>
                <w:b/>
                <w:i w:val="0"/>
                <w:color w:val="000000"/>
                <w:sz w:val="17"/>
              </w:rPr>
              <w:t>Stale cache</w:t>
            </w:r>
          </w:p>
        </w:tc>
        <w:tc>
          <w:tcPr>
            <w:tcW w:type="dxa" w:w="3289"/>
            <w:vAlign w:val="center"/>
          </w:tcPr>
          <w:p>
            <w:pPr>
              <w:spacing w:after="20" w:line="240" w:lineRule="auto"/>
            </w:pPr>
            <w:r>
              <w:rPr>
                <w:rFonts w:ascii="Arial" w:hAnsi="Arial"/>
                <w:b w:val="0"/>
                <w:i w:val="0"/>
                <w:color w:val="000000"/>
                <w:sz w:val="17"/>
              </w:rPr>
              <w:t>Old content may appear before expiry.</w:t>
            </w:r>
          </w:p>
        </w:tc>
        <w:tc>
          <w:tcPr>
            <w:tcW w:type="dxa" w:w="3289"/>
            <w:vAlign w:val="center"/>
          </w:tcPr>
          <w:p>
            <w:pPr>
              <w:spacing w:after="20" w:line="240" w:lineRule="auto"/>
            </w:pPr>
            <w:r>
              <w:rPr>
                <w:rFonts w:ascii="Arial" w:hAnsi="Arial"/>
                <w:b w:val="0"/>
                <w:i w:val="0"/>
                <w:color w:val="000000"/>
                <w:sz w:val="17"/>
              </w:rPr>
              <w:t>Use a short TTL or restart the edge during demonstration.</w:t>
            </w:r>
          </w:p>
        </w:tc>
      </w:tr>
      <w:tr>
        <w:trPr>
          <w:cantSplit/>
        </w:trPr>
        <w:tc>
          <w:tcPr>
            <w:tcW w:type="dxa" w:w="3289"/>
            <w:vAlign w:val="center"/>
            <w:shd w:fill="EAF2F8"/>
          </w:tcPr>
          <w:p>
            <w:pPr>
              <w:spacing w:after="20" w:line="240" w:lineRule="auto"/>
            </w:pPr>
            <w:r>
              <w:rPr>
                <w:rFonts w:ascii="Arial" w:hAnsi="Arial"/>
                <w:b/>
                <w:i w:val="0"/>
                <w:color w:val="000000"/>
                <w:sz w:val="17"/>
              </w:rPr>
              <w:t>Node fails after PING</w:t>
            </w:r>
          </w:p>
        </w:tc>
        <w:tc>
          <w:tcPr>
            <w:tcW w:type="dxa" w:w="3289"/>
            <w:vAlign w:val="center"/>
            <w:shd w:fill="EAF2F8"/>
          </w:tcPr>
          <w:p>
            <w:pPr>
              <w:spacing w:after="20" w:line="240" w:lineRule="auto"/>
            </w:pPr>
            <w:r>
              <w:rPr>
                <w:rFonts w:ascii="Arial" w:hAnsi="Arial"/>
                <w:b w:val="0"/>
                <w:i w:val="0"/>
                <w:color w:val="000000"/>
                <w:sz w:val="17"/>
              </w:rPr>
              <w:t>Forwarding can still fail.</w:t>
            </w:r>
          </w:p>
        </w:tc>
        <w:tc>
          <w:tcPr>
            <w:tcW w:type="dxa" w:w="3289"/>
            <w:vAlign w:val="center"/>
            <w:shd w:fill="EAF2F8"/>
          </w:tcPr>
          <w:p>
            <w:pPr>
              <w:spacing w:after="20" w:line="240" w:lineRule="auto"/>
            </w:pPr>
            <w:r>
              <w:rPr>
                <w:rFonts w:ascii="Arial" w:hAnsi="Arial"/>
                <w:b w:val="0"/>
                <w:i w:val="0"/>
                <w:color w:val="000000"/>
                <w:sz w:val="17"/>
              </w:rPr>
              <w:t>Catch the forwarding error and try the next node.</w:t>
            </w:r>
          </w:p>
        </w:tc>
      </w:tr>
      <w:tr>
        <w:trPr>
          <w:cantSplit/>
        </w:trPr>
        <w:tc>
          <w:tcPr>
            <w:tcW w:type="dxa" w:w="3289"/>
            <w:vAlign w:val="center"/>
          </w:tcPr>
          <w:p>
            <w:pPr>
              <w:spacing w:after="20" w:line="240" w:lineRule="auto"/>
            </w:pPr>
            <w:r>
              <w:rPr>
                <w:rFonts w:ascii="Arial" w:hAnsi="Arial"/>
                <w:b/>
                <w:i w:val="0"/>
                <w:color w:val="000000"/>
                <w:sz w:val="17"/>
              </w:rPr>
              <w:t>All edges fail</w:t>
            </w:r>
          </w:p>
        </w:tc>
        <w:tc>
          <w:tcPr>
            <w:tcW w:type="dxa" w:w="3289"/>
            <w:vAlign w:val="center"/>
          </w:tcPr>
          <w:p>
            <w:pPr>
              <w:spacing w:after="20" w:line="240" w:lineRule="auto"/>
            </w:pPr>
            <w:r>
              <w:rPr>
                <w:rFonts w:ascii="Arial" w:hAnsi="Arial"/>
                <w:b w:val="0"/>
                <w:i w:val="0"/>
                <w:color w:val="000000"/>
                <w:sz w:val="17"/>
              </w:rPr>
              <w:t>No content can be served.</w:t>
            </w:r>
          </w:p>
        </w:tc>
        <w:tc>
          <w:tcPr>
            <w:tcW w:type="dxa" w:w="3289"/>
            <w:vAlign w:val="center"/>
          </w:tcPr>
          <w:p>
            <w:pPr>
              <w:spacing w:after="20" w:line="240" w:lineRule="auto"/>
            </w:pPr>
            <w:r>
              <w:rPr>
                <w:rFonts w:ascii="Arial" w:hAnsi="Arial"/>
                <w:b w:val="0"/>
                <w:i w:val="0"/>
                <w:color w:val="000000"/>
                <w:sz w:val="17"/>
              </w:rPr>
              <w:t>Return an explicit no_edge_available response.</w:t>
            </w:r>
          </w:p>
        </w:tc>
      </w:tr>
    </w:tbl>
    <w:p>
      <w:pPr>
        <w:spacing w:after="0"/>
      </w:pPr>
    </w:p>
    <w:p>
      <w:pPr>
        <w:pStyle w:val="Heading1"/>
      </w:pPr>
      <w:r>
        <w:t>Future Enhancements</w:t>
      </w:r>
    </w:p>
    <w:p>
      <w:pPr>
        <w:pStyle w:val="ListBullet"/>
        <w:ind w:left="397"/>
      </w:pPr>
      <w:r>
        <w:rPr>
          <w:rFonts w:ascii="Arial" w:hAnsi="Arial"/>
          <w:b w:val="0"/>
          <w:i w:val="0"/>
          <w:color w:val="000000"/>
          <w:sz w:val="20"/>
        </w:rPr>
        <w:t>Add measured-latency or least-connections routing.</w:t>
      </w:r>
    </w:p>
    <w:p>
      <w:pPr>
        <w:pStyle w:val="ListBullet"/>
        <w:ind w:left="397"/>
      </w:pPr>
      <w:r>
        <w:rPr>
          <w:rFonts w:ascii="Arial" w:hAnsi="Arial"/>
          <w:b w:val="0"/>
          <w:i w:val="0"/>
          <w:color w:val="000000"/>
          <w:sz w:val="20"/>
        </w:rPr>
        <w:t>Add background health monitoring and a circuit breaker.</w:t>
      </w:r>
    </w:p>
    <w:p>
      <w:pPr>
        <w:pStyle w:val="ListBullet"/>
        <w:ind w:left="397"/>
      </w:pPr>
      <w:r>
        <w:rPr>
          <w:rFonts w:ascii="Arial" w:hAnsi="Arial"/>
          <w:b w:val="0"/>
          <w:i w:val="0"/>
          <w:color w:val="000000"/>
          <w:sz w:val="20"/>
        </w:rPr>
        <w:t>Add cache invalidation messages after origin updates.</w:t>
      </w:r>
    </w:p>
    <w:p>
      <w:pPr>
        <w:pStyle w:val="ListBullet"/>
        <w:ind w:left="397"/>
      </w:pPr>
      <w:r>
        <w:rPr>
          <w:rFonts w:ascii="Arial" w:hAnsi="Arial"/>
          <w:b w:val="0"/>
          <w:i w:val="0"/>
          <w:color w:val="000000"/>
          <w:sz w:val="20"/>
        </w:rPr>
        <w:t>Add a queue for asynchronous logging or task processing.</w:t>
      </w:r>
    </w:p>
    <w:p>
      <w:pPr>
        <w:pStyle w:val="ListBullet"/>
        <w:ind w:left="397"/>
      </w:pPr>
      <w:r>
        <w:rPr>
          <w:rFonts w:ascii="Arial" w:hAnsi="Arial"/>
          <w:b w:val="0"/>
          <w:i w:val="0"/>
          <w:color w:val="000000"/>
          <w:sz w:val="20"/>
        </w:rPr>
        <w:t>Add TLS and authentication for communication beyond localhost.</w:t>
      </w:r>
    </w:p>
    <w:p>
      <w:pPr>
        <w:pStyle w:val="Heading1"/>
      </w:pPr>
      <w:r>
        <w:t>Approval Baseline</w:t>
      </w:r>
    </w:p>
    <w:p>
      <w:r>
        <w:rPr>
          <w:rFonts w:ascii="Arial" w:hAnsi="Arial"/>
          <w:b w:val="0"/>
          <w:i w:val="0"/>
          <w:color w:val="000000"/>
          <w:sz w:val="20"/>
        </w:rPr>
        <w:t>The submitted implementation satisfies the listed functional requirements and acceptance criteria. The verified demonstration and automated tests provide evidence for routing, caching, failover, error handling, and node health reporting.</w:t>
      </w:r>
    </w:p>
    <w:sectPr w:rsidR="00FC693F" w:rsidRPr="0006063C" w:rsidSect="00034616">
      <w:footerReference w:type="default" r:id="rId9"/>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66666"/>
        <w:sz w:val="16"/>
      </w:rPr>
      <w:t>Minor III Mini Project   Cloudflare Workers EdgeFlow Simulator   25MCMC34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jc w:val="center"/>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EdgeFlow Simulator Software Requirements Specification</dc:title>
  <dc:subject>Distributed Computing Minor III Mini Project</dc:subject>
  <dc:creator>Kumar Shivam</dc:creator>
  <cp:keywords/>
  <dc:description>generated by python-docx</dc:description>
  <cp:lastModifiedBy/>
  <cp:revision>1</cp:revision>
  <dcterms:created xsi:type="dcterms:W3CDTF">2013-12-23T23:15:00Z</dcterms:created>
  <dcterms:modified xsi:type="dcterms:W3CDTF">2013-12-23T23:15:00Z</dcterms:modified>
  <cp:category/>
</cp:coreProperties>
</file>