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Natural-Language HIL Test Automation over ASAM XIL</w:t>
      </w:r>
    </w:p>
    <w:p>
      <w:r>
        <w:rPr>
          <w:b/>
          <w:sz w:val="26"/>
        </w:rPr>
        <w:t>Research and Architecture Plan</w:t>
      </w:r>
    </w:p>
    <w:p>
      <w:r>
        <w:t>KPIT - Powertrain Practice / Verification &amp; Validation      Author: Ritvik Narula      Status: Research / Proposal (no code built yet)</w:t>
      </w:r>
    </w:p>
    <w:p>
      <w:r>
        <w:t>This document (a) frames the target architecture, (b) researches how to turn natural-language test steps into function calls, and (c) researches ASAM XIL so we can design our own library on top of it. It is a plan - nothing here is implemented yet.</w:t>
      </w:r>
    </w:p>
    <w:p>
      <w:pPr>
        <w:pStyle w:val="Heading1"/>
      </w:pPr>
      <w:r>
        <w:t>1. Background and motivation</w:t>
      </w:r>
    </w:p>
    <w:p>
      <w:r>
        <w:t>Today, test cases for the ECM (engine control module) are authored as NI TestStand sequences. TestStand issues the commands that drive the HIL (hardware-in-the-loop) bench and the ECU to induce signals and read responses. This works, but it has real limitations:</w:t>
      </w:r>
    </w:p>
    <w:p>
      <w:pPr>
        <w:pStyle w:val="ListBullet"/>
      </w:pPr>
      <w:r>
        <w:t>Rigidity - TestStand's step/sequence model is inflexible; branching, loops and data-driven logic are awkward, and the sequences are hard to reuse across programs.</w:t>
      </w:r>
    </w:p>
    <w:p>
      <w:pPr>
        <w:pStyle w:val="ListBullet"/>
      </w:pPr>
      <w:r>
        <w:t>Tool lock-in and skill - authoring requires the TestStand tool and trained users; the pool of people who can write and maintain sequences is small.</w:t>
      </w:r>
    </w:p>
    <w:p>
      <w:pPr>
        <w:pStyle w:val="ListBullet"/>
      </w:pPr>
      <w:r>
        <w:t>Scaling - a limited number of vehicle HILs must serve many programs; sequences tied to one bench do not port easily.</w:t>
      </w:r>
    </w:p>
    <w:p>
      <w:r>
        <w:t>We want to move to the architecture in the reference diagram: the test script becomes a Python script that talks to the HIL bench through the ASAM XIL API (hardware-independent), instead of through TestStand. Crucially, we do NOT want engineers to hand-write Python - that reintroduces the skills problem. Instead, the engineer writes the test in plain English, and software turns that into the right calls.</w:t>
      </w:r>
    </w:p>
    <w:p>
      <w:pPr>
        <w:pStyle w:val="Heading1"/>
      </w:pPr>
      <w:r>
        <w:t>2. Vision and target architecture</w:t>
      </w:r>
    </w:p>
    <w:p>
      <w:r>
        <w:t>Three layers, top to bottom. The user only ever touches the top 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/ what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1. Readable test steps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test engineer writes 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Near-English keyword steps, e.g. "Induce Sine Wave  1 kHz  2 V on the accelerator sensor", then "Read Variable  pedal position". Authored once by a person.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 Test framework (Robot Framework)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Robot Framework engine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Maps each keyword step to the right library function and arguments - deterministically and instantly, no LLM. Robot Framework IS this layer; we do not build a parser.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3. Automation library (keywords)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Python wrapper (this project)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 small, typed set of Python functions exposed to Robot as keywords. Each call drives the bench via the ASAM XIL API.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4. ASAM XIL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Standard + vendor assemblies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Hardware-independent .NET API. Our library calls it (through pythonnet) to reach the HIL bench (e.g. dSPACE) and, through it, the ECM.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5. HIL bench + ECM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Hardware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Induces signals, injects faults, and reads responses from the ECM (device under test).</w:t>
            </w:r>
          </w:p>
        </w:tc>
      </w:tr>
    </w:tbl>
    <w:p/>
    <w:p>
      <w:r>
        <w:t>The key insight: layers 3-5 are the same idea as the existing Instrument_Automation block (a thin Python wrapper over a hardware API), just with the ASAM XIL .NET API in place of raw SCPI sockets. Layer 2 is provided off-the-shelf by Robot Framework (keyword-driven), so the new work is the keyword library (layer 3) and the XIL wrapper beneath it - not a bespoke parser.</w:t>
      </w:r>
    </w:p>
    <w:p>
      <w:r>
        <w:rPr>
          <w:b/>
        </w:rPr>
        <w:t xml:space="preserve">Proof-of-concept path: </w:t>
      </w:r>
      <w:r>
        <w:t>before wiring this to the HIL bench, we can validate the readable keyword layer against the EXISTING Instrument_Automation library (e.g. keyword "Induce Sine Wave 1 kHz 2 V" -&gt; ts.set_function_gen_waveform(...)). Same authoring style, a library we already trust, no HIL risk. (To be done later - not now.)</w:t>
      </w:r>
    </w:p>
    <w:p>
      <w:pPr>
        <w:pStyle w:val="Heading1"/>
      </w:pPr>
      <w:r>
        <w:t>3. Research part A - readable test steps to function calls (deterministic, no LLM)</w:t>
      </w:r>
    </w:p>
    <w:p>
      <w:r>
        <w:t>Goal: let the engineer author a test in readable, near-English steps, and have software map each step to the right library function and arguments - reliably, fast and repeatably.</w:t>
      </w:r>
    </w:p>
    <w:p>
      <w:pPr>
        <w:pStyle w:val="Heading2"/>
      </w:pPr>
      <w:r>
        <w:t>3.1 Why not an LLM in the run path</w:t>
      </w:r>
    </w:p>
    <w:p>
      <w:r>
        <w:t>An LLM (function/tool calling) was considered and deliberately rejected as the run-time translator, for reasons that matter specifically when driving hardware:</w:t>
      </w:r>
    </w:p>
    <w:p>
      <w:pPr>
        <w:pStyle w:val="ListBullet"/>
      </w:pPr>
      <w:r>
        <w:t>Latency - calling a model on every step adds seconds per step; over a full HIL sequence with the hardware in the loop this is a large, unpredictable overhead on every run.</w:t>
      </w:r>
    </w:p>
    <w:p>
      <w:pPr>
        <w:pStyle w:val="ListBullet"/>
      </w:pPr>
      <w:r>
        <w:t>Dependency - a hosted model adds a network / service dependency (and data-sensitivity concerns) onto a test that must run on the bench; a local model adds heavy compute to the bench PC.</w:t>
      </w:r>
    </w:p>
    <w:p>
      <w:pPr>
        <w:pStyle w:val="ListBullet"/>
      </w:pPr>
      <w:r>
        <w:t>Non-determinism - the same English could translate differently between runs; test automation driving hardware must be exactly repeatable.</w:t>
      </w:r>
    </w:p>
    <w:p>
      <w:r>
        <w:t>The translation from readable step to function call is a FIXED, finite vocabulary (our library verbs). That does not need a language model - it needs a deterministic keyword mapping. So the authoring text is done ONCE by a person; the run-time translation is a direct, instant lookup.</w:t>
      </w:r>
    </w:p>
    <w:p>
      <w:pPr>
        <w:pStyle w:val="Heading2"/>
      </w:pPr>
      <w:r>
        <w:t>3.2 Approaches (deterministic)</w:t>
      </w:r>
    </w:p>
    <w:p>
      <w:r>
        <w:rPr>
          <w:b/>
        </w:rPr>
        <w:t xml:space="preserve">(a) Robot Framework - keyword-driven (recommended). </w:t>
      </w:r>
      <w:r>
        <w:t>A mature, Python-based, keyword-driven test framework. Tests are written in a readable, tabular keyword syntax that reads like structured English; each keyword is backed by a Python function in a library we write. The engineer writes keywords; Robot Framework itself IS the parser that maps them to our functions - no custom translator to build. Deterministic, fast, offline; built-in HTML/XML reporting.</w:t>
      </w:r>
    </w:p>
    <w:p>
      <w:r>
        <w:rPr>
          <w:b/>
        </w:rPr>
        <w:t xml:space="preserve">(b) BDD / Gherkin (Given-When-Then). </w:t>
      </w:r>
      <w:r>
        <w:t>The same idea in Given/When/Then sentences. Robot Framework supports this natively (it ignores the Given/When/Then/And prefixes), or tools like behave map Gherkin steps to Python step functions. Reads the most like prose, but each sentence still binds to a fixed step definition.</w:t>
      </w:r>
    </w:p>
    <w:p>
      <w:r>
        <w:rPr>
          <w:b/>
        </w:rPr>
        <w:t xml:space="preserve">(c) Custom controlled-language DSL + grammar. </w:t>
      </w:r>
      <w:r>
        <w:t>Define our own small 'controlled English' and parse it deterministically with a grammar (e.g. Lark / pyparsing). Maximum control over the wording, but we build and maintain the parser, the reporting and the runner ourselves - most of which Robot Framework already gives us.</w:t>
      </w:r>
    </w:p>
    <w:p>
      <w:r>
        <w:rPr>
          <w:b/>
        </w:rPr>
        <w:t xml:space="preserve">(d) Table / data-driven. </w:t>
      </w:r>
      <w:r>
        <w:t>Each test step is a row in a table (spreadsheet / CSV): a keyword column plus parameter columns, mapped to a function. Trivially deterministic and familiar (it matches how the team already captures test data), but less expressive for control flow. Robot Framework also supports this style directly (data-driven templates).</w:t>
      </w:r>
    </w:p>
    <w:p>
      <w:pPr>
        <w:pStyle w:val="Heading2"/>
      </w:pPr>
      <w:r>
        <w:t>3.3 Recommended - Robot Framework</w:t>
      </w:r>
    </w:p>
    <w:p>
      <w:r>
        <w:t>Robot Framework fits this project almost exactly, and it removes the need to build a bespoke 'natural-language parser' at all:</w:t>
      </w:r>
    </w:p>
    <w:p>
      <w:pPr>
        <w:pStyle w:val="ListBullet"/>
      </w:pPr>
      <w:r>
        <w:t>Readable authoring - keyword syntax reads like structured English; high-level keywords compose lower-level library calls, so a test step can be as plain as 'Induce Sine Wave  1 kHz  2 V'.</w:t>
      </w:r>
    </w:p>
    <w:p>
      <w:pPr>
        <w:pStyle w:val="ListBullet"/>
      </w:pPr>
      <w:r>
        <w:t>Deterministic, fast, offline - a keyword is a direct, instant call to a Python function; there is no per-step model inference, no network dependency, and the same step always does the same thing.</w:t>
      </w:r>
    </w:p>
    <w:p>
      <w:pPr>
        <w:pStyle w:val="ListBullet"/>
      </w:pPr>
      <w:r>
        <w:t>Our library ARE the keywords - the Python functions that wrap ASAM XIL are exposed to Robot as keywords directly; there is no separate translation layer to build or keep in sync.</w:t>
      </w:r>
    </w:p>
    <w:p>
      <w:pPr>
        <w:pStyle w:val="ListBullet"/>
      </w:pPr>
      <w:r>
        <w:t>Built-in traceability - Robot produces HTML report + log and JUnit-style XML on every run, tying each step to its result. That is exactly the requirement -&gt; step -&gt; result evidence the team needs for audits (ASPICE).</w:t>
      </w:r>
    </w:p>
    <w:p>
      <w:pPr>
        <w:pStyle w:val="ListBullet"/>
      </w:pPr>
      <w:r>
        <w:t>Fits the stack - Robot files (the readable steps) sit at the top; the Robot engine is the 'parser' layer; our keyword library is the layer below, calling ASAM XIL. It also supports BDD phrasing, data-driven tables, setup/teardown, tags and embedded arguments if we want steps to read even more like sentences.</w:t>
      </w:r>
    </w:p>
    <w:p>
      <w:pPr>
        <w:pStyle w:val="Heading2"/>
      </w:pPr>
      <w:r>
        <w:t>3.4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Reads like English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Deterministic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Runtime latency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Build effort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Reporting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Robot Framework (keyword)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Low (write keywords)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Built-in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BDD / Gherkin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Highest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Low-Medium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Built-in / add-on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Custom DSL + grammar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Tunable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High (build it all)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Build it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Table / data-driven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Via Robot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LLM tool calling (rejected)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Highest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Seconds/step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Custom</w:t>
            </w:r>
          </w:p>
        </w:tc>
      </w:tr>
    </w:tbl>
    <w:p/>
    <w:p>
      <w:pPr>
        <w:pStyle w:val="Heading2"/>
      </w:pPr>
      <w:r>
        <w:t>3.5 What it looks like</w:t>
      </w:r>
    </w:p>
    <w:p>
      <w:r>
        <w:t>The engineer writes a readable test file; a small Python keyword library binds each keyword to an existing function. Example (against the Instrument_Automation library, as a proof of concept):</w:t>
      </w:r>
    </w:p>
    <w:p>
      <w:pPr>
        <w:pStyle w:val="Mono"/>
        <w:spacing w:after="0" w:before="0"/>
      </w:pPr>
      <w:r>
        <w:t>*** Settings ***</w:t>
      </w:r>
    </w:p>
    <w:p>
      <w:pPr>
        <w:pStyle w:val="Mono"/>
        <w:spacing w:after="0" w:before="0"/>
      </w:pPr>
      <w:r>
        <w:t>Library    InstrumentKeywords.py        # our keyword library wraps the ts.* functions</w:t>
      </w:r>
    </w:p>
    <w:p>
      <w:pPr>
        <w:pStyle w:val="Mono"/>
        <w:spacing w:after="0" w:before="0"/>
      </w:pPr>
    </w:p>
    <w:p>
      <w:pPr>
        <w:pStyle w:val="Mono"/>
        <w:spacing w:after="0" w:before="0"/>
      </w:pPr>
      <w:r>
        <w:t>*** Test Cases ***</w:t>
      </w:r>
    </w:p>
    <w:p>
      <w:pPr>
        <w:pStyle w:val="Mono"/>
        <w:spacing w:after="0" w:before="0"/>
      </w:pPr>
      <w:r>
        <w:t>Measure Sine RMS</w:t>
      </w:r>
    </w:p>
    <w:p>
      <w:pPr>
        <w:pStyle w:val="Mono"/>
        <w:spacing w:after="0" w:before="0"/>
      </w:pPr>
      <w:r>
        <w:t xml:space="preserve">    Connect Scope        oscope1    MY64520125</w:t>
      </w:r>
    </w:p>
    <w:p>
      <w:pPr>
        <w:pStyle w:val="Mono"/>
        <w:spacing w:after="0" w:before="0"/>
      </w:pPr>
      <w:r>
        <w:t xml:space="preserve">    Configure Scope      oscope1    setup=2    channels=1</w:t>
      </w:r>
    </w:p>
    <w:p>
      <w:pPr>
        <w:pStyle w:val="Mono"/>
        <w:spacing w:after="0" w:before="0"/>
      </w:pPr>
      <w:r>
        <w:t xml:space="preserve">    Induce Sine Wave     gen1    channel=1    frequency=1 kHz    amplitude=2 V</w:t>
      </w:r>
    </w:p>
    <w:p>
      <w:pPr>
        <w:pStyle w:val="Mono"/>
        <w:spacing w:after="0" w:before="0"/>
      </w:pPr>
      <w:r>
        <w:t xml:space="preserve">    Enable Output        gen1    1</w:t>
      </w:r>
    </w:p>
    <w:p>
      <w:pPr>
        <w:pStyle w:val="Mono"/>
        <w:spacing w:after="0" w:before="0"/>
      </w:pPr>
      <w:r>
        <w:t xml:space="preserve">    Capture Waveform     oscope1    1</w:t>
      </w:r>
    </w:p>
    <w:p>
      <w:pPr>
        <w:pStyle w:val="Mono"/>
        <w:spacing w:after="0" w:before="0"/>
      </w:pPr>
      <w:r>
        <w:t xml:space="preserve">    ${rms}=    Measure RMS    oscope1    1</w:t>
      </w:r>
    </w:p>
    <w:p>
      <w:pPr>
        <w:pStyle w:val="Mono"/>
        <w:spacing w:after="0" w:before="0"/>
      </w:pPr>
      <w:r>
        <w:t xml:space="preserve">    Should Be True       5.9 &lt; ${rms} &lt; 6.4        # pass/fail with limits</w:t>
      </w:r>
    </w:p>
    <w:p/>
    <w:p>
      <w:r>
        <w:t>The keyword library is thin - each keyword parses its readable arguments ("1 kHz", "2 V") and calls the real function:</w:t>
      </w:r>
    </w:p>
    <w:p>
      <w:pPr>
        <w:pStyle w:val="Mono"/>
        <w:spacing w:after="0" w:before="0"/>
      </w:pPr>
      <w:r>
        <w:t># InstrumentKeywords.py  (a Robot Framework library)</w:t>
      </w:r>
    </w:p>
    <w:p>
      <w:pPr>
        <w:pStyle w:val="Mono"/>
        <w:spacing w:after="0" w:before="0"/>
      </w:pPr>
      <w:r>
        <w:t>import teststand_api as ts</w:t>
      </w:r>
    </w:p>
    <w:p>
      <w:pPr>
        <w:pStyle w:val="Mono"/>
        <w:spacing w:after="0" w:before="0"/>
      </w:pPr>
    </w:p>
    <w:p>
      <w:pPr>
        <w:pStyle w:val="Mono"/>
        <w:spacing w:after="0" w:before="0"/>
      </w:pPr>
      <w:r>
        <w:t>def induce_sine_wave(alias, channel=1, frequency="1 kHz", amplitude="1 V"):</w:t>
      </w:r>
    </w:p>
    <w:p>
      <w:pPr>
        <w:pStyle w:val="Mono"/>
        <w:spacing w:after="0" w:before="0"/>
      </w:pPr>
      <w:r>
        <w:t xml:space="preserve">    ts.set_function_gen_waveform(alias, int(channel), "SIN",</w:t>
      </w:r>
    </w:p>
    <w:p>
      <w:pPr>
        <w:pStyle w:val="Mono"/>
        <w:spacing w:after="0" w:before="0"/>
      </w:pPr>
      <w:r>
        <w:t xml:space="preserve">                                 _hz(frequency), _volts(amplitude), 0.0, 0)</w:t>
      </w:r>
    </w:p>
    <w:p>
      <w:pPr>
        <w:pStyle w:val="Mono"/>
        <w:spacing w:after="0" w:before="0"/>
      </w:pPr>
    </w:p>
    <w:p>
      <w:pPr>
        <w:pStyle w:val="Mono"/>
        <w:spacing w:after="0" w:before="0"/>
      </w:pPr>
      <w:r>
        <w:t>def measure_rms(alias, channel=1):</w:t>
      </w:r>
    </w:p>
    <w:p>
      <w:pPr>
        <w:pStyle w:val="Mono"/>
        <w:spacing w:after="0" w:before="0"/>
      </w:pPr>
      <w:r>
        <w:t xml:space="preserve">    return ts.scope_rms(alias, int(channel))</w:t>
      </w:r>
    </w:p>
    <w:p/>
    <w:p>
      <w:pPr>
        <w:pStyle w:val="Heading2"/>
      </w:pPr>
      <w:r>
        <w:t>3.6 Safety and traceability</w:t>
      </w:r>
    </w:p>
    <w:p>
      <w:pPr>
        <w:pStyle w:val="ListBullet"/>
      </w:pPr>
      <w:r>
        <w:t>Fixed vocabulary - only registered keywords (our library functions) can run; there is no open-ended interpretation.</w:t>
      </w:r>
    </w:p>
    <w:p>
      <w:pPr>
        <w:pStyle w:val="ListBullet"/>
      </w:pPr>
      <w:r>
        <w:t>Range / interlock checks live in the library (voltage, fault, level limits), independent of the wording - the authoring layer is convenience, not the safety boundary.</w:t>
      </w:r>
    </w:p>
    <w:p>
      <w:pPr>
        <w:pStyle w:val="ListBullet"/>
      </w:pPr>
      <w:r>
        <w:t>Dry-run / offline - keywords run against a fake backend first (the Instrument_Automation offline-first pattern), so a sequence can be validated with no hardware.</w:t>
      </w:r>
    </w:p>
    <w:p>
      <w:pPr>
        <w:pStyle w:val="ListBullet"/>
      </w:pPr>
      <w:r>
        <w:t>Robot's report/log/XML capture the full step -&gt; result trail automatically for the audit record.</w:t>
      </w:r>
    </w:p>
    <w:p>
      <w:pPr>
        <w:pStyle w:val="Heading2"/>
      </w:pPr>
      <w:r>
        <w:t>3.7 Proof-of-concept plan (later, not now)</w:t>
      </w:r>
    </w:p>
    <w:p>
      <w:pPr>
        <w:pStyle w:val="ListNumber"/>
      </w:pPr>
      <w:r>
        <w:t>Write a small Robot keyword library over the existing Instrument_Automation functions.</w:t>
      </w:r>
    </w:p>
    <w:p>
      <w:pPr>
        <w:pStyle w:val="ListNumber"/>
      </w:pPr>
      <w:r>
        <w:t>Author a few readable .robot test cases (sine RMS, pulse width, delay) and run them - confirming deterministic mapping and the auto-generated report.</w:t>
      </w:r>
    </w:p>
    <w:p>
      <w:pPr>
        <w:pStyle w:val="ListNumber"/>
      </w:pPr>
      <w:r>
        <w:t>Only then build the equivalent keyword library over the ASAM XIL wrapper and reuse the same authoring style for HIL test cases.</w:t>
      </w:r>
    </w:p>
    <w:p>
      <w:pPr>
        <w:pStyle w:val="Heading1"/>
      </w:pPr>
      <w:r>
        <w:t>4. Research part B - ASAM XIL</w:t>
      </w:r>
    </w:p>
    <w:p>
      <w:r>
        <w:t>ASAM XIL is an open ASAM standard that defines a generic, vendor-independent API between a test automation tool and a test bench. The same test can run on model-in-the-loop (MIL), software-in-the-loop (SIL) or hardware-in-the-loop (HIL) - the test is decoupled from the specific bench. This is exactly the 'hardware-independent test cases' goal in the reference diagram, and why it replaces bench-specific TestStand logic.</w:t>
      </w:r>
    </w:p>
    <w:p>
      <w:pPr>
        <w:pStyle w:val="Heading2"/>
      </w:pPr>
      <w:r>
        <w:t>4.1 The ports (what you can do)</w:t>
      </w:r>
    </w:p>
    <w:p>
      <w:r>
        <w:t>XIL exposes capability through typed 'ports'. Each port is an object with methods for one domain. The ones relevant to 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MAPort (Model Access)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Read/write simulation-model variables; capture (data acquisition); generate stimulus signals; control the simulation (start/stop/load). The workhorse port.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EESPort (Electrical Error Sim.)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Inject electrical faults on the wiring to the ECU - open circuit, short to ground/battery, pin-to-pin - to test diagnostics.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ECUMPort (ECU Measurement)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Measure ECU-internal quantities (via A2L/XCP) - values inside the controller, not just the bench model.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ECUCPort (ECU Calibration)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Read/write ECU calibration parameters (characteristics/maps).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DiagPort (Diagnostics)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Diagnostic communication with the ECU (UDS) - read DTCs, run services, clear faults.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NetworkPort / BusAccess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Send/receive bus frames and signals (CAN / CAN-FD / LIN / ...), generic or model-based.</w:t>
            </w:r>
          </w:p>
        </w:tc>
      </w:tr>
    </w:tbl>
    <w:p/>
    <w:p>
      <w:r>
        <w:t>Note (from the tooling docs): the bus ports typically require at least one model port to be configured first, so MAPort is usually the foundation.</w:t>
      </w:r>
    </w:p>
    <w:p>
      <w:pPr>
        <w:pStyle w:val="Heading2"/>
      </w:pPr>
      <w:r>
        <w:t>4.2 The object model (how the API is shaped)</w:t>
      </w:r>
    </w:p>
    <w:p>
      <w:r>
        <w:t>The entry point is a factory that produces a vendor-specific Testbench; the Testbench hands out port and value factories; ports are configured from a *.portconfig file and then used. Typical lifecycle for a MAPort:</w:t>
      </w:r>
    </w:p>
    <w:p>
      <w:pPr>
        <w:pStyle w:val="ListNumber"/>
      </w:pPr>
      <w:r>
        <w:t>Load the ASAM XIL standard assemblies (ASAM AE XIL 2.x; .NET Framework 4.8 or .NET 6+).</w:t>
      </w:r>
    </w:p>
    <w:p>
      <w:pPr>
        <w:pStyle w:val="ListNumber"/>
      </w:pPr>
      <w:r>
        <w:t>Create the Testbench via TestbenchFactory (choose the vendor implementation, e.g. dSPACE).</w:t>
      </w:r>
    </w:p>
    <w:p>
      <w:pPr>
        <w:pStyle w:val="ListNumber"/>
      </w:pPr>
      <w:r>
        <w:t>From the Testbench, get the MAPortFactory and create an MAPort.</w:t>
      </w:r>
    </w:p>
    <w:p>
      <w:pPr>
        <w:pStyle w:val="ListNumber"/>
      </w:pPr>
      <w:r>
        <w:t>maPort.LoadConfiguration(&lt;port&gt;.portconfig) then maPort.Configure().</w:t>
      </w:r>
    </w:p>
    <w:p>
      <w:pPr>
        <w:pStyle w:val="ListNumber"/>
      </w:pPr>
      <w:r>
        <w:t>maPort.StartSimulation() (load/'go online' with the real-time application).</w:t>
      </w:r>
    </w:p>
    <w:p>
      <w:pPr>
        <w:pStyle w:val="ListNumber"/>
      </w:pPr>
      <w:r>
        <w:t>Read/Write model variables; set up Capturing; create and apply stimulus Signals.</w:t>
      </w:r>
    </w:p>
    <w:p>
      <w:pPr>
        <w:pStyle w:val="ListNumber"/>
      </w:pPr>
      <w:r>
        <w:t>StopSimulation() and Dispose() when done.</w:t>
      </w:r>
    </w:p>
    <w:p>
      <w:r>
        <w:t>Values are strongly typed through a ValueFactory (float/int/vector/etc.), and data acquisition uses Capture / Capturing objects; stimulus uses Signal / Duration objects.</w:t>
      </w:r>
    </w:p>
    <w:p>
      <w:pPr>
        <w:pStyle w:val="Heading2"/>
      </w:pPr>
      <w:r>
        <w:t>4.3 Calling XIL from Python (pythonnet)</w:t>
      </w:r>
    </w:p>
    <w:p>
      <w:r>
        <w:t>The XIL API is delivered as .NET assemblies (dSPACE, NI VeriStand, Typhoon HIL and others all ship XIL implementations). From Python we bridge to .NET with the pythonnet package - this is exactly what the reference diagram shows ("Pythonnet -&gt; TestbenchFactory"). Sketch:</w:t>
      </w:r>
    </w:p>
    <w:p>
      <w:pPr>
        <w:pStyle w:val="Mono"/>
        <w:spacing w:after="0" w:before="0"/>
      </w:pPr>
      <w:r>
        <w:t>import clr                                   # pythonnet</w:t>
      </w:r>
    </w:p>
    <w:p>
      <w:pPr>
        <w:pStyle w:val="Mono"/>
        <w:spacing w:after="0" w:before="0"/>
      </w:pPr>
      <w:r>
        <w:t>clr.AddReference("ASAM.XIL.Implementation.TestbenchFactory")</w:t>
      </w:r>
    </w:p>
    <w:p>
      <w:pPr>
        <w:pStyle w:val="Mono"/>
        <w:spacing w:after="0" w:before="0"/>
      </w:pPr>
      <w:r>
        <w:t>clr.AddReference("ASAM.XIL.Interfaces")</w:t>
      </w:r>
    </w:p>
    <w:p>
      <w:pPr>
        <w:pStyle w:val="Mono"/>
        <w:spacing w:after="0" w:before="0"/>
      </w:pPr>
      <w:r>
        <w:t>from ASAM.XIL.Implementation.TestbenchFactory.Testbench import TestbenchFactory</w:t>
      </w:r>
    </w:p>
    <w:p>
      <w:pPr>
        <w:pStyle w:val="Mono"/>
        <w:spacing w:after="0" w:before="0"/>
      </w:pPr>
    </w:p>
    <w:p>
      <w:pPr>
        <w:pStyle w:val="Mono"/>
        <w:spacing w:after="0" w:before="0"/>
      </w:pPr>
      <w:r>
        <w:t>tbf   = TestbenchFactory()</w:t>
      </w:r>
    </w:p>
    <w:p>
      <w:pPr>
        <w:pStyle w:val="Mono"/>
        <w:spacing w:after="0" w:before="0"/>
      </w:pPr>
      <w:r>
        <w:t>tb    = tbf.CreateVendorSpecificTestbench("dSPACE GmbH", "XIL API", "2.x.0")</w:t>
      </w:r>
    </w:p>
    <w:p>
      <w:pPr>
        <w:pStyle w:val="Mono"/>
        <w:spacing w:after="0" w:before="0"/>
      </w:pPr>
      <w:r>
        <w:t>maf   = tb.MAPortFactory</w:t>
      </w:r>
    </w:p>
    <w:p>
      <w:pPr>
        <w:pStyle w:val="Mono"/>
        <w:spacing w:after="0" w:before="0"/>
      </w:pPr>
      <w:r>
        <w:t>port  = maf.CreateMAPort("ma")</w:t>
      </w:r>
    </w:p>
    <w:p>
      <w:pPr>
        <w:pStyle w:val="Mono"/>
        <w:spacing w:after="0" w:before="0"/>
      </w:pPr>
      <w:r>
        <w:t>port.LoadConfiguration("bench.portconfig"); port.Configure()</w:t>
      </w:r>
    </w:p>
    <w:p>
      <w:pPr>
        <w:pStyle w:val="Mono"/>
        <w:spacing w:after="0" w:before="0"/>
      </w:pPr>
      <w:r>
        <w:t>port.StartSimulation()</w:t>
      </w:r>
    </w:p>
    <w:p>
      <w:pPr>
        <w:pStyle w:val="Mono"/>
        <w:spacing w:after="0" w:before="0"/>
      </w:pPr>
      <w:r>
        <w:t># port.Read(...) / port.Write(...) / capturing / signal generation ...</w:t>
      </w:r>
    </w:p>
    <w:p/>
    <w:p>
      <w:r>
        <w:t>dSPACE provides a migration guide from the older 'HIL API MAPort (Python)' to the standard 'XIL API MAPort (.NET via pythonnet)', confirming pythonnet as the supported Python path.</w:t>
      </w:r>
    </w:p>
    <w:p>
      <w:pPr>
        <w:pStyle w:val="Heading2"/>
      </w:pPr>
      <w:r>
        <w:t>4.4 Configuration is data</w:t>
      </w:r>
    </w:p>
    <w:p>
      <w:r>
        <w:t>Ports are configured from vendor *.portconfig files (which model, which platform, which signals). This fits our config-as-data approach: the portconfig plus our own JSON test definitions are edited as data, not code - mirroring the Instrument_Automation config folders.</w:t>
      </w:r>
    </w:p>
    <w:p>
      <w:pPr>
        <w:pStyle w:val="Heading1"/>
      </w:pPr>
      <w:r>
        <w:t>5. Proposed library design (our XIL wrapper)</w:t>
      </w:r>
    </w:p>
    <w:p>
      <w:r>
        <w:t>Same philosophy as Instrument_Automation: a thin, typed Python surface over a hardware API, offline-testable, config-driven. The XIL .NET API is the 'transport' (like SCPI sockets were). Each function is exposed to Robot Framework as a keyword. Candidate 'verbs' (keywords):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Verb (library function)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Maps to XIL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English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connect_bench(config)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TestbenchFactory + MAPort LoadConfiguration/Configure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"Connect to the dSPACE bench with the diesel portconfig."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start / stop_simulation()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MAPort StartSimulation / StopSimulation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"Start the model."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set_variable(name, value)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MAPort.Write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"Set engine speed to 800 rpm."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read_variable(name)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MAPort.Read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"Read the reported pedal position."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generate_signal(name, shape, ...)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MAPort signal generation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"Induce a 1 Hz sine, 0.5-4.5 V, on the APP sensor."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capture(vars, duration)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MAPort Capturing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"Capture torque for 5 seconds."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inject_fault(pin, kind)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EESPort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"Short the AAT signal to ground."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read_dtcs() / clear_dtcs()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DiagPort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"Read the fault codes."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send_bus_signal(sig, value)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NetworkPort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"Send vehicle speed 60 km/h on CAN."</w:t>
            </w:r>
          </w:p>
        </w:tc>
      </w:tr>
    </w:tbl>
    <w:p/>
    <w:p>
      <w:r>
        <w:t>Each verb is registered with its schema so the NL layer can target it; each performs its own range/interlock checks; each is testable offline against a fake XIL backend before it ever touches a real bench.</w:t>
      </w:r>
    </w:p>
    <w:p>
      <w:pPr>
        <w:pStyle w:val="Heading1"/>
      </w:pPr>
      <w:r>
        <w:t>6. Repository and folder plan</w:t>
      </w:r>
    </w:p>
    <w:p>
      <w:r>
        <w:t>This project lives OUTSIDE the Instrument_Automation block:</w:t>
      </w:r>
    </w:p>
    <w:p>
      <w:pPr>
        <w:pStyle w:val="Mono"/>
        <w:spacing w:after="0" w:before="0"/>
      </w:pPr>
      <w:r>
        <w:t>ASAM_XIL_Automation/</w:t>
      </w:r>
    </w:p>
    <w:p>
      <w:pPr>
        <w:pStyle w:val="Mono"/>
        <w:spacing w:after="0" w:before="0"/>
      </w:pPr>
      <w:r>
        <w:t xml:space="preserve">  docs/    &lt;- this research document (and future design/user docs)</w:t>
      </w:r>
    </w:p>
    <w:p>
      <w:pPr>
        <w:pStyle w:val="Mono"/>
        <w:spacing w:after="0" w:before="0"/>
      </w:pPr>
      <w:r>
        <w:t xml:space="preserve">  src/     &lt;- future code (NOT built yet): nl/, xillib/, configs/, tests/</w:t>
      </w:r>
    </w:p>
    <w:p/>
    <w:p>
      <w:r>
        <w:t>Instrument_Automation/ is untouched and is reused only as the proof-of-concept target for the natural-language layer.</w:t>
      </w:r>
    </w:p>
    <w:p>
      <w:pPr>
        <w:pStyle w:val="Heading1"/>
      </w:pPr>
      <w:r>
        <w:t>7. Risks, open questions, next steps</w:t>
      </w:r>
    </w:p>
    <w:p>
      <w:pPr>
        <w:pStyle w:val="Heading2"/>
      </w:pPr>
      <w:r>
        <w:t>7.1 Open questions</w:t>
      </w:r>
    </w:p>
    <w:p>
      <w:pPr>
        <w:pStyle w:val="ListBullet"/>
      </w:pPr>
      <w:r>
        <w:t>Which XIL vendor implementation and version is on our bench (dSPACE assemblies + portconfig)?</w:t>
      </w:r>
    </w:p>
    <w:p>
      <w:pPr>
        <w:pStyle w:val="ListBullet"/>
      </w:pPr>
      <w:r>
        <w:t>Which ports do our test cases actually need first (MAPort + EES + Diag are the likely core)?</w:t>
      </w:r>
    </w:p>
    <w:p>
      <w:pPr>
        <w:pStyle w:val="ListBullet"/>
      </w:pPr>
      <w:r>
        <w:t>LLM hosting: cloud API vs. a locally-hosted / offline model (data-sensitivity and repeatability may push us to local).</w:t>
      </w:r>
    </w:p>
    <w:p>
      <w:pPr>
        <w:pStyle w:val="ListBullet"/>
      </w:pPr>
      <w:r>
        <w:t>How much can be deterministic 'controlled English' vs. needing a full LLM?</w:t>
      </w:r>
    </w:p>
    <w:p>
      <w:pPr>
        <w:pStyle w:val="Heading2"/>
      </w:pPr>
      <w:r>
        <w:t>7.2 Next steps (in order, when we start building)</w:t>
      </w:r>
    </w:p>
    <w:p>
      <w:pPr>
        <w:pStyle w:val="ListNumber"/>
      </w:pPr>
      <w:r>
        <w:t>Prototype a Robot Framework keyword library over Instrument_Automation (safe, offline PoC).</w:t>
      </w:r>
    </w:p>
    <w:p>
      <w:pPr>
        <w:pStyle w:val="ListNumber"/>
      </w:pPr>
      <w:r>
        <w:t>Stand up a minimal XIL wrapper: connect, start sim, read/write one variable via pythonnet on the real dSPACE assemblies.</w:t>
      </w:r>
    </w:p>
    <w:p>
      <w:pPr>
        <w:pStyle w:val="ListNumber"/>
      </w:pPr>
      <w:r>
        <w:t>Grow the verb set (signals, capture, EES, diagnostics), each with offline fakes + range checks.</w:t>
      </w:r>
    </w:p>
    <w:p>
      <w:pPr>
        <w:pStyle w:val="ListNumber"/>
      </w:pPr>
      <w:r>
        <w:t>Point the validated NL layer at the XIL wrapper; add confirmation + traceability + reporting.</w:t>
      </w:r>
    </w:p>
    <w:p>
      <w:pPr>
        <w:pStyle w:val="ListNumber"/>
      </w:pPr>
      <w:r>
        <w:t>Pilot: port a slice of existing test cases onto a mini HIL bench (the diagram cites ~40% of cases as portable).</w:t>
      </w:r>
    </w:p>
    <w:p>
      <w:pPr>
        <w:pStyle w:val="Heading1"/>
      </w:pPr>
      <w:r>
        <w:t>References</w:t>
      </w:r>
    </w:p>
    <w:p>
      <w:pPr>
        <w:pStyle w:val="ListBullet"/>
      </w:pPr>
      <w:r>
        <w:t xml:space="preserve">ASAM XIL standard (ASAM e.V.) - </w:t>
      </w:r>
      <w:r>
        <w:rPr>
          <w:i/>
        </w:rPr>
        <w:t>https://www.asam.net/standards/detail/xil/</w:t>
      </w:r>
    </w:p>
    <w:p>
      <w:pPr>
        <w:pStyle w:val="ListBullet"/>
      </w:pPr>
      <w:r>
        <w:t xml:space="preserve">ASAM XIL-MA (Model Access) - </w:t>
      </w:r>
      <w:r>
        <w:rPr>
          <w:i/>
        </w:rPr>
        <w:t>https://www.asam.net/standards/detail/xil-ma/</w:t>
      </w:r>
    </w:p>
    <w:p>
      <w:pPr>
        <w:pStyle w:val="ListBullet"/>
      </w:pPr>
      <w:r>
        <w:t xml:space="preserve">ASAM: 'Decoupling Test Cases from Real and Virtual Test Systems with ASAM HIL API' - </w:t>
      </w:r>
      <w:r>
        <w:rPr>
          <w:i/>
        </w:rPr>
        <w:t>https://www.asam.net/index.php?eID=dumpFile&amp;t=f&amp;f=1456</w:t>
      </w:r>
    </w:p>
    <w:p>
      <w:pPr>
        <w:pStyle w:val="ListBullet"/>
      </w:pPr>
      <w:r>
        <w:t xml:space="preserve">dSPACE - ASAM XIL API - </w:t>
      </w:r>
      <w:r>
        <w:rPr>
          <w:i/>
        </w:rPr>
        <w:t>https://www.dspace.com/en/inc/home/applicationfields/portfolio/xil_api.cfm</w:t>
      </w:r>
    </w:p>
    <w:p>
      <w:pPr>
        <w:pStyle w:val="ListBullet"/>
      </w:pPr>
      <w:r>
        <w:t xml:space="preserve">dSPACE - HIL API MAPort Python to XIL API .NET (pythonnet) Migration Guide - </w:t>
      </w:r>
      <w:r>
        <w:rPr>
          <w:i/>
        </w:rPr>
        <w:t>https://www.dspace.com/en/inc/home/support/kb/supkbspecial/kbta/hilapimaportpythonxilapimig.cfm</w:t>
      </w:r>
    </w:p>
    <w:p>
      <w:pPr>
        <w:pStyle w:val="ListBullet"/>
      </w:pPr>
      <w:r>
        <w:t xml:space="preserve">NI - ASAM XIL Generic Simulator Interface (VeriStand) - </w:t>
      </w:r>
      <w:r>
        <w:rPr>
          <w:i/>
        </w:rPr>
        <w:t>https://www.ni.com/docs/en-US/bundle/veristand/page/asam-xil-interface.html</w:t>
      </w:r>
    </w:p>
    <w:p>
      <w:pPr>
        <w:pStyle w:val="ListBullet"/>
      </w:pPr>
      <w:r>
        <w:t xml:space="preserve">NI Community - Example Python Scripts for ASAM XIL API - </w:t>
      </w:r>
      <w:r>
        <w:rPr>
          <w:i/>
        </w:rPr>
        <w:t>https://forums.ni.com/t5/NI-VeriStand-Add-Ons-Documents/Example-Python-Scripts-for-ASAM-XIL-API/ta-p/3776234</w:t>
      </w:r>
    </w:p>
    <w:p>
      <w:pPr>
        <w:pStyle w:val="ListBullet"/>
      </w:pPr>
      <w:r>
        <w:t xml:space="preserve">Typhoon HIL - ASAM XIL API Python Guide - </w:t>
      </w:r>
      <w:r>
        <w:rPr>
          <w:i/>
        </w:rPr>
        <w:t>https://www.typhoon-hil.com/documentation/typhoon-hil-software-manual/concepts/asam_xil_api_python_guide.html</w:t>
      </w:r>
    </w:p>
    <w:p>
      <w:pPr>
        <w:pStyle w:val="ListBullet"/>
      </w:pPr>
      <w:r>
        <w:t xml:space="preserve">tracetronic ecu.test - Generic XIL API (ports) - </w:t>
      </w:r>
      <w:r>
        <w:rPr>
          <w:i/>
        </w:rPr>
        <w:t>https://docs.tracetronic.com/help/ecu.test/en/_build/Tools/Software-interfaces/GENERIC-XIL-API.html</w:t>
      </w:r>
    </w:p>
    <w:p>
      <w:pPr>
        <w:pStyle w:val="ListBullet"/>
      </w:pPr>
      <w:r>
        <w:t xml:space="preserve">Robot Framework (official site) - </w:t>
      </w:r>
      <w:r>
        <w:rPr>
          <w:i/>
        </w:rPr>
        <w:t>https://robotframework.org/</w:t>
      </w:r>
    </w:p>
    <w:p>
      <w:pPr>
        <w:pStyle w:val="ListBullet"/>
      </w:pPr>
      <w:r>
        <w:t xml:space="preserve">Robot Framework User Guide - </w:t>
      </w:r>
      <w:r>
        <w:rPr>
          <w:i/>
        </w:rPr>
        <w:t>https://robotframework.org/robotframework/latest/RobotFrameworkUserGuide.html</w:t>
      </w:r>
    </w:p>
    <w:p>
      <w:pPr>
        <w:pStyle w:val="ListBullet"/>
      </w:pPr>
      <w:r>
        <w:t xml:space="preserve">Robot Framework - keyword-driven testing (guide) - </w:t>
      </w:r>
      <w:r>
        <w:rPr>
          <w:i/>
        </w:rPr>
        <w:t>https://www.apriorit.com/qa-blog/569-keyword-driven-testing-robot-framework</w:t>
      </w:r>
    </w:p>
    <w:p>
      <w:pPr>
        <w:pStyle w:val="ListBullet"/>
      </w:pPr>
      <w:r>
        <w:t xml:space="preserve">Gherkin / BDD style with Robot Framework - </w:t>
      </w:r>
      <w:r>
        <w:rPr>
          <w:i/>
        </w:rPr>
        <w:t>https://dev.to/leading-edje/gherkin-and-robot-framework-5oe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">
    <w:name w:val="Mono"/>
    <w:basedOn w:val="Normal"/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