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404CF4" w14:textId="267D4FFF" w:rsidR="00822094" w:rsidRDefault="000A524C" w:rsidP="00822094">
      <w:pPr>
        <w:pBdr>
          <w:bottom w:val="single" w:sz="4" w:space="1" w:color="auto"/>
        </w:pBd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>
        <w:rPr>
          <w:rFonts w:ascii="Times New Roman" w:hAnsi="Times New Roman" w:cs="Times New Roman"/>
          <w:b/>
          <w:bCs/>
          <w:sz w:val="52"/>
          <w:szCs w:val="52"/>
        </w:rPr>
        <w:t>STUDENT PERFORMANCE REPORT</w:t>
      </w:r>
    </w:p>
    <w:p w14:paraId="26D22717" w14:textId="77777777" w:rsidR="003231F4" w:rsidRDefault="003231F4" w:rsidP="0082209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E17FFBB" w14:textId="0BC53014" w:rsidR="00822094" w:rsidRPr="003231F4" w:rsidRDefault="00822094" w:rsidP="00822094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231F4">
        <w:rPr>
          <w:rFonts w:ascii="Times New Roman" w:hAnsi="Times New Roman" w:cs="Times New Roman"/>
          <w:b/>
          <w:bCs/>
          <w:sz w:val="36"/>
          <w:szCs w:val="36"/>
        </w:rPr>
        <w:t>1. Key Findings &amp; Performance Metrics</w:t>
      </w:r>
    </w:p>
    <w:p w14:paraId="79BAB1F9" w14:textId="77777777" w:rsidR="00822094" w:rsidRPr="00822094" w:rsidRDefault="00822094" w:rsidP="00822094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22094">
        <w:rPr>
          <w:rFonts w:ascii="Times New Roman" w:hAnsi="Times New Roman" w:cs="Times New Roman"/>
          <w:b/>
          <w:bCs/>
          <w:sz w:val="28"/>
          <w:szCs w:val="28"/>
        </w:rPr>
        <w:t>Class Averages:</w:t>
      </w:r>
      <w:r w:rsidRPr="00822094">
        <w:rPr>
          <w:rFonts w:ascii="Times New Roman" w:hAnsi="Times New Roman" w:cs="Times New Roman"/>
          <w:sz w:val="28"/>
          <w:szCs w:val="28"/>
        </w:rPr>
        <w:t xml:space="preserve"> The overall dataset of 10 students yields an average </w:t>
      </w:r>
      <w:r w:rsidRPr="00822094">
        <w:rPr>
          <w:rFonts w:ascii="Times New Roman" w:hAnsi="Times New Roman" w:cs="Times New Roman"/>
          <w:b/>
          <w:bCs/>
          <w:sz w:val="28"/>
          <w:szCs w:val="28"/>
        </w:rPr>
        <w:t>Final Score of 78.20%</w:t>
      </w:r>
      <w:r w:rsidRPr="00822094">
        <w:rPr>
          <w:rFonts w:ascii="Times New Roman" w:hAnsi="Times New Roman" w:cs="Times New Roman"/>
          <w:sz w:val="28"/>
          <w:szCs w:val="28"/>
        </w:rPr>
        <w:t xml:space="preserve">, an average </w:t>
      </w:r>
      <w:r w:rsidRPr="00822094">
        <w:rPr>
          <w:rFonts w:ascii="Times New Roman" w:hAnsi="Times New Roman" w:cs="Times New Roman"/>
          <w:b/>
          <w:bCs/>
          <w:sz w:val="28"/>
          <w:szCs w:val="28"/>
        </w:rPr>
        <w:t>Attendance of 81.80%</w:t>
      </w:r>
      <w:r w:rsidRPr="00822094">
        <w:rPr>
          <w:rFonts w:ascii="Times New Roman" w:hAnsi="Times New Roman" w:cs="Times New Roman"/>
          <w:sz w:val="28"/>
          <w:szCs w:val="28"/>
        </w:rPr>
        <w:t xml:space="preserve">, and an average of </w:t>
      </w:r>
      <w:r w:rsidRPr="00822094">
        <w:rPr>
          <w:rFonts w:ascii="Times New Roman" w:hAnsi="Times New Roman" w:cs="Times New Roman"/>
          <w:b/>
          <w:bCs/>
          <w:sz w:val="28"/>
          <w:szCs w:val="28"/>
        </w:rPr>
        <w:t>5.40 Study Hours</w:t>
      </w:r>
      <w:r w:rsidRPr="00822094">
        <w:rPr>
          <w:rFonts w:ascii="Times New Roman" w:hAnsi="Times New Roman" w:cs="Times New Roman"/>
          <w:sz w:val="28"/>
          <w:szCs w:val="28"/>
        </w:rPr>
        <w:t xml:space="preserve"> per student. </w:t>
      </w:r>
    </w:p>
    <w:p w14:paraId="0A4AA634" w14:textId="77777777" w:rsidR="00822094" w:rsidRPr="00822094" w:rsidRDefault="00822094" w:rsidP="00822094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22094">
        <w:rPr>
          <w:rFonts w:ascii="Times New Roman" w:hAnsi="Times New Roman" w:cs="Times New Roman"/>
          <w:b/>
          <w:bCs/>
          <w:sz w:val="28"/>
          <w:szCs w:val="28"/>
        </w:rPr>
        <w:t>Top Performer:</w:t>
      </w:r>
      <w:r w:rsidRPr="00822094">
        <w:rPr>
          <w:rFonts w:ascii="Times New Roman" w:hAnsi="Times New Roman" w:cs="Times New Roman"/>
          <w:sz w:val="28"/>
          <w:szCs w:val="28"/>
        </w:rPr>
        <w:t xml:space="preserve"> </w:t>
      </w:r>
      <w:r w:rsidRPr="00822094">
        <w:rPr>
          <w:rFonts w:ascii="Times New Roman" w:hAnsi="Times New Roman" w:cs="Times New Roman"/>
          <w:b/>
          <w:bCs/>
          <w:sz w:val="28"/>
          <w:szCs w:val="28"/>
        </w:rPr>
        <w:t>Student S10</w:t>
      </w:r>
      <w:r w:rsidRPr="00822094">
        <w:rPr>
          <w:rFonts w:ascii="Times New Roman" w:hAnsi="Times New Roman" w:cs="Times New Roman"/>
          <w:sz w:val="28"/>
          <w:szCs w:val="28"/>
        </w:rPr>
        <w:t xml:space="preserve"> achieved the highest final score of </w:t>
      </w:r>
      <w:r w:rsidRPr="00822094">
        <w:rPr>
          <w:rFonts w:ascii="Times New Roman" w:hAnsi="Times New Roman" w:cs="Times New Roman"/>
          <w:b/>
          <w:bCs/>
          <w:sz w:val="28"/>
          <w:szCs w:val="28"/>
        </w:rPr>
        <w:t>94%</w:t>
      </w:r>
      <w:r w:rsidRPr="00822094">
        <w:rPr>
          <w:rFonts w:ascii="Times New Roman" w:hAnsi="Times New Roman" w:cs="Times New Roman"/>
          <w:sz w:val="28"/>
          <w:szCs w:val="28"/>
        </w:rPr>
        <w:t xml:space="preserve">. This student demonstrated strong overall commitment with 9 study hours, 95% attendance, 92% in assignments, and a prior score of 90%. </w:t>
      </w:r>
    </w:p>
    <w:p w14:paraId="6CD6DF65" w14:textId="77777777" w:rsidR="00822094" w:rsidRPr="00822094" w:rsidRDefault="00822094" w:rsidP="00822094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22094">
        <w:rPr>
          <w:rFonts w:ascii="Times New Roman" w:hAnsi="Times New Roman" w:cs="Times New Roman"/>
          <w:b/>
          <w:bCs/>
          <w:sz w:val="28"/>
          <w:szCs w:val="28"/>
        </w:rPr>
        <w:t>Lowest Performer:</w:t>
      </w:r>
      <w:r w:rsidRPr="00822094">
        <w:rPr>
          <w:rFonts w:ascii="Times New Roman" w:hAnsi="Times New Roman" w:cs="Times New Roman"/>
          <w:sz w:val="28"/>
          <w:szCs w:val="28"/>
        </w:rPr>
        <w:t xml:space="preserve"> </w:t>
      </w:r>
      <w:r w:rsidRPr="00822094">
        <w:rPr>
          <w:rFonts w:ascii="Times New Roman" w:hAnsi="Times New Roman" w:cs="Times New Roman"/>
          <w:b/>
          <w:bCs/>
          <w:sz w:val="28"/>
          <w:szCs w:val="28"/>
        </w:rPr>
        <w:t>Student S1</w:t>
      </w:r>
      <w:r w:rsidRPr="00822094">
        <w:rPr>
          <w:rFonts w:ascii="Times New Roman" w:hAnsi="Times New Roman" w:cs="Times New Roman"/>
          <w:sz w:val="28"/>
          <w:szCs w:val="28"/>
        </w:rPr>
        <w:t xml:space="preserve"> received the lowest final score of </w:t>
      </w:r>
      <w:r w:rsidRPr="00822094">
        <w:rPr>
          <w:rFonts w:ascii="Times New Roman" w:hAnsi="Times New Roman" w:cs="Times New Roman"/>
          <w:b/>
          <w:bCs/>
          <w:sz w:val="28"/>
          <w:szCs w:val="28"/>
        </w:rPr>
        <w:t>60%</w:t>
      </w:r>
      <w:r w:rsidRPr="00822094">
        <w:rPr>
          <w:rFonts w:ascii="Times New Roman" w:hAnsi="Times New Roman" w:cs="Times New Roman"/>
          <w:sz w:val="28"/>
          <w:szCs w:val="28"/>
        </w:rPr>
        <w:t xml:space="preserve">, corresponding with the lowest study time (2 hours), attendance (65%), and assignment score (55%). </w:t>
      </w:r>
    </w:p>
    <w:p w14:paraId="0A4522FA" w14:textId="77777777" w:rsidR="00822094" w:rsidRDefault="00822094" w:rsidP="00822094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22094">
        <w:rPr>
          <w:rFonts w:ascii="Times New Roman" w:hAnsi="Times New Roman" w:cs="Times New Roman"/>
          <w:b/>
          <w:bCs/>
          <w:sz w:val="28"/>
          <w:szCs w:val="28"/>
        </w:rPr>
        <w:t>High Performers Group:</w:t>
      </w:r>
      <w:r w:rsidRPr="00822094">
        <w:rPr>
          <w:rFonts w:ascii="Times New Roman" w:hAnsi="Times New Roman" w:cs="Times New Roman"/>
          <w:sz w:val="28"/>
          <w:szCs w:val="28"/>
        </w:rPr>
        <w:t xml:space="preserve"> Exactly 50% of the cohort (</w:t>
      </w:r>
      <w:r w:rsidRPr="00822094">
        <w:rPr>
          <w:rFonts w:ascii="Times New Roman" w:hAnsi="Times New Roman" w:cs="Times New Roman"/>
          <w:b/>
          <w:bCs/>
          <w:sz w:val="28"/>
          <w:szCs w:val="28"/>
        </w:rPr>
        <w:t>Students S5, S6, S7, S9, and S10</w:t>
      </w:r>
      <w:r w:rsidRPr="00822094">
        <w:rPr>
          <w:rFonts w:ascii="Times New Roman" w:hAnsi="Times New Roman" w:cs="Times New Roman"/>
          <w:sz w:val="28"/>
          <w:szCs w:val="28"/>
        </w:rPr>
        <w:t xml:space="preserve">) maintained both an attendance rate greater than 80% and a final score exceeding 80%. </w:t>
      </w:r>
    </w:p>
    <w:p w14:paraId="72C1F989" w14:textId="77777777" w:rsidR="003231F4" w:rsidRPr="00822094" w:rsidRDefault="003231F4" w:rsidP="003231F4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195B78E9" w14:textId="77777777" w:rsidR="00822094" w:rsidRPr="003231F4" w:rsidRDefault="00822094" w:rsidP="00822094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231F4">
        <w:rPr>
          <w:rFonts w:ascii="Times New Roman" w:hAnsi="Times New Roman" w:cs="Times New Roman"/>
          <w:b/>
          <w:bCs/>
          <w:sz w:val="36"/>
          <w:szCs w:val="36"/>
        </w:rPr>
        <w:t>2. Statistical &amp; Numerical Insights</w:t>
      </w:r>
    </w:p>
    <w:p w14:paraId="653A3CF0" w14:textId="77777777" w:rsidR="00822094" w:rsidRPr="00822094" w:rsidRDefault="00822094" w:rsidP="00822094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22094">
        <w:rPr>
          <w:rFonts w:ascii="Times New Roman" w:hAnsi="Times New Roman" w:cs="Times New Roman"/>
          <w:b/>
          <w:bCs/>
          <w:sz w:val="28"/>
          <w:szCs w:val="28"/>
        </w:rPr>
        <w:t>Score Distribution:</w:t>
      </w:r>
      <w:r w:rsidRPr="00822094">
        <w:rPr>
          <w:rFonts w:ascii="Times New Roman" w:hAnsi="Times New Roman" w:cs="Times New Roman"/>
          <w:sz w:val="28"/>
          <w:szCs w:val="28"/>
        </w:rPr>
        <w:t xml:space="preserve"> Final scores range from a minimum of </w:t>
      </w:r>
      <w:r w:rsidRPr="00822094">
        <w:rPr>
          <w:rFonts w:ascii="Times New Roman" w:hAnsi="Times New Roman" w:cs="Times New Roman"/>
          <w:b/>
          <w:bCs/>
          <w:sz w:val="28"/>
          <w:szCs w:val="28"/>
        </w:rPr>
        <w:t>60</w:t>
      </w:r>
      <w:r w:rsidRPr="00822094">
        <w:rPr>
          <w:rFonts w:ascii="Times New Roman" w:hAnsi="Times New Roman" w:cs="Times New Roman"/>
          <w:sz w:val="28"/>
          <w:szCs w:val="28"/>
        </w:rPr>
        <w:t xml:space="preserve"> to a maximum of </w:t>
      </w:r>
      <w:r w:rsidRPr="00822094">
        <w:rPr>
          <w:rFonts w:ascii="Times New Roman" w:hAnsi="Times New Roman" w:cs="Times New Roman"/>
          <w:b/>
          <w:bCs/>
          <w:sz w:val="28"/>
          <w:szCs w:val="28"/>
        </w:rPr>
        <w:t>94</w:t>
      </w:r>
      <w:r w:rsidRPr="00822094">
        <w:rPr>
          <w:rFonts w:ascii="Times New Roman" w:hAnsi="Times New Roman" w:cs="Times New Roman"/>
          <w:sz w:val="28"/>
          <w:szCs w:val="28"/>
        </w:rPr>
        <w:t xml:space="preserve">, with a median score of </w:t>
      </w:r>
      <w:r w:rsidRPr="00822094">
        <w:rPr>
          <w:rFonts w:ascii="Times New Roman" w:hAnsi="Times New Roman" w:cs="Times New Roman"/>
          <w:b/>
          <w:bCs/>
          <w:sz w:val="28"/>
          <w:szCs w:val="28"/>
        </w:rPr>
        <w:t>78.50</w:t>
      </w:r>
      <w:r w:rsidRPr="00822094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640A92B" w14:textId="77777777" w:rsidR="00822094" w:rsidRDefault="00822094" w:rsidP="00822094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22094">
        <w:rPr>
          <w:rFonts w:ascii="Times New Roman" w:hAnsi="Times New Roman" w:cs="Times New Roman"/>
          <w:b/>
          <w:bCs/>
          <w:sz w:val="28"/>
          <w:szCs w:val="28"/>
        </w:rPr>
        <w:t>Variability:</w:t>
      </w:r>
      <w:r w:rsidRPr="00822094">
        <w:rPr>
          <w:rFonts w:ascii="Times New Roman" w:hAnsi="Times New Roman" w:cs="Times New Roman"/>
          <w:sz w:val="28"/>
          <w:szCs w:val="28"/>
        </w:rPr>
        <w:t xml:space="preserve"> The population standard deviation for the final scores is </w:t>
      </w:r>
      <w:r w:rsidRPr="00822094">
        <w:rPr>
          <w:rFonts w:ascii="Times New Roman" w:hAnsi="Times New Roman" w:cs="Times New Roman"/>
          <w:b/>
          <w:bCs/>
          <w:sz w:val="28"/>
          <w:szCs w:val="28"/>
        </w:rPr>
        <w:t>10.89</w:t>
      </w:r>
      <w:r w:rsidRPr="00822094">
        <w:rPr>
          <w:rFonts w:ascii="Times New Roman" w:hAnsi="Times New Roman" w:cs="Times New Roman"/>
          <w:sz w:val="28"/>
          <w:szCs w:val="28"/>
        </w:rPr>
        <w:t xml:space="preserve"> (sample standard deviation of </w:t>
      </w:r>
      <w:r w:rsidRPr="00822094">
        <w:rPr>
          <w:rFonts w:ascii="Times New Roman" w:hAnsi="Times New Roman" w:cs="Times New Roman"/>
          <w:b/>
          <w:bCs/>
          <w:sz w:val="28"/>
          <w:szCs w:val="28"/>
        </w:rPr>
        <w:t>11.48</w:t>
      </w:r>
      <w:r w:rsidRPr="00822094">
        <w:rPr>
          <w:rFonts w:ascii="Times New Roman" w:hAnsi="Times New Roman" w:cs="Times New Roman"/>
          <w:sz w:val="28"/>
          <w:szCs w:val="28"/>
        </w:rPr>
        <w:t xml:space="preserve">). This moderate variation indicates a noticeable gap between lower-performing and top-performing students. </w:t>
      </w:r>
    </w:p>
    <w:p w14:paraId="25AB2A45" w14:textId="77777777" w:rsidR="003231F4" w:rsidRPr="00822094" w:rsidRDefault="003231F4" w:rsidP="003231F4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79A69243" w14:textId="77777777" w:rsidR="00822094" w:rsidRPr="003231F4" w:rsidRDefault="00822094" w:rsidP="00822094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231F4">
        <w:rPr>
          <w:rFonts w:ascii="Times New Roman" w:hAnsi="Times New Roman" w:cs="Times New Roman"/>
          <w:b/>
          <w:bCs/>
          <w:sz w:val="36"/>
          <w:szCs w:val="36"/>
        </w:rPr>
        <w:t>3. Data Trends &amp; Observational Takeaways</w:t>
      </w:r>
    </w:p>
    <w:p w14:paraId="064604A9" w14:textId="77777777" w:rsidR="00822094" w:rsidRPr="00822094" w:rsidRDefault="00822094" w:rsidP="00822094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22094">
        <w:rPr>
          <w:rFonts w:ascii="Times New Roman" w:hAnsi="Times New Roman" w:cs="Times New Roman"/>
          <w:b/>
          <w:bCs/>
          <w:sz w:val="28"/>
          <w:szCs w:val="28"/>
        </w:rPr>
        <w:t>Positive Correlation:</w:t>
      </w:r>
      <w:r w:rsidRPr="00822094">
        <w:rPr>
          <w:rFonts w:ascii="Times New Roman" w:hAnsi="Times New Roman" w:cs="Times New Roman"/>
          <w:sz w:val="28"/>
          <w:szCs w:val="28"/>
        </w:rPr>
        <w:t xml:space="preserve"> Scatter plot visualizations show a strong positive relationship between effort/engagement and final academic results. </w:t>
      </w:r>
    </w:p>
    <w:p w14:paraId="472D85A9" w14:textId="77777777" w:rsidR="00822094" w:rsidRPr="00822094" w:rsidRDefault="00822094" w:rsidP="00822094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22094">
        <w:rPr>
          <w:rFonts w:ascii="Times New Roman" w:hAnsi="Times New Roman" w:cs="Times New Roman"/>
          <w:b/>
          <w:bCs/>
          <w:sz w:val="28"/>
          <w:szCs w:val="28"/>
        </w:rPr>
        <w:t>Impact of Study Hours &amp; Attendance:</w:t>
      </w:r>
      <w:r w:rsidRPr="00822094">
        <w:rPr>
          <w:rFonts w:ascii="Times New Roman" w:hAnsi="Times New Roman" w:cs="Times New Roman"/>
          <w:sz w:val="28"/>
          <w:szCs w:val="28"/>
        </w:rPr>
        <w:t xml:space="preserve"> Increases in study hours and classroom attendance consistently correlate with higher final scores. </w:t>
      </w:r>
    </w:p>
    <w:p w14:paraId="3B3ADE5B" w14:textId="77777777" w:rsidR="00822094" w:rsidRPr="00822094" w:rsidRDefault="00822094" w:rsidP="00822094">
      <w:pPr>
        <w:rPr>
          <w:rFonts w:ascii="Times New Roman" w:hAnsi="Times New Roman" w:cs="Times New Roman"/>
          <w:sz w:val="52"/>
          <w:szCs w:val="52"/>
        </w:rPr>
      </w:pPr>
    </w:p>
    <w:sectPr w:rsidR="00822094" w:rsidRPr="008220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06048C"/>
    <w:multiLevelType w:val="multilevel"/>
    <w:tmpl w:val="580C3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8C716E"/>
    <w:multiLevelType w:val="multilevel"/>
    <w:tmpl w:val="C04CA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C3A2250"/>
    <w:multiLevelType w:val="multilevel"/>
    <w:tmpl w:val="0FFA3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5255552">
    <w:abstractNumId w:val="1"/>
  </w:num>
  <w:num w:numId="2" w16cid:durableId="1397243231">
    <w:abstractNumId w:val="2"/>
  </w:num>
  <w:num w:numId="3" w16cid:durableId="2706298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641"/>
    <w:rsid w:val="000A524C"/>
    <w:rsid w:val="002A5FF6"/>
    <w:rsid w:val="003231F4"/>
    <w:rsid w:val="003D46AC"/>
    <w:rsid w:val="00645E89"/>
    <w:rsid w:val="007F7641"/>
    <w:rsid w:val="00822094"/>
    <w:rsid w:val="00930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4CC626"/>
  <w15:chartTrackingRefBased/>
  <w15:docId w15:val="{6278A856-9FB2-420D-9E20-717B85147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76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76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76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76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76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76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76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76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76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76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76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76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76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76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76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76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76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76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76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76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76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76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76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76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76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76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76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76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76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219</Words>
  <Characters>1251</Characters>
  <Application>Microsoft Office Word</Application>
  <DocSecurity>0</DocSecurity>
  <Lines>10</Lines>
  <Paragraphs>2</Paragraphs>
  <ScaleCrop>false</ScaleCrop>
  <Company/>
  <LinksUpToDate>false</LinksUpToDate>
  <CharactersWithSpaces>1468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Nandu P</dc:creator>
  <cp:keywords/>
  <dc:description/>
  <cp:lastModifiedBy>Nandu P</cp:lastModifiedBy>
  <cp:revision>4</cp:revision>
  <dcterms:created xsi:type="dcterms:W3CDTF">2026-09-22T15:31:00Z</dcterms:created>
  <dcterms:modified xsi:type="dcterms:W3CDTF">2026-09-22T15:44:00Z</dcterms:modified>
</cp:coreProperties>
</file>