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All Seasons 在校生实习</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2023.6.10</w:t>
      </w:r>
      <w:bookmarkStart w:id="34" w:name="_GoBack"/>
      <w:bookmarkEnd w:id="34"/>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2023.6.1</w:t>
            </w:r>
            <w:r>
              <w:rPr>
                <w:rFonts w:hint="eastAsia" w:ascii="宋体" w:hAnsi="宋体" w:cs="宋体"/>
                <w:sz w:val="30"/>
                <w:szCs w:val="30"/>
                <w:lang w:val="en-US" w:eastAsia="zh-CN"/>
              </w:rPr>
              <w:t>3</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编辑数据表的补充说明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2023.6.1</w:t>
            </w:r>
            <w:r>
              <w:rPr>
                <w:rFonts w:hint="eastAsia" w:ascii="宋体" w:hAnsi="宋体" w:cs="宋体"/>
                <w:sz w:val="30"/>
                <w:szCs w:val="30"/>
                <w:lang w:val="en-US" w:eastAsia="zh-CN"/>
              </w:rPr>
              <w:t>4</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编辑编辑数据表的补充说明，修改环境说明等内</w:t>
            </w:r>
            <w:r>
              <w:rPr>
                <w:rFonts w:hint="eastAsia" w:ascii="宋体" w:hAnsi="宋体" w:cs="宋体"/>
                <w:sz w:val="30"/>
                <w:szCs w:val="30"/>
                <w:lang w:val="en-US" w:eastAsia="zh-CN"/>
              </w:rPr>
              <w:t>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2023.6.14</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完善引言和数据库说明部分内容。</w:t>
            </w: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b/>
          <w:bCs/>
          <w:sz w:val="28"/>
        </w:rPr>
      </w:pPr>
      <w:r>
        <w:rPr>
          <w:b/>
          <w:bCs/>
          <w:sz w:val="28"/>
        </w:rPr>
        <w:br w:type="page"/>
      </w:r>
    </w:p>
    <w:p>
      <w:pPr>
        <w:pStyle w:val="2"/>
      </w:pPr>
      <w:bookmarkStart w:id="0" w:name="_Toc15412"/>
      <w:bookmarkStart w:id="1" w:name="_Toc496712605"/>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本说明书供开发人员、管理人员查阅更新。</w:t>
      </w:r>
    </w:p>
    <w:p>
      <w:pPr>
        <w:pStyle w:val="4"/>
      </w:pPr>
      <w:bookmarkStart w:id="4" w:name="_Toc27006"/>
      <w:bookmarkStart w:id="5" w:name="_Toc496712607"/>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术语或缩略语</w:t>
            </w:r>
          </w:p>
        </w:tc>
        <w:tc>
          <w:tcPr>
            <w:tcW w:w="6244" w:type="dxa"/>
          </w:tcPr>
          <w:p>
            <w:pPr>
              <w:pStyle w:val="3"/>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TRCN</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OC</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Organization code</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,组织机构代码</w:t>
            </w:r>
          </w:p>
        </w:tc>
      </w:tr>
    </w:tbl>
    <w:p>
      <w:pPr>
        <w:pStyle w:val="4"/>
      </w:pPr>
      <w:bookmarkStart w:id="6" w:name="_Toc496712608"/>
      <w:bookmarkStart w:id="7" w:name="_Toc15298"/>
      <w:r>
        <w:rPr>
          <w:rFonts w:hint="eastAsia"/>
        </w:rPr>
        <w:t>参考资料</w:t>
      </w:r>
      <w:bookmarkEnd w:id="6"/>
      <w:bookmarkEnd w:id="7"/>
    </w:p>
    <w:p>
      <w:pPr>
        <w:pStyle w:val="3"/>
        <w:numPr>
          <w:ilvl w:val="0"/>
          <w:numId w:val="2"/>
        </w:numPr>
        <w:ind w:left="0" w:leftChars="0" w:firstLine="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color w:val="auto"/>
          <w:sz w:val="24"/>
          <w:szCs w:val="24"/>
          <w:lang w:val="en-US" w:eastAsia="zh-CN"/>
        </w:rPr>
        <w:t>《</w:t>
      </w:r>
      <w:r>
        <w:rPr>
          <w:rFonts w:hint="eastAsia" w:ascii="宋体" w:hAnsi="宋体" w:eastAsia="宋体" w:cs="宋体"/>
          <w:b w:val="0"/>
          <w:bCs w:val="0"/>
          <w:i w:val="0"/>
          <w:iCs w:val="0"/>
          <w:caps w:val="0"/>
          <w:color w:val="auto"/>
          <w:spacing w:val="0"/>
          <w:sz w:val="24"/>
          <w:szCs w:val="24"/>
          <w:shd w:val="clear" w:fill="FFFFFF"/>
        </w:rPr>
        <w:t>软件工程：实践者的研究方法（原书第9版）</w:t>
      </w:r>
      <w:r>
        <w:rPr>
          <w:rFonts w:hint="eastAsia" w:ascii="宋体" w:hAnsi="宋体" w:eastAsia="宋体" w:cs="宋体"/>
          <w:color w:val="auto"/>
          <w:sz w:val="24"/>
          <w:szCs w:val="24"/>
          <w:lang w:val="en-US" w:eastAsia="zh-CN"/>
        </w:rPr>
        <w:t>》</w:t>
      </w:r>
      <w:r>
        <w:rPr>
          <w:rFonts w:hint="eastAsia" w:ascii="宋体" w:hAnsi="宋体" w:eastAsia="宋体" w:cs="宋体"/>
          <w:i w:val="0"/>
          <w:iCs w:val="0"/>
          <w:caps w:val="0"/>
          <w:color w:val="333333"/>
          <w:spacing w:val="0"/>
          <w:sz w:val="24"/>
          <w:szCs w:val="24"/>
          <w:shd w:val="clear" w:fill="FFFFFF"/>
        </w:rPr>
        <w:t>[美]罗杰·S.普莱斯曼,[美]布鲁斯·R.马克西姆</w:t>
      </w:r>
    </w:p>
    <w:p>
      <w:pPr>
        <w:pStyle w:val="3"/>
        <w:numPr>
          <w:ilvl w:val="0"/>
          <w:numId w:val="2"/>
        </w:numPr>
        <w:ind w:left="0" w:leftChars="0" w:firstLine="0" w:firstLineChars="0"/>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《面向对象分析与设计(UML)(第2版·题库版)》</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"https://www.kongfz.com/writer/679675/"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侯爱民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"https://www.kongfz.com/writer/2682252/"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欧阳骥</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"https://www.kongfz.com/writer/2151285/"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胡传福</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著</w:t>
      </w:r>
    </w:p>
    <w:p>
      <w:pPr>
        <w:pStyle w:val="4"/>
      </w:pPr>
      <w:bookmarkStart w:id="8" w:name="_Toc496712609"/>
      <w:bookmarkStart w:id="9" w:name="_Toc20642"/>
      <w:r>
        <w:rPr>
          <w:rFonts w:hint="eastAsia"/>
        </w:rPr>
        <w:t>范围</w:t>
      </w:r>
      <w:bookmarkEnd w:id="8"/>
      <w:bookmarkEnd w:id="9"/>
    </w:p>
    <w:p>
      <w:pPr>
        <w:pStyle w:val="63"/>
      </w:pPr>
      <w:r>
        <w:rPr>
          <w:rFonts w:hint="eastAsia"/>
        </w:rPr>
        <w:t>对《需求规格说明书》进行复审，如有变更需要在本节进行说明。</w:t>
      </w:r>
    </w:p>
    <w:p>
      <w:pPr>
        <w:pStyle w:val="63"/>
        <w:rPr>
          <w:rFonts w:ascii="宋体"/>
          <w:color w:val="008080"/>
          <w:sz w:val="24"/>
        </w:rPr>
      </w:pPr>
      <w:r>
        <w:rPr>
          <w:rFonts w:hint="eastAsia"/>
        </w:rPr>
        <w:t>主要信息来自于《需求规格说明书》。系统目标及主要需求。</w:t>
      </w:r>
    </w:p>
    <w:p>
      <w:pPr>
        <w:pStyle w:val="2"/>
        <w:rPr>
          <w:rFonts w:cs="Arial"/>
          <w:color w:val="000000"/>
        </w:rPr>
      </w:pPr>
      <w:bookmarkStart w:id="10" w:name="_Toc496712610"/>
      <w:bookmarkStart w:id="11" w:name="_Toc264834156"/>
      <w:bookmarkStart w:id="12" w:name="_Toc25326"/>
      <w:r>
        <w:rPr>
          <w:rFonts w:hint="eastAsia"/>
        </w:rPr>
        <w:t>数据库环境说明</w:t>
      </w:r>
      <w:bookmarkEnd w:id="10"/>
      <w:bookmarkEnd w:id="11"/>
      <w:bookmarkEnd w:id="12"/>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cs="宋体"/>
                <w:sz w:val="30"/>
                <w:szCs w:val="30"/>
                <w:lang w:val="en-US" w:eastAsia="zh-CN"/>
              </w:rPr>
              <w:t>Microsoft SQL Server Management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IntelliJ IDEA 2020.1.1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eastAsia" w:ascii="宋体" w:hAnsi="宋体" w:eastAsia="宋体" w:cs="宋体"/>
                <w:sz w:val="30"/>
                <w:szCs w:val="30"/>
              </w:rPr>
            </w:pPr>
            <w:r>
              <w:rPr>
                <w:rFonts w:hint="eastAsia" w:ascii="宋体" w:hAnsi="宋体" w:eastAsia="宋体" w:cs="宋体"/>
                <w:sz w:val="30"/>
                <w:szCs w:val="30"/>
              </w:rPr>
              <w:t>11th Gen Intel(R) Core(TM) i5-1135G7 @ 2.40GHz   2.42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rFonts w:hint="default" w:eastAsia="宋体"/>
                <w:i w:val="0"/>
                <w:iCs w:val="0"/>
                <w:sz w:val="30"/>
                <w:szCs w:val="30"/>
                <w:lang w:val="en-US" w:eastAsia="zh-CN"/>
              </w:rPr>
            </w:pPr>
            <w:r>
              <w:rPr>
                <w:rFonts w:hint="eastAsia" w:ascii="宋体" w:hAnsi="宋体"/>
                <w:i w:val="0"/>
                <w:iCs w:val="0"/>
                <w:sz w:val="30"/>
                <w:szCs w:val="30"/>
              </w:rPr>
              <w:t>16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i w:val="0"/>
                <w:iCs w:val="0"/>
                <w:sz w:val="30"/>
                <w:szCs w:val="30"/>
              </w:rPr>
            </w:pPr>
            <w:r>
              <w:rPr>
                <w:rFonts w:hint="eastAsia" w:ascii="宋体" w:hAnsi="宋体"/>
                <w:i w:val="0"/>
                <w:iCs w:val="0"/>
                <w:sz w:val="30"/>
                <w:szCs w:val="30"/>
              </w:rPr>
              <w:t>三星 MZVLQ512HALU-000H1 ( 512 GB / 5400 转/分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rPr>
                <w:i w:val="0"/>
                <w:iCs w:val="0"/>
                <w:sz w:val="30"/>
                <w:szCs w:val="30"/>
              </w:rPr>
            </w:pPr>
            <w:r>
              <w:rPr>
                <w:rFonts w:hint="eastAsia" w:ascii="宋体" w:hAnsi="宋体"/>
                <w:i w:val="0"/>
                <w:iCs w:val="0"/>
                <w:sz w:val="30"/>
                <w:szCs w:val="30"/>
              </w:rPr>
              <w:t>英特尔 Wi-Fi 6 AX201 160MHz</w:t>
            </w:r>
          </w:p>
        </w:tc>
      </w:tr>
    </w:tbl>
    <w:p>
      <w:pPr>
        <w:pStyle w:val="2"/>
        <w:spacing w:after="120"/>
      </w:pPr>
      <w:bookmarkStart w:id="13" w:name="_Toc7544"/>
      <w:bookmarkStart w:id="14" w:name="_Toc496712611"/>
      <w:bookmarkStart w:id="15" w:name="_Toc264834157"/>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11519"/>
      <w:bookmarkStart w:id="17" w:name="_Toc496712612"/>
      <w:bookmarkStart w:id="18" w:name="_Toc264834158"/>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496712613"/>
      <w:bookmarkStart w:id="20" w:name="_Toc11555143"/>
      <w:bookmarkStart w:id="21" w:name="_Toc18089"/>
      <w:bookmarkStart w:id="22" w:name="_Toc264834159"/>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496712614"/>
            <w:bookmarkStart w:id="24" w:name="_Toc264834160"/>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是招聘信息的</w:t>
            </w:r>
            <w:r>
              <w:rPr>
                <w:rFonts w:hint="eastAsia" w:ascii="宋体" w:hAnsi="宋体" w:eastAsia="宋体" w:cs="宋体"/>
                <w:sz w:val="24"/>
                <w:szCs w:val="24"/>
                <w:lang w:val="en-US" w:eastAsia="zh-CN"/>
              </w:rPr>
              <w:t>唯一标识</w:t>
            </w:r>
            <w:r>
              <w:rPr>
                <w:rFonts w:hint="eastAsia" w:ascii="宋体" w:hAnsi="宋体" w:cs="宋体"/>
                <w:sz w:val="24"/>
                <w:szCs w:val="24"/>
                <w:lang w:val="en-US" w:eastAsia="zh-CN"/>
              </w:rPr>
              <w:t>，</w:t>
            </w:r>
            <w:r>
              <w:rPr>
                <w:rFonts w:hint="eastAsia" w:ascii="宋体" w:hAnsi="宋体"/>
                <w:sz w:val="24"/>
                <w:lang w:val="en-US" w:eastAsia="zh-CN"/>
              </w:rPr>
              <w:t>Rec_JobTitle、Rec_Salary、Rec_Rlease等是招聘信息的主体内容，使用非空约束，</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 xml:space="preserve">。 </w:t>
            </w:r>
          </w:p>
          <w:p>
            <w:pPr>
              <w:ind w:firstLine="480" w:firstLineChars="200"/>
              <w:rPr>
                <w:sz w:val="18"/>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信息表中的ID使用唯一约束，确保每个</w:t>
            </w:r>
            <w:r>
              <w:rPr>
                <w:rFonts w:hint="eastAsia" w:ascii="宋体" w:hAnsi="宋体" w:cs="宋体"/>
                <w:sz w:val="24"/>
                <w:szCs w:val="24"/>
                <w:lang w:val="en-US" w:eastAsia="zh-CN"/>
              </w:rPr>
              <w:t>招聘信息</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w:t>
            </w:r>
          </w:p>
        </w:tc>
      </w:tr>
    </w:tbl>
    <w:p>
      <w:pPr>
        <w:pStyle w:val="4"/>
        <w:rPr>
          <w:szCs w:val="28"/>
        </w:rPr>
      </w:pPr>
      <w:bookmarkStart w:id="26" w:name="_Toc25820"/>
      <w:bookmarkStart w:id="27" w:name="_Toc264834161"/>
      <w:bookmarkStart w:id="28" w:name="_Toc496712615"/>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是简历编号；</w:t>
            </w: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r>
              <w:rPr>
                <w:rFonts w:hint="eastAsia" w:ascii="宋体" w:hAnsi="宋体" w:eastAsia="宋体" w:cs="宋体"/>
                <w:sz w:val="24"/>
                <w:szCs w:val="24"/>
                <w:lang w:val="en-US" w:eastAsia="zh-CN"/>
              </w:rPr>
              <w:t>Res_Age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Res_PhoneNumber</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Res_Email</w:t>
            </w:r>
            <w:r>
              <w:rPr>
                <w:rFonts w:hint="eastAsia" w:ascii="宋体" w:hAnsi="宋体" w:cs="宋体"/>
                <w:sz w:val="24"/>
                <w:szCs w:val="24"/>
                <w:lang w:val="en-US" w:eastAsia="zh-CN"/>
              </w:rPr>
              <w:t>是个人基本信息，</w:t>
            </w:r>
            <w:r>
              <w:rPr>
                <w:rFonts w:hint="eastAsia" w:ascii="宋体" w:hAnsi="宋体" w:eastAsia="宋体" w:cs="宋体"/>
                <w:sz w:val="24"/>
                <w:szCs w:val="24"/>
                <w:lang w:val="en-US" w:eastAsia="zh-CN"/>
              </w:rPr>
              <w:t>Res_Job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Res_Educational</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Res_Practice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Res_Skills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Res_Evaluation</w:t>
            </w:r>
            <w:r>
              <w:rPr>
                <w:rFonts w:hint="eastAsia" w:ascii="宋体" w:hAnsi="宋体" w:cs="宋体"/>
                <w:sz w:val="24"/>
                <w:szCs w:val="24"/>
                <w:lang w:val="en-US" w:eastAsia="zh-CN"/>
              </w:rPr>
              <w:t>是求职岗位、教育背景、实践经验、个人技能和自我评价</w:t>
            </w:r>
            <w:r>
              <w:rPr>
                <w:rFonts w:hint="eastAsia" w:ascii="宋体" w:hAnsi="宋体" w:eastAsia="宋体" w:cs="宋体"/>
                <w:sz w:val="24"/>
                <w:szCs w:val="24"/>
                <w:lang w:val="en-US" w:eastAsia="zh-CN"/>
              </w:rPr>
              <w:t>，使用非空约束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w:t>
            </w:r>
          </w:p>
          <w:p>
            <w:pPr>
              <w:ind w:firstLine="480" w:firstLineChars="200"/>
              <w:rPr>
                <w:sz w:val="18"/>
              </w:rPr>
            </w:pPr>
            <w:r>
              <w:rPr>
                <w:rFonts w:hint="eastAsia" w:ascii="宋体" w:hAnsi="宋体" w:eastAsia="宋体" w:cs="宋体"/>
                <w:sz w:val="24"/>
                <w:szCs w:val="24"/>
                <w:lang w:val="en-US" w:eastAsia="zh-CN"/>
              </w:rPr>
              <w:t>在拥有外键约束下，个人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信息表的ID连接到了</w:t>
            </w:r>
            <w:r>
              <w:rPr>
                <w:rFonts w:hint="eastAsia" w:ascii="宋体" w:hAnsi="宋体" w:cs="宋体"/>
                <w:sz w:val="24"/>
                <w:szCs w:val="24"/>
                <w:lang w:val="en-US" w:eastAsia="zh-CN"/>
              </w:rPr>
              <w:t>在校生个人</w:t>
            </w:r>
            <w:r>
              <w:rPr>
                <w:rFonts w:hint="eastAsia" w:ascii="宋体" w:hAnsi="宋体" w:eastAsia="宋体" w:cs="宋体"/>
                <w:sz w:val="24"/>
                <w:szCs w:val="24"/>
                <w:lang w:val="en-US" w:eastAsia="zh-CN"/>
              </w:rPr>
              <w:t>信息表中的ID构成了主键与外键关系。</w:t>
            </w: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在校生个人信息表包含七列：除ID、Stu_Result外，Stu_Name、Stu_Sex、Stu_School等作为个人基础信息，使用非空约束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确保</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不为空；Stu_Result为投递结果，用于通知在校生是否有面试。</w:t>
            </w:r>
          </w:p>
          <w:p>
            <w:pPr>
              <w:ind w:firstLine="480" w:firstLineChars="200"/>
              <w:rPr>
                <w:rFonts w:hint="default" w:ascii="宋体" w:hAnsi="宋体" w:cs="宋体"/>
                <w:sz w:val="24"/>
                <w:szCs w:val="24"/>
                <w:lang w:val="en-US" w:eastAsia="zh-CN"/>
              </w:rPr>
            </w:pPr>
            <w:r>
              <w:rPr>
                <w:rFonts w:hint="eastAsia" w:ascii="宋体" w:hAnsi="宋体" w:eastAsia="宋体" w:cs="宋体"/>
                <w:sz w:val="24"/>
                <w:szCs w:val="24"/>
                <w:lang w:val="en-US" w:eastAsia="zh-CN"/>
              </w:rPr>
              <w:t>在拥有外键约束下，在校生个人信息表的ID连接到了账号信息表中的ID构成了主键与外键关系。</w:t>
            </w: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，均使用非空约束，确保不为空</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r>
              <w:rPr>
                <w:rFonts w:hint="eastAsia" w:ascii="宋体" w:hAnsi="宋体" w:cs="宋体"/>
                <w:sz w:val="24"/>
                <w:szCs w:val="24"/>
                <w:lang w:val="en-US" w:eastAsia="zh-CN"/>
              </w:rPr>
              <w:t>。</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r>
              <w:rPr>
                <w:rFonts w:hint="eastAsia" w:ascii="宋体" w:hAnsi="宋体" w:cs="宋体"/>
                <w:sz w:val="24"/>
                <w:szCs w:val="24"/>
                <w:lang w:val="en-US" w:eastAsia="zh-CN"/>
              </w:rPr>
              <w:t>。</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firstLine="480" w:firstLineChars="200"/>
              <w:jc w:val="left"/>
              <w:rPr>
                <w:rFonts w:hint="eastAsia" w:ascii="宋体" w:hAnsi="宋体" w:eastAsia="宋体" w:cs="宋体"/>
                <w:sz w:val="24"/>
                <w:szCs w:val="24"/>
                <w:lang w:val="en-US" w:eastAsia="zh-CN"/>
              </w:rPr>
            </w:pPr>
            <w:r>
              <w:rPr>
                <w:rFonts w:hint="eastAsia"/>
                <w:sz w:val="24"/>
                <w:szCs w:val="24"/>
                <w:lang w:val="en-US" w:eastAsia="zh-CN"/>
              </w:rPr>
              <w:t>投递记录表包含四列：</w:t>
            </w:r>
            <w:r>
              <w:rPr>
                <w:rFonts w:hint="eastAsia" w:ascii="宋体" w:hAnsi="宋体" w:eastAsia="宋体" w:cs="宋体"/>
                <w:sz w:val="24"/>
                <w:szCs w:val="24"/>
                <w:lang w:val="en-US" w:eastAsia="zh-CN"/>
              </w:rPr>
              <w:t>ID作为账号唯一标识，</w:t>
            </w:r>
            <w:r>
              <w:rPr>
                <w:rFonts w:hint="eastAsia" w:ascii="宋体" w:hAnsi="宋体" w:cs="宋体"/>
                <w:sz w:val="24"/>
                <w:szCs w:val="24"/>
                <w:lang w:val="en-US" w:eastAsia="zh-CN"/>
              </w:rPr>
              <w:t>Del_CompanyID</w:t>
            </w:r>
            <w:r>
              <w:rPr>
                <w:rFonts w:hint="eastAsia" w:ascii="宋体" w:hAnsi="宋体" w:eastAsia="宋体" w:cs="宋体"/>
                <w:sz w:val="24"/>
                <w:szCs w:val="24"/>
                <w:lang w:val="en-US" w:eastAsia="zh-CN"/>
              </w:rPr>
              <w:t>为</w:t>
            </w:r>
            <w:r>
              <w:rPr>
                <w:rFonts w:hint="eastAsia"/>
                <w:sz w:val="24"/>
                <w:szCs w:val="24"/>
                <w:lang w:val="en-US" w:eastAsia="zh-CN"/>
              </w:rPr>
              <w:t>招聘公司编号</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Del_RecruitID</w:t>
            </w:r>
            <w:r>
              <w:rPr>
                <w:rFonts w:hint="eastAsia" w:ascii="宋体" w:hAnsi="宋体" w:eastAsia="宋体" w:cs="宋体"/>
                <w:sz w:val="24"/>
                <w:szCs w:val="24"/>
                <w:lang w:val="en-US" w:eastAsia="zh-CN"/>
              </w:rPr>
              <w:t>为</w:t>
            </w:r>
            <w:r>
              <w:rPr>
                <w:rFonts w:hint="eastAsia"/>
                <w:sz w:val="24"/>
                <w:szCs w:val="24"/>
                <w:lang w:val="en-US" w:eastAsia="zh-CN"/>
              </w:rPr>
              <w:t>招聘信息编号，</w:t>
            </w:r>
            <w:r>
              <w:rPr>
                <w:rFonts w:hint="eastAsia" w:ascii="宋体" w:hAnsi="宋体" w:cs="宋体"/>
                <w:sz w:val="24"/>
                <w:szCs w:val="24"/>
                <w:lang w:val="en-US" w:eastAsia="zh-CN"/>
              </w:rPr>
              <w:t>Del_ResumeID为简历编号</w:t>
            </w:r>
            <w:r>
              <w:rPr>
                <w:rFonts w:hint="eastAsia" w:ascii="宋体" w:hAnsi="宋体" w:eastAsia="宋体" w:cs="宋体"/>
                <w:sz w:val="24"/>
                <w:szCs w:val="24"/>
                <w:lang w:val="en-US" w:eastAsia="zh-CN"/>
              </w:rPr>
              <w:t>。</w:t>
            </w:r>
          </w:p>
          <w:p>
            <w:pPr>
              <w:ind w:firstLine="480" w:firstLineChars="200"/>
              <w:jc w:val="left"/>
              <w:rPr>
                <w:rFonts w:hint="default" w:eastAsia="宋体"/>
                <w:sz w:val="18"/>
                <w:lang w:val="en-US" w:eastAsia="zh-CN"/>
              </w:rPr>
            </w:pPr>
            <w:r>
              <w:rPr>
                <w:rFonts w:hint="eastAsia" w:ascii="宋体" w:hAnsi="宋体" w:cs="宋体"/>
                <w:sz w:val="24"/>
                <w:szCs w:val="24"/>
                <w:lang w:val="en-US" w:eastAsia="zh-CN"/>
              </w:rPr>
              <w:t>投递记录</w:t>
            </w:r>
            <w:r>
              <w:rPr>
                <w:rFonts w:hint="eastAsia" w:ascii="宋体" w:hAnsi="宋体" w:eastAsia="宋体" w:cs="宋体"/>
                <w:sz w:val="24"/>
                <w:szCs w:val="24"/>
                <w:lang w:val="en-US" w:eastAsia="zh-CN"/>
              </w:rPr>
              <w:t>表中的ID使用唯一约束，确保</w:t>
            </w:r>
            <w:r>
              <w:rPr>
                <w:rFonts w:hint="eastAsia" w:ascii="宋体" w:hAnsi="宋体" w:cs="宋体"/>
                <w:sz w:val="24"/>
                <w:szCs w:val="24"/>
                <w:lang w:val="en-US" w:eastAsia="zh-CN"/>
              </w:rPr>
              <w:t>每条</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Del_CompanyID、Del_RecruitID和Del_ResumeID</w:t>
            </w:r>
            <w:r>
              <w:rPr>
                <w:rFonts w:hint="eastAsia" w:ascii="宋体" w:hAnsi="宋体" w:eastAsia="宋体" w:cs="宋体"/>
                <w:sz w:val="24"/>
                <w:szCs w:val="24"/>
                <w:lang w:val="en-US" w:eastAsia="zh-CN"/>
              </w:rPr>
              <w:t>使用非空约束，确保不为空。</w:t>
            </w: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1F052"/>
    <w:multiLevelType w:val="singleLevel"/>
    <w:tmpl w:val="AB71F052"/>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1AEF3C7B"/>
    <w:rsid w:val="31971405"/>
    <w:rsid w:val="38E90526"/>
    <w:rsid w:val="3D1F67D9"/>
    <w:rsid w:val="3ECF1600"/>
    <w:rsid w:val="46BF6A4A"/>
    <w:rsid w:val="4EDD0DE9"/>
    <w:rsid w:val="605557C7"/>
    <w:rsid w:val="627B7D39"/>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qFormat/>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uiPriority w:val="0"/>
    <w:rPr>
      <w:rFonts w:hint="default" w:ascii="̥_GB2312" w:hAnsi="̥_GB2312"/>
      <w:color w:val="333399"/>
    </w:rPr>
  </w:style>
  <w:style w:type="paragraph" w:customStyle="1" w:styleId="72">
    <w:name w:val="WPSOffice手动目录 1"/>
    <w:uiPriority w:val="0"/>
    <w:pPr>
      <w:ind w:leftChars="0"/>
    </w:pPr>
    <w:rPr>
      <w:rFonts w:ascii="Times New Roman" w:hAnsi="Times New Roman" w:eastAsia="宋体" w:cs="Times New Roman"/>
      <w:sz w:val="20"/>
      <w:szCs w:val="20"/>
    </w:rPr>
  </w:style>
  <w:style w:type="paragraph" w:customStyle="1" w:styleId="7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9</Pages>
  <Words>2488</Words>
  <Characters>4038</Characters>
  <Lines>11</Lines>
  <Paragraphs>3</Paragraphs>
  <TotalTime>3</TotalTime>
  <ScaleCrop>false</ScaleCrop>
  <LinksUpToDate>false</LinksUpToDate>
  <CharactersWithSpaces>4166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2023-06-15T13:04:27Z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