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Bdr>
          <w:bottom w:val="single" w:sz="6" w:space="1" w:color="1F3B68"/>
        </w:pBdr>
        <w:spacing w:after="40"/>
      </w:pPr>
      <w:r>
        <w:rPr>
          <w:rFonts w:ascii="NanumGothic" w:eastAsia="NanumGothic" w:hAnsi="NanumGothic"/>
          <w:b/>
          <w:color w:val="1F3B68"/>
          <w:sz w:val="40"/>
        </w:rPr>
        <w:t>4</w:t>
      </w:r>
      <w:r>
        <w:rPr>
          <w:rFonts w:ascii="NanumGothic" w:eastAsia="NanumGothic" w:hAnsi="NanumGothic"/>
          <w:b/>
          <w:color w:val="1F3B68"/>
          <w:sz w:val="40"/>
        </w:rPr>
        <w:t>. Use Case Descriptions</w:t>
      </w:r>
    </w:p>
    <w:p>
      <w:pPr>
        <w:spacing w:after="280"/>
      </w:pPr>
      <w:r>
        <w:rPr>
          <w:rFonts w:ascii="NanumGothic" w:eastAsia="NanumGothic" w:hAnsi="NanumGothic"/>
          <w:b w:val="0"/>
          <w:color w:val="6B7A8B"/>
          <w:sz w:val="24"/>
        </w:rPr>
        <w:t xml:space="preserve">각 Use Case를 Step-by-step으로 기술합니다. </w:t>
      </w:r>
      <w:r>
        <w:rPr>
          <w:lang w:eastAsia="ko-KR"/>
          <w:rFonts w:ascii="NanumGothic" w:eastAsia="NanumGothic" w:hAnsi="NanumGothic" w:hint="eastAsia"/>
          <w:b w:val="0"/>
          <w:color w:val="6B7A8B"/>
          <w:sz w:val="24"/>
          <w:rtl w:val="off"/>
        </w:rPr>
        <w:tab/>
      </w:r>
    </w:p>
    <w:p>
      <w:pPr>
        <w:spacing w:after="120" w:before="120"/>
      </w:pPr>
      <w:r>
        <w:rPr>
          <w:rFonts w:ascii="NanumGothic" w:eastAsia="NanumGothic" w:hAnsi="NanumGothic"/>
          <w:b/>
          <w:color w:val="1F3B68"/>
          <w:sz w:val="34"/>
        </w:rPr>
        <w:t>UC-01  회원 가입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76"/>
        <w:gridCol w:w="8568"/>
      </w:tblGrid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Use Case ID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UC-01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Use Case Name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 가입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Actor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비회원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Preconditions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비회원은 로그인하지 않은 상태이다.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Postconditions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비회원은 회원으로 가입되어 로그인할 수 있다.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Trigger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비회원이 메인 화면에서 회원 가입을 선택한다.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792"/>
        <w:gridCol w:w="1944"/>
        <w:gridCol w:w="8208"/>
      </w:tblGrid>
      <w:tr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Step</w:t>
            </w:r>
          </w:p>
        </w:tc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Actor</w:t>
            </w:r>
          </w:p>
        </w:tc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Action / System Response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1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비회원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 가입 버튼을 선택한다.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2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 가입 화면을 보여준다.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3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비회원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ID, 비밀번호, 이름, 전화번호, 이메일을 입력한다.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</w:tcPr>
          <w:p>
            <w:pPr>
              <w:jc w:val="center"/>
              <w:spacing w:after="0" w:before="0"/>
            </w:pPr>
            <w:r>
              <w:rPr>
                <w:lang w:eastAsia="ko-KR"/>
                <w:rtl w:val="off"/>
              </w:rPr>
              <w:t>4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</w:tcPr>
          <w:p>
            <w:pPr>
              <w:spacing w:after="0" w:before="0"/>
            </w:pPr>
            <w:r>
              <w:rPr>
                <w:lang w:eastAsia="ko-KR"/>
                <w:rtl w:val="off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</w:tcPr>
          <w:p>
            <w:pPr>
              <w:spacing w:after="0" w:before="0"/>
            </w:pPr>
            <w:r>
              <w:rPr>
                <w:lang w:eastAsia="ko-KR"/>
                <w:rtl w:val="off"/>
              </w:rPr>
              <w:t xml:space="preserve">입력한 ID를 사용할 수 있는지 확인한다. 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lang w:eastAsia="ko-KR"/>
                <w:rtl w:val="off"/>
              </w:rPr>
              <w:t>5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비회원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입력 내용 확인하고 가입 버튼을 선택한다.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lang w:eastAsia="ko-KR"/>
                <w:rtl w:val="off"/>
              </w:rPr>
              <w:t>6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필수 입력 항목이 모두 입력되었는지 확인한다.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lang w:eastAsia="ko-KR"/>
                <w:rtl w:val="off"/>
              </w:rPr>
              <w:t>7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 가입 완료 메시지를 보여준다.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lang w:eastAsia="ko-KR"/>
                <w:rtl w:val="off"/>
              </w:rPr>
              <w:t>8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로그인 화면으로 이동한다.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76"/>
        <w:gridCol w:w="8568"/>
      </w:tblGrid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Alternative Flows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A1. 비회원이 가입을 취소하면 시스템은 회원 가입을 진행하지 않고 이전 화면으로 돌아간다.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Exception Flows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  <w:rPr>
                <w:lang w:eastAsia="ko-KR"/>
                <w:rFonts w:ascii="NanumGothic" w:eastAsia="NanumGothic" w:hAnsi="NanumGothic" w:hint="eastAsia"/>
                <w:b w:val="0"/>
                <w:color w:val="000000"/>
                <w:sz w:val="19"/>
                <w:rtl w:val="off"/>
              </w:rPr>
            </w:pP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E1. 필수 항목이 누락된 경우 시스템은 누락 항목 입력 메시지를 보여준다.</w:t>
            </w: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br/>
            </w: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E2. 전화번호 또는 이메일 형식이 올바르지 않은 경우 시스템은 수정 요청 메시지를 보여준다.</w:t>
            </w:r>
          </w:p>
          <w:p>
            <w:pPr/>
            <w:r>
              <w:rPr>
                <w:lang w:eastAsia="ko-KR"/>
                <w:rtl w:val="off"/>
              </w:rPr>
              <w:t xml:space="preserve">E3. </w:t>
            </w:r>
            <w:r>
              <w:rPr>
                <w:sz w:val="19"/>
                <w:szCs w:val="19"/>
              </w:rPr>
              <w:t>이미 사용 중인 ID를 입력한 경우, 시스템은 해당 ID를 사용할 수 없다는 메시지를 보여주고 다른 ID를 입력하도록 안내한다.</w:t>
            </w:r>
          </w:p>
        </w:tc>
      </w:tr>
    </w:tbl>
    <w:p>
      <w:r>
        <w:br w:type="page"/>
      </w:r>
    </w:p>
    <w:p>
      <w:pPr>
        <w:spacing w:after="120" w:before="120"/>
      </w:pPr>
      <w:r>
        <w:rPr>
          <w:rFonts w:ascii="NanumGothic" w:eastAsia="NanumGothic" w:hAnsi="NanumGothic"/>
          <w:b/>
          <w:color w:val="1F3B68"/>
          <w:sz w:val="34"/>
        </w:rPr>
        <w:t>UC-02  회원 탈퇴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76"/>
        <w:gridCol w:w="8568"/>
      </w:tblGrid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Use Case ID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UC-02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Use Case Name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 탈퇴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Actor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Preconditions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회원은 로그인한 상태이다.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Postconditions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회원의 모든 이용 권한과 데이터가 삭제되며, 회원은 로그아웃 상태가 된다.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Trigger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회원이 마이페이지 또는 메인 화면에서 회원 탈퇴를 선택한다.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792"/>
        <w:gridCol w:w="1944"/>
        <w:gridCol w:w="8208"/>
      </w:tblGrid>
      <w:tr>
        <w:trPr/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Step</w:t>
            </w:r>
          </w:p>
        </w:tc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Actor</w:t>
            </w:r>
          </w:p>
        </w:tc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Action / System Response</w:t>
            </w:r>
          </w:p>
        </w:tc>
      </w:tr>
      <w:tr>
        <w:trPr/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1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 탈퇴 버튼을 선택한다.</w:t>
            </w:r>
          </w:p>
        </w:tc>
      </w:tr>
      <w:tr>
        <w:trPr/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2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 탈퇴 확인 화면을 보여준다.</w:t>
            </w:r>
          </w:p>
        </w:tc>
      </w:tr>
      <w:tr>
        <w:trPr/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3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탈퇴 시 모든 이용 권한과 데이터가 삭제된다는 안내 문구를 보여준다.</w:t>
            </w:r>
          </w:p>
        </w:tc>
      </w:tr>
      <w:tr>
        <w:trPr/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4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안내 내용을 확인한 뒤 탈퇴 확인 버튼을 선택한다.</w:t>
            </w:r>
          </w:p>
        </w:tc>
      </w:tr>
      <w:tr>
        <w:trPr/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5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 탈퇴 완료 메시지를 보여준다.</w:t>
            </w:r>
          </w:p>
        </w:tc>
      </w:tr>
      <w:tr>
        <w:trPr/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6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로그아웃 상태로 전환하고 로그인 화면 또는 메인 화면으로 이동한다.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76"/>
        <w:gridCol w:w="8568"/>
      </w:tblGrid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Alternative Flows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A1. 회원이 취소 버튼을 선택하면 시스템은 탈퇴를 진행하지 않고 이전 화면으로 돌아간다.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Exception Flows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E1. 탈퇴 확인을 하지 않은 경우 시스템은 탈퇴를 진행하지 않는다.</w:t>
            </w:r>
          </w:p>
        </w:tc>
      </w:tr>
    </w:tbl>
    <w:p>
      <w:r>
        <w:br w:type="page"/>
      </w:r>
    </w:p>
    <w:p>
      <w:pPr>
        <w:spacing w:after="120" w:before="120"/>
      </w:pPr>
      <w:r>
        <w:rPr>
          <w:rFonts w:ascii="NanumGothic" w:eastAsia="NanumGothic" w:hAnsi="NanumGothic"/>
          <w:b/>
          <w:color w:val="1F3B68"/>
          <w:sz w:val="34"/>
        </w:rPr>
        <w:t>UC-03  로그인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76"/>
        <w:gridCol w:w="8568"/>
      </w:tblGrid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Use Case ID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UC-03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Use Case Name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로그인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Actor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 / 관리자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Preconditions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 또는 관리자는 로그아웃 상태이다.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Postconditions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 또는 관리자는 로그인 상태가 되며 권한에 맞는 화면을 이용할 수 있다.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Trigger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 또는 관리자가 메인 화면에서 로그인을 선택한다.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792"/>
        <w:gridCol w:w="1944"/>
        <w:gridCol w:w="8208"/>
      </w:tblGrid>
      <w:tr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Step</w:t>
            </w:r>
          </w:p>
        </w:tc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Actor</w:t>
            </w:r>
          </w:p>
        </w:tc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Action / System Response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1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회원/관리자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로그인 버튼을 선택한다.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2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로그인 화면을 보여준다.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3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회원/관리자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ID와 비밀번호를 입력한다. 관리자는 ID admin, 비밀번호 admin을 입력한다.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4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회원/관리자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로그인 버튼을 선택한다.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5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입력된 ID와 비밀번호가 올바른지 확인한다.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6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로그인 완료 메시지를 보여준다.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7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회원이면 회원 메인 화면으로, 관리자이면 관리자 메인 화면으로 이동한다.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76"/>
        <w:gridCol w:w="8568"/>
      </w:tblGrid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Alternative Flows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A1. 회원으로 로그인한 경우 회원 전용 기능을 이용할 수 있는 화면으로 이동한다.</w:t>
            </w: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br/>
            </w: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A2. 관리자로 로그인한 경우 관리자 전용 기능을 이용할 수 있는 화면으로 이동한다.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Exception Flows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E1. ID 또는 비밀번호가 올바르지 않으면 시스템은 로그인 실패 메시지를 보여준다.</w:t>
            </w: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br/>
            </w: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E2. ID 또는 비밀번호를 입력하지 않으면 시스템은 입력 요청 메시지를 보여준다.</w:t>
            </w:r>
          </w:p>
        </w:tc>
      </w:tr>
    </w:tbl>
    <w:p>
      <w:r>
        <w:br w:type="page"/>
      </w:r>
    </w:p>
    <w:p>
      <w:pPr>
        <w:spacing w:after="120" w:before="120"/>
      </w:pPr>
      <w:r>
        <w:rPr>
          <w:rFonts w:ascii="NanumGothic" w:eastAsia="NanumGothic" w:hAnsi="NanumGothic"/>
          <w:b/>
          <w:color w:val="1F3B68"/>
          <w:sz w:val="34"/>
        </w:rPr>
        <w:t>UC-04  로그아웃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76"/>
        <w:gridCol w:w="8568"/>
      </w:tblGrid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Use Case ID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UC-04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Use Case Name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로그아웃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Actor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 / 관리자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Preconditions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 또는 관리자는 로그인한 상태이다.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Postconditions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 또는 관리자는 로그아웃 상태가 된다.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Trigger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회원 또는 관리자가 메인 화면에서 로그아웃 버튼을 선택한다.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792"/>
        <w:gridCol w:w="1944"/>
        <w:gridCol w:w="8208"/>
      </w:tblGrid>
      <w:tr>
        <w:trPr/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Step</w:t>
            </w:r>
          </w:p>
        </w:tc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Actor</w:t>
            </w:r>
          </w:p>
        </w:tc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Action / System Response</w:t>
            </w:r>
          </w:p>
        </w:tc>
      </w:tr>
      <w:tr>
        <w:trPr/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1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회원/관리자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메인 화면에서 로그아웃 버튼을 선택한다.</w:t>
            </w:r>
          </w:p>
        </w:tc>
      </w:tr>
      <w:tr>
        <w:trPr/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lang w:eastAsia="ko-KR"/>
                <w:rtl w:val="off"/>
              </w:rPr>
              <w:t>2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로그인 화면으로 이동한다.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76"/>
        <w:gridCol w:w="8568"/>
      </w:tblGrid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Alternative Flows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A1. 회원 또는 관리자가 취소 버튼을 선택하면 시스템은 로그아웃을 진행하지 않고 기존 화면을 유지한다.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Exception Flows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spacing w:after="120" w:before="120"/>
      </w:pPr>
      <w:r>
        <w:rPr>
          <w:rFonts w:ascii="NanumGothic" w:eastAsia="NanumGothic" w:hAnsi="NanumGothic"/>
          <w:b/>
          <w:color w:val="1F3B68"/>
          <w:sz w:val="34"/>
        </w:rPr>
        <w:t>UC-</w:t>
      </w:r>
      <w:r>
        <w:rPr>
          <w:lang w:eastAsia="ko-KR"/>
          <w:rFonts w:ascii="NanumGothic" w:eastAsia="NanumGothic" w:hAnsi="NanumGothic"/>
          <w:b/>
          <w:color w:val="1F3B68"/>
          <w:sz w:val="34"/>
          <w:rtl w:val="off"/>
        </w:rPr>
        <w:t>1</w:t>
      </w:r>
      <w:r>
        <w:rPr>
          <w:rFonts w:ascii="NanumGothic" w:eastAsia="NanumGothic" w:hAnsi="NanumGothic"/>
          <w:b/>
          <w:color w:val="1F3B68"/>
          <w:sz w:val="34"/>
        </w:rPr>
        <w:t>6  통계 조회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76"/>
        <w:gridCol w:w="8568"/>
      </w:tblGrid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Use Case ID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UC-</w:t>
            </w:r>
            <w:r>
              <w:rPr>
                <w:lang w:eastAsia="ko-KR"/>
                <w:rFonts w:ascii="NanumGothic" w:eastAsia="NanumGothic" w:hAnsi="NanumGothic"/>
                <w:b w:val="0"/>
                <w:color w:val="000000"/>
                <w:sz w:val="21"/>
                <w:rtl w:val="off"/>
              </w:rPr>
              <w:t>16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Use Case Name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통계 조회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Actor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관리자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Preconditions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관리자는 로그인한 상태이다.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Postconditions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관리자는 선택한 기간의 전체 설문 수, 종료된 설문 수, 총 응답 수를 확인할 수 있다.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Trigger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1"/>
              </w:rPr>
              <w:t>관리자가 관리자 메인 화면에서 통계 조회 메뉴를 선택한다.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792"/>
        <w:gridCol w:w="1944"/>
        <w:gridCol w:w="8208"/>
      </w:tblGrid>
      <w:tr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Step</w:t>
            </w:r>
          </w:p>
        </w:tc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Actor</w:t>
            </w:r>
          </w:p>
        </w:tc>
        <w:tc>
          <w:tcPr>
            <w:tcW w:w="3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val="clear" w:color="auto" w:fill="1F3B68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FFFFFF"/>
                <w:sz w:val="21"/>
              </w:rPr>
              <w:t>Action / System Response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1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관리자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통계 조회 메뉴를 선택한다.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2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통계 조회 화면을 보여준다.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3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최근 1주일, 1개월, 1년 선택 항목을 보여준다.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4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관리자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최근 1주일, 1개월, 1년 중 하나를 선택한다.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5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관리자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조회 버튼을 선택한다.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6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선택한 기간의 통계 정보를 보여준다.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7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시스템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5F8FC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전체 설문 수, 종료된 설문 수, 총 응답 수를 화면에 출력한다.</w:t>
            </w:r>
          </w:p>
        </w:tc>
      </w:tr>
      <w:tr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jc w:val="center"/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8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관리자</w:t>
            </w:r>
          </w:p>
        </w:tc>
        <w:tc>
          <w:tcPr>
            <w:tcW w:w="3552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FFFFFF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20"/>
              </w:rPr>
              <w:t>통계 정보를 확인한다.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76"/>
        <w:gridCol w:w="8568"/>
      </w:tblGrid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Alternative Flows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A1. 관리자가 다른 기간을 다시 선택하고 조회 버튼을 누르면 시스템은 선택된 기간의 통계 정보를 다시 보여준다.</w:t>
            </w:r>
          </w:p>
        </w:tc>
      </w:tr>
      <w:tr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shd w:val="clear" w:color="auto" w:fill="D9E8F5"/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/>
                <w:color w:val="1F3B68"/>
                <w:sz w:val="21"/>
              </w:rPr>
              <w:t>Exception Flows</w:t>
            </w:r>
          </w:p>
        </w:tc>
        <w:tc>
          <w:tcPr>
            <w:tcW w:w="5328" w:type="dxa"/>
            <w:tcBorders>
              <w:top w:val="single" w:sz="6" w:space="0" w:color="9DB4D8"/>
              <w:left w:val="single" w:sz="6" w:space="0" w:color="9DB4D8"/>
              <w:bottom w:val="single" w:sz="6" w:space="0" w:color="9DB4D8"/>
              <w:right w:val="single" w:sz="6" w:space="0" w:color="9DB4D8"/>
              <w:insideH w:val="single" w:sz="6" w:space="0" w:color="9DB4D8"/>
              <w:insideV w:val="single" w:sz="6" w:space="0" w:color="9DB4D8"/>
            </w:tcBorders>
            <w:vAlign w:val="center"/>
          </w:tcPr>
          <w:p>
            <w:pPr>
              <w:spacing w:after="0" w:before="0"/>
            </w:pP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E1. 검색 단위를 선택하지 않은 경우 시스템은 검색 단위 선택 메시지를 보여준다.</w:t>
            </w: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br/>
            </w:r>
            <w:r>
              <w:rPr>
                <w:rFonts w:ascii="NanumGothic" w:eastAsia="NanumGothic" w:hAnsi="NanumGothic"/>
                <w:b w:val="0"/>
                <w:color w:val="000000"/>
                <w:sz w:val="19"/>
              </w:rPr>
              <w:t>E2. 해당 기간의 통계 정보가 없는 경우 시스템은 통계 값을 0으로 표시한다.</w:t>
            </w:r>
          </w:p>
        </w:tc>
      </w:tr>
    </w:tbl>
    <w:p/>
    <w:sectPr>
      <w:pgSz w:w="12240" w:h="15840"/>
      <w:pgMar w:top="792" w:right="792" w:bottom="792" w:left="792" w:header="720" w:footer="72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Gothic">
    <w:panose1 w:val="020D0604000000000000"/>
    <w:notTrueType w:val="false"/>
    <w:sig w:usb0="7FFFFFFF" w:usb1="29D7FCFB" w:usb2="00000010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anumGothic" w:eastAsia="NanumGothic" w:hAnsi="NanumGothic"/>
        <w:b w:val="0"/>
        <w:color w:val="666666"/>
        <w:sz w:val="16"/>
      </w:rPr>
      <w:t>온라인 설문조사 플랫폼 - Use Case Descriptions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NanumGothic" w:eastAsia="NanumGothic" w:hAnsi="NanumGothic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teem2</cp:lastModifiedBy>
  <cp:revision>1</cp:revision>
  <dcterms:created xsi:type="dcterms:W3CDTF">2013-12-23T23:15:00Z</dcterms:created>
  <dcterms:modified xsi:type="dcterms:W3CDTF">2026-05-09T06:17:06Z</dcterms:modified>
  <cp:version>1300.0100.01</cp:version>
</cp:coreProperties>
</file>