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7D916" w14:textId="77777777" w:rsidR="00901335" w:rsidRDefault="00901335" w:rsidP="00901335">
      <w:pPr>
        <w:pStyle w:val="Heading1"/>
      </w:pPr>
      <w:r>
        <w:t>Propuesta Estratégica: Modelo Automatizado para la Consolidación y Validación de Matrices Regionales y Zonificación</w:t>
      </w:r>
    </w:p>
    <w:p w14:paraId="3CFFFCC8" w14:textId="77777777" w:rsidR="00901335" w:rsidRDefault="00901335" w:rsidP="00901335">
      <w:pPr>
        <w:pStyle w:val="Subtitle"/>
      </w:pPr>
      <w:r>
        <w:t>1. Resumen Ejecutivo</w:t>
      </w:r>
    </w:p>
    <w:p w14:paraId="38118045" w14:textId="40C7ADE1" w:rsidR="00901335" w:rsidRDefault="00901335" w:rsidP="00901335">
      <w:r>
        <w:t xml:space="preserve">El presente documento propone una reestructuración tecnológica y procedimental del proceso de consolidación de matrices (presupuestos, cupos y servicios) entre el Nivel Central y las </w:t>
      </w:r>
      <w:r>
        <w:t>33</w:t>
      </w:r>
      <w:r>
        <w:t xml:space="preserve"> Direcciones Regionales. El objetivo es mitigar los altos tiempos de reproceso, eliminar la dependencia manual en la validación cruzada de datos y descentralizar la notificación de errores.</w:t>
      </w:r>
    </w:p>
    <w:p w14:paraId="1272AF09" w14:textId="77777777" w:rsidR="00901335" w:rsidRDefault="00901335" w:rsidP="00901335">
      <w:r>
        <w:t>Mediante la implementación de una arquitectura basada en SharePoint y un Motor de Validación Centralizado (Python), se proyecta reducir en un 80% el tiempo operativo del Nivel Central, trasladando la responsabilidad de la calidad del dato al nivel regional mediante validaciones asíncronas y automatizadas.</w:t>
      </w:r>
    </w:p>
    <w:p w14:paraId="54B1A92F" w14:textId="77777777" w:rsidR="00901335" w:rsidRDefault="00901335" w:rsidP="00901335"/>
    <w:p w14:paraId="3EB463C4" w14:textId="77777777" w:rsidR="00901335" w:rsidRDefault="00901335" w:rsidP="00901335">
      <w:pPr>
        <w:pStyle w:val="Subtitle"/>
      </w:pPr>
      <w:r>
        <w:t>2. Arquitectura de la Solución</w:t>
      </w:r>
    </w:p>
    <w:p w14:paraId="006F0BE2" w14:textId="0712D23F" w:rsidR="00901335" w:rsidRDefault="00901335" w:rsidP="00901335">
      <w:r>
        <w:t xml:space="preserve">Para superar las barreras de adopción técnica previas (ej. Power Apps) y los conflictos generados por plantillas Excel excesivamente complejas, se propone un esquema de </w:t>
      </w:r>
      <w:r w:rsidRPr="00901335">
        <w:rPr>
          <w:b/>
          <w:bCs/>
        </w:rPr>
        <w:t>Desacoplamiento de Lógica</w:t>
      </w:r>
      <w:r>
        <w:t>:</w:t>
      </w:r>
    </w:p>
    <w:p w14:paraId="3F279320" w14:textId="77777777" w:rsidR="00901335" w:rsidRPr="00901335" w:rsidRDefault="00901335" w:rsidP="00901335">
      <w:pPr>
        <w:rPr>
          <w:rStyle w:val="SubtleEmphasis"/>
        </w:rPr>
      </w:pPr>
      <w:r w:rsidRPr="00901335">
        <w:rPr>
          <w:rStyle w:val="SubtleEmphasis"/>
        </w:rPr>
        <w:t>A. Interfaz de Usuario (Plantillas Ligeras en SharePoint)</w:t>
      </w:r>
    </w:p>
    <w:p w14:paraId="42DC6024" w14:textId="77777777" w:rsidR="00901335" w:rsidRDefault="00901335" w:rsidP="00901335">
      <w:pPr>
        <w:pStyle w:val="ListParagraph"/>
        <w:numPr>
          <w:ilvl w:val="0"/>
          <w:numId w:val="1"/>
        </w:numPr>
      </w:pPr>
      <w:r>
        <w:t>Las Direcciones Regionales operarán exclusivamente sobre archivos Excel estandarizados alojados en carpetas seguras de SharePoint.</w:t>
      </w:r>
    </w:p>
    <w:p w14:paraId="096870D4" w14:textId="06493E01" w:rsidR="00901335" w:rsidRDefault="00901335" w:rsidP="00901335">
      <w:pPr>
        <w:pStyle w:val="ListParagraph"/>
        <w:numPr>
          <w:ilvl w:val="0"/>
          <w:numId w:val="1"/>
        </w:numPr>
      </w:pPr>
      <w:r w:rsidRPr="00901335">
        <w:rPr>
          <w:b/>
          <w:bCs/>
        </w:rPr>
        <w:t>Mitigación de Errores por Fórmulas:</w:t>
      </w:r>
      <w:r>
        <w:t xml:space="preserve"> Se eliminarán las fórmulas complejas (cruces de bases de datos, macros) de las plantillas regionales. El Excel actuará únicamente como una interfaz de captura de datos, evitando que las regionales modifiquen estructuras o generen errores de #REF! al intentar actualizar referencias locales.</w:t>
      </w:r>
    </w:p>
    <w:p w14:paraId="06BD219A" w14:textId="77777777" w:rsidR="00901335" w:rsidRPr="00901335" w:rsidRDefault="00901335" w:rsidP="00901335">
      <w:pPr>
        <w:rPr>
          <w:rStyle w:val="SubtleEmphasis"/>
        </w:rPr>
      </w:pPr>
      <w:r w:rsidRPr="00901335">
        <w:rPr>
          <w:rStyle w:val="SubtleEmphasis"/>
        </w:rPr>
        <w:t>B. Motor de Validación Centralizado (</w:t>
      </w:r>
      <w:proofErr w:type="spellStart"/>
      <w:r w:rsidRPr="00901335">
        <w:rPr>
          <w:rStyle w:val="SubtleEmphasis"/>
        </w:rPr>
        <w:t>Backend</w:t>
      </w:r>
      <w:proofErr w:type="spellEnd"/>
      <w:r w:rsidRPr="00901335">
        <w:rPr>
          <w:rStyle w:val="SubtleEmphasis"/>
        </w:rPr>
        <w:t>)</w:t>
      </w:r>
    </w:p>
    <w:p w14:paraId="4731D11A" w14:textId="77777777" w:rsidR="00901335" w:rsidRDefault="00901335" w:rsidP="00901335">
      <w:pPr>
        <w:pStyle w:val="ListParagraph"/>
        <w:numPr>
          <w:ilvl w:val="0"/>
          <w:numId w:val="2"/>
        </w:numPr>
      </w:pPr>
      <w:r>
        <w:t>La complejidad analítica será administrada por un script automatizado que monitoreará los repositorios de SharePoint.</w:t>
      </w:r>
    </w:p>
    <w:p w14:paraId="5FFD36BB" w14:textId="77777777" w:rsidR="00901335" w:rsidRDefault="00901335" w:rsidP="00901335">
      <w:pPr>
        <w:pStyle w:val="ListParagraph"/>
        <w:numPr>
          <w:ilvl w:val="0"/>
          <w:numId w:val="2"/>
        </w:numPr>
      </w:pPr>
      <w:r>
        <w:lastRenderedPageBreak/>
        <w:t xml:space="preserve">Al detectar una actualización por parte de la regional, el Motor ejecutará las reglas de negocio (ej. validación de topes financieros, consistencia de </w:t>
      </w:r>
      <w:proofErr w:type="spellStart"/>
      <w:r>
        <w:t>NITs</w:t>
      </w:r>
      <w:proofErr w:type="spellEnd"/>
      <w:r>
        <w:t xml:space="preserve"> frente a la base nacional y topes de cupos por contrato).</w:t>
      </w:r>
    </w:p>
    <w:p w14:paraId="57EEA368" w14:textId="7C262F9B" w:rsidR="00901335" w:rsidRDefault="00901335" w:rsidP="00901335">
      <w:pPr>
        <w:pStyle w:val="ListParagraph"/>
        <w:numPr>
          <w:ilvl w:val="0"/>
          <w:numId w:val="2"/>
        </w:numPr>
      </w:pPr>
      <w:r w:rsidRPr="00901335">
        <w:rPr>
          <w:b/>
          <w:bCs/>
        </w:rPr>
        <w:t>Gestión de Estados:</w:t>
      </w:r>
      <w:r>
        <w:t xml:space="preserve"> El Motor evaluará las diferencias (</w:t>
      </w:r>
      <w:proofErr w:type="spellStart"/>
      <w:r>
        <w:t>Diffing</w:t>
      </w:r>
      <w:proofErr w:type="spellEnd"/>
      <w:r>
        <w:t>) entre el archivo regional y la Base Maestra oficial.</w:t>
      </w:r>
    </w:p>
    <w:p w14:paraId="78FFA99D" w14:textId="77777777" w:rsidR="00901335" w:rsidRPr="00901335" w:rsidRDefault="00901335" w:rsidP="00901335">
      <w:pPr>
        <w:rPr>
          <w:rStyle w:val="SubtleEmphasis"/>
        </w:rPr>
      </w:pPr>
      <w:r w:rsidRPr="00901335">
        <w:rPr>
          <w:rStyle w:val="SubtleEmphasis"/>
        </w:rPr>
        <w:t>C. Sistema de Retroalimentación Automatizada</w:t>
      </w:r>
    </w:p>
    <w:p w14:paraId="309A5506" w14:textId="77777777" w:rsidR="00901335" w:rsidRDefault="00901335" w:rsidP="00901335">
      <w:pPr>
        <w:pStyle w:val="ListParagraph"/>
        <w:numPr>
          <w:ilvl w:val="0"/>
          <w:numId w:val="3"/>
        </w:numPr>
      </w:pPr>
      <w:r w:rsidRPr="00901335">
        <w:rPr>
          <w:b/>
          <w:bCs/>
        </w:rPr>
        <w:t>Aprobación:</w:t>
      </w:r>
      <w:r>
        <w:t xml:space="preserve"> Si los datos cumplen los parámetros, el Motor integrará la información a la Base Maestra sin intervención humana.</w:t>
      </w:r>
    </w:p>
    <w:p w14:paraId="3B334E7E" w14:textId="0E74C445" w:rsidR="00901335" w:rsidRDefault="00901335" w:rsidP="00901335">
      <w:pPr>
        <w:pStyle w:val="ListParagraph"/>
        <w:numPr>
          <w:ilvl w:val="0"/>
          <w:numId w:val="3"/>
        </w:numPr>
      </w:pPr>
      <w:r w:rsidRPr="00901335">
        <w:rPr>
          <w:b/>
          <w:bCs/>
        </w:rPr>
        <w:t>Rechazo:</w:t>
      </w:r>
      <w:r>
        <w:t xml:space="preserve"> Si existen inconsistencias, el sistema generará y enviará un reporte detallado (vía correo electrónico y archivo anexo en SharePoint) indicando la fila y la regla incumplida de manera precisa (ej. "Fila 45: Cupos asignados (50) superan el techo presupuestal del Contrato X (40)").</w:t>
      </w:r>
    </w:p>
    <w:p w14:paraId="3A56FC90" w14:textId="77777777" w:rsidR="00901335" w:rsidRPr="00901335" w:rsidRDefault="00901335" w:rsidP="00901335">
      <w:pPr>
        <w:rPr>
          <w:rStyle w:val="SubtleEmphasis"/>
        </w:rPr>
      </w:pPr>
      <w:r w:rsidRPr="00901335">
        <w:rPr>
          <w:rStyle w:val="SubtleEmphasis"/>
        </w:rPr>
        <w:t>D. Módulo de Inteligencia de Negocios (BI) para Jefatura</w:t>
      </w:r>
    </w:p>
    <w:p w14:paraId="3623E10D" w14:textId="77777777" w:rsidR="00901335" w:rsidRDefault="00901335" w:rsidP="00901335">
      <w:pPr>
        <w:pStyle w:val="ListParagraph"/>
        <w:numPr>
          <w:ilvl w:val="0"/>
          <w:numId w:val="4"/>
        </w:numPr>
      </w:pPr>
      <w:r>
        <w:t xml:space="preserve">El Motor alimentará un tablero de control (Power BI / </w:t>
      </w:r>
      <w:proofErr w:type="spellStart"/>
      <w:r>
        <w:t>Dashboard</w:t>
      </w:r>
      <w:proofErr w:type="spellEnd"/>
      <w:r>
        <w:t>) en tiempo real, proporcionando a la Jefatura indicadores de cumplimiento, tasas de error por regional y avance global de la consolidación, facilitando la toma de decisiones directivas sin depender de reportes manuales.</w:t>
      </w:r>
    </w:p>
    <w:p w14:paraId="197D872B" w14:textId="77777777" w:rsidR="00901335" w:rsidRDefault="00901335" w:rsidP="00901335">
      <w:pPr>
        <w:pStyle w:val="Subtitle"/>
      </w:pPr>
      <w:r>
        <w:t>3. Requisitos y Dependencias Críticas</w:t>
      </w:r>
    </w:p>
    <w:p w14:paraId="7FB72F1F" w14:textId="77777777" w:rsidR="00901335" w:rsidRDefault="00901335" w:rsidP="00901335">
      <w:r>
        <w:t>Para garantizar el cumplimiento del cronograma, se requiere la consolidación previa de los siguientes insumos antes de iniciar la Fase de Desarrollo:</w:t>
      </w:r>
    </w:p>
    <w:p w14:paraId="79E8A269" w14:textId="77777777" w:rsidR="00901335" w:rsidRDefault="00901335" w:rsidP="00901335">
      <w:pPr>
        <w:pStyle w:val="ListParagraph"/>
        <w:numPr>
          <w:ilvl w:val="0"/>
          <w:numId w:val="5"/>
        </w:numPr>
      </w:pPr>
      <w:r w:rsidRPr="00901335">
        <w:rPr>
          <w:b/>
          <w:bCs/>
        </w:rPr>
        <w:t>Base Maestra Oficial:</w:t>
      </w:r>
      <w:r>
        <w:t xml:space="preserve"> La matriz de zonificación oficial 100% depurada, que servirá como único punto de verdad contra el cual el Motor evaluará los datos regionales.</w:t>
      </w:r>
    </w:p>
    <w:p w14:paraId="18128153" w14:textId="602EAE7C" w:rsidR="00901335" w:rsidRDefault="00901335" w:rsidP="00901335">
      <w:pPr>
        <w:pStyle w:val="ListParagraph"/>
        <w:numPr>
          <w:ilvl w:val="0"/>
          <w:numId w:val="5"/>
        </w:numPr>
      </w:pPr>
      <w:r w:rsidRPr="00901335">
        <w:rPr>
          <w:b/>
          <w:bCs/>
        </w:rPr>
        <w:t>Matriz de Reglas de Negocio:</w:t>
      </w:r>
      <w:r>
        <w:t xml:space="preserve"> Documento técnico validado por la Jefatura que liste explícitamente las 15-20 restricciones financieras y operativas que el Motor debe auditar.</w:t>
      </w:r>
    </w:p>
    <w:p w14:paraId="18F81C34" w14:textId="77777777" w:rsidR="00901335" w:rsidRDefault="00901335" w:rsidP="00901335">
      <w:pPr>
        <w:pStyle w:val="Subtitle"/>
      </w:pPr>
      <w:r>
        <w:t>4. Estrategia de Despliegue (Mitigación de Riesgos)</w:t>
      </w:r>
    </w:p>
    <w:p w14:paraId="2B5B200D" w14:textId="6E97D1C2" w:rsidR="00901335" w:rsidRDefault="00901335" w:rsidP="00901335">
      <w:r>
        <w:t>Dada la sensibilidad presupuestal del proceso, el lanzamiento se realizará de manera simultánea (Big Bang), mitigando los riesgos operativos mediante:</w:t>
      </w:r>
    </w:p>
    <w:p w14:paraId="32D741BF" w14:textId="38F84C86" w:rsidR="00901335" w:rsidRDefault="00901335" w:rsidP="00901335">
      <w:pPr>
        <w:pStyle w:val="ListParagraph"/>
        <w:numPr>
          <w:ilvl w:val="0"/>
          <w:numId w:val="6"/>
        </w:numPr>
      </w:pPr>
      <w:r w:rsidRPr="00901335">
        <w:rPr>
          <w:b/>
          <w:bCs/>
        </w:rPr>
        <w:t>Simulacro Nacional Obligatorio:</w:t>
      </w:r>
      <w:r>
        <w:t xml:space="preserve"> Un ejercicio controlado previo a la ventana oficial de planeación, donde las </w:t>
      </w:r>
      <w:r>
        <w:t>33</w:t>
      </w:r>
      <w:r>
        <w:t xml:space="preserve"> regionales someterán datos de prueba para certificar su acceso a la plataforma y entendimiento de las notificaciones automáticas.</w:t>
      </w:r>
    </w:p>
    <w:p w14:paraId="4EE33C6E" w14:textId="0CC313B2" w:rsidR="00901335" w:rsidRDefault="00901335" w:rsidP="00901335">
      <w:pPr>
        <w:pStyle w:val="ListParagraph"/>
        <w:numPr>
          <w:ilvl w:val="0"/>
          <w:numId w:val="6"/>
        </w:numPr>
      </w:pPr>
      <w:r w:rsidRPr="00901335">
        <w:rPr>
          <w:b/>
          <w:bCs/>
        </w:rPr>
        <w:lastRenderedPageBreak/>
        <w:t>Monitoreo en Tiempo Real (Sala de Control):</w:t>
      </w:r>
      <w:r>
        <w:t xml:space="preserve"> Durante las primeras 72 horas del lanzamiento, el Nivel Central operará en modo supervisión, auditando los registros de validación del Motor para intervenir y ajustar reglas sistémicas en caso de bloqueos masivos imprevistos.</w:t>
      </w:r>
    </w:p>
    <w:p w14:paraId="7E922FCF" w14:textId="77777777" w:rsidR="00901335" w:rsidRDefault="00901335" w:rsidP="00901335">
      <w:pPr>
        <w:pStyle w:val="Subtitle"/>
      </w:pPr>
      <w:r>
        <w:t>5. Cronograma de Trabajo y Esfuerzo Estimado</w:t>
      </w:r>
    </w:p>
    <w:p w14:paraId="5FE7C975" w14:textId="3EED39E6" w:rsidR="00901335" w:rsidRDefault="00901335" w:rsidP="00901335">
      <w:r>
        <w:t>El desarrollo e implementación requerirá un total estimado de 4 semanas (160 horas hombre dedicadas) por parte del perfil técnico/analítico del Nivel Central.</w:t>
      </w:r>
    </w:p>
    <w:tbl>
      <w:tblPr>
        <w:tblStyle w:val="GridTable1Light"/>
        <w:tblW w:w="0" w:type="auto"/>
        <w:tblLook w:val="04A0" w:firstRow="1" w:lastRow="0" w:firstColumn="1" w:lastColumn="0" w:noHBand="0" w:noVBand="1"/>
      </w:tblPr>
      <w:tblGrid>
        <w:gridCol w:w="2172"/>
        <w:gridCol w:w="2455"/>
        <w:gridCol w:w="2136"/>
        <w:gridCol w:w="2065"/>
      </w:tblGrid>
      <w:tr w:rsidR="00901335" w14:paraId="03B0F2F3" w14:textId="77777777" w:rsidTr="009013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014086F7" w14:textId="76D807C1" w:rsidR="00901335" w:rsidRDefault="00901335" w:rsidP="00901335">
            <w:r>
              <w:t>Fase</w:t>
            </w:r>
          </w:p>
        </w:tc>
        <w:tc>
          <w:tcPr>
            <w:tcW w:w="2207" w:type="dxa"/>
          </w:tcPr>
          <w:p w14:paraId="23866894" w14:textId="07F909A5" w:rsidR="00901335" w:rsidRDefault="00901335" w:rsidP="00901335">
            <w:pPr>
              <w:cnfStyle w:val="100000000000" w:firstRow="1" w:lastRow="0" w:firstColumn="0" w:lastColumn="0" w:oddVBand="0" w:evenVBand="0" w:oddHBand="0" w:evenHBand="0" w:firstRowFirstColumn="0" w:firstRowLastColumn="0" w:lastRowFirstColumn="0" w:lastRowLastColumn="0"/>
            </w:pPr>
            <w:r>
              <w:t>Actividades Clave</w:t>
            </w:r>
          </w:p>
        </w:tc>
        <w:tc>
          <w:tcPr>
            <w:tcW w:w="2207" w:type="dxa"/>
          </w:tcPr>
          <w:p w14:paraId="7666CE1B" w14:textId="3C082197" w:rsidR="00901335" w:rsidRDefault="00901335" w:rsidP="00901335">
            <w:pPr>
              <w:cnfStyle w:val="100000000000" w:firstRow="1" w:lastRow="0" w:firstColumn="0" w:lastColumn="0" w:oddVBand="0" w:evenVBand="0" w:oddHBand="0" w:evenHBand="0" w:firstRowFirstColumn="0" w:firstRowLastColumn="0" w:lastRowFirstColumn="0" w:lastRowLastColumn="0"/>
            </w:pPr>
            <w:r>
              <w:t>Entregables</w:t>
            </w:r>
          </w:p>
        </w:tc>
        <w:tc>
          <w:tcPr>
            <w:tcW w:w="2207" w:type="dxa"/>
          </w:tcPr>
          <w:p w14:paraId="60FDCD11" w14:textId="2248EF80" w:rsidR="00901335" w:rsidRDefault="00901335" w:rsidP="00901335">
            <w:pPr>
              <w:cnfStyle w:val="100000000000" w:firstRow="1" w:lastRow="0" w:firstColumn="0" w:lastColumn="0" w:oddVBand="0" w:evenVBand="0" w:oddHBand="0" w:evenHBand="0" w:firstRowFirstColumn="0" w:firstRowLastColumn="0" w:lastRowFirstColumn="0" w:lastRowLastColumn="0"/>
            </w:pPr>
            <w:r>
              <w:t>Tiempo Estimado</w:t>
            </w:r>
          </w:p>
        </w:tc>
      </w:tr>
      <w:tr w:rsidR="00901335" w14:paraId="7EDAE0D1" w14:textId="77777777" w:rsidTr="00901335">
        <w:tc>
          <w:tcPr>
            <w:cnfStyle w:val="001000000000" w:firstRow="0" w:lastRow="0" w:firstColumn="1" w:lastColumn="0" w:oddVBand="0" w:evenVBand="0" w:oddHBand="0" w:evenHBand="0" w:firstRowFirstColumn="0" w:firstRowLastColumn="0" w:lastRowFirstColumn="0" w:lastRowLastColumn="0"/>
            <w:tcW w:w="2207" w:type="dxa"/>
          </w:tcPr>
          <w:p w14:paraId="36650BBA" w14:textId="691ACAB6" w:rsidR="00901335" w:rsidRDefault="00901335" w:rsidP="00901335">
            <w:r>
              <w:t>Fase 1: Diseño y Estandarización</w:t>
            </w:r>
          </w:p>
        </w:tc>
        <w:tc>
          <w:tcPr>
            <w:tcW w:w="2207" w:type="dxa"/>
          </w:tcPr>
          <w:p w14:paraId="244E93D9" w14:textId="77777777" w:rsidR="00901335" w:rsidRDefault="00901335" w:rsidP="00901335">
            <w:pPr>
              <w:cnfStyle w:val="000000000000" w:firstRow="0" w:lastRow="0" w:firstColumn="0" w:lastColumn="0" w:oddVBand="0" w:evenVBand="0" w:oddHBand="0" w:evenHBand="0" w:firstRowFirstColumn="0" w:firstRowLastColumn="0" w:lastRowFirstColumn="0" w:lastRowLastColumn="0"/>
            </w:pPr>
            <w:r>
              <w:t>- Limpieza de la Base Maestra.</w:t>
            </w:r>
          </w:p>
          <w:p w14:paraId="758A9F3B" w14:textId="77777777" w:rsidR="00901335" w:rsidRDefault="00901335" w:rsidP="00901335">
            <w:pPr>
              <w:cnfStyle w:val="000000000000" w:firstRow="0" w:lastRow="0" w:firstColumn="0" w:lastColumn="0" w:oddVBand="0" w:evenVBand="0" w:oddHBand="0" w:evenHBand="0" w:firstRowFirstColumn="0" w:firstRowLastColumn="0" w:lastRowFirstColumn="0" w:lastRowLastColumn="0"/>
            </w:pPr>
            <w:r>
              <w:t>- Levantamiento de Reglas de Negocio.</w:t>
            </w:r>
          </w:p>
          <w:p w14:paraId="5D7FA1EE" w14:textId="620B8B80" w:rsidR="00901335" w:rsidRDefault="00901335" w:rsidP="00901335">
            <w:pPr>
              <w:cnfStyle w:val="000000000000" w:firstRow="0" w:lastRow="0" w:firstColumn="0" w:lastColumn="0" w:oddVBand="0" w:evenVBand="0" w:oddHBand="0" w:evenHBand="0" w:firstRowFirstColumn="0" w:firstRowLastColumn="0" w:lastRowFirstColumn="0" w:lastRowLastColumn="0"/>
            </w:pPr>
            <w:r>
              <w:t>- Creación de plantillas Excel desacopladas.</w:t>
            </w:r>
          </w:p>
        </w:tc>
        <w:tc>
          <w:tcPr>
            <w:tcW w:w="2207" w:type="dxa"/>
          </w:tcPr>
          <w:p w14:paraId="04740C9E" w14:textId="4CF390C0" w:rsidR="00901335" w:rsidRDefault="00901335" w:rsidP="00901335">
            <w:pPr>
              <w:cnfStyle w:val="000000000000" w:firstRow="0" w:lastRow="0" w:firstColumn="0" w:lastColumn="0" w:oddVBand="0" w:evenVBand="0" w:oddHBand="0" w:evenHBand="0" w:firstRowFirstColumn="0" w:firstRowLastColumn="0" w:lastRowFirstColumn="0" w:lastRowLastColumn="0"/>
            </w:pPr>
            <w:r>
              <w:t>Documento de Reglas; Plantillas Oficiales creadas en SharePoint.</w:t>
            </w:r>
          </w:p>
        </w:tc>
        <w:tc>
          <w:tcPr>
            <w:tcW w:w="2207" w:type="dxa"/>
          </w:tcPr>
          <w:p w14:paraId="5FF329CD" w14:textId="77777777" w:rsidR="00901335" w:rsidRPr="00901335" w:rsidRDefault="00901335" w:rsidP="00901335">
            <w:pPr>
              <w:cnfStyle w:val="000000000000" w:firstRow="0" w:lastRow="0" w:firstColumn="0" w:lastColumn="0" w:oddVBand="0" w:evenVBand="0" w:oddHBand="0" w:evenHBand="0" w:firstRowFirstColumn="0" w:firstRowLastColumn="0" w:lastRowFirstColumn="0" w:lastRowLastColumn="0"/>
              <w:rPr>
                <w:b/>
                <w:bCs/>
              </w:rPr>
            </w:pPr>
            <w:r w:rsidRPr="00901335">
              <w:rPr>
                <w:b/>
                <w:bCs/>
              </w:rPr>
              <w:t xml:space="preserve">1 </w:t>
            </w:r>
            <w:proofErr w:type="gramStart"/>
            <w:r w:rsidRPr="00901335">
              <w:rPr>
                <w:b/>
                <w:bCs/>
              </w:rPr>
              <w:t>Semana</w:t>
            </w:r>
            <w:proofErr w:type="gramEnd"/>
          </w:p>
          <w:p w14:paraId="7314C51D" w14:textId="0A3FA262" w:rsidR="00901335" w:rsidRDefault="00901335" w:rsidP="00901335">
            <w:pPr>
              <w:cnfStyle w:val="000000000000" w:firstRow="0" w:lastRow="0" w:firstColumn="0" w:lastColumn="0" w:oddVBand="0" w:evenVBand="0" w:oddHBand="0" w:evenHBand="0" w:firstRowFirstColumn="0" w:firstRowLastColumn="0" w:lastRowFirstColumn="0" w:lastRowLastColumn="0"/>
            </w:pPr>
            <w:r>
              <w:t>(40 horas)</w:t>
            </w:r>
          </w:p>
        </w:tc>
      </w:tr>
      <w:tr w:rsidR="00901335" w14:paraId="48E65B50" w14:textId="77777777" w:rsidTr="00901335">
        <w:tc>
          <w:tcPr>
            <w:cnfStyle w:val="001000000000" w:firstRow="0" w:lastRow="0" w:firstColumn="1" w:lastColumn="0" w:oddVBand="0" w:evenVBand="0" w:oddHBand="0" w:evenHBand="0" w:firstRowFirstColumn="0" w:firstRowLastColumn="0" w:lastRowFirstColumn="0" w:lastRowLastColumn="0"/>
            <w:tcW w:w="2207" w:type="dxa"/>
          </w:tcPr>
          <w:p w14:paraId="2DEFB8B9" w14:textId="43D6EF51" w:rsidR="00901335" w:rsidRDefault="00901335" w:rsidP="00901335">
            <w:r>
              <w:t>Fase 2: Desarrollo del Motor Automático</w:t>
            </w:r>
          </w:p>
        </w:tc>
        <w:tc>
          <w:tcPr>
            <w:tcW w:w="2207" w:type="dxa"/>
          </w:tcPr>
          <w:p w14:paraId="68C9BBD5" w14:textId="77777777" w:rsidR="00901335" w:rsidRDefault="00901335" w:rsidP="00901335">
            <w:pPr>
              <w:cnfStyle w:val="000000000000" w:firstRow="0" w:lastRow="0" w:firstColumn="0" w:lastColumn="0" w:oddVBand="0" w:evenVBand="0" w:oddHBand="0" w:evenHBand="0" w:firstRowFirstColumn="0" w:firstRowLastColumn="0" w:lastRowFirstColumn="0" w:lastRowLastColumn="0"/>
            </w:pPr>
            <w:r>
              <w:t>- Programación de lógica de validación (Python).</w:t>
            </w:r>
          </w:p>
          <w:p w14:paraId="1E37DACF" w14:textId="77777777" w:rsidR="00901335" w:rsidRDefault="00901335" w:rsidP="00901335">
            <w:pPr>
              <w:cnfStyle w:val="000000000000" w:firstRow="0" w:lastRow="0" w:firstColumn="0" w:lastColumn="0" w:oddVBand="0" w:evenVBand="0" w:oddHBand="0" w:evenHBand="0" w:firstRowFirstColumn="0" w:firstRowLastColumn="0" w:lastRowFirstColumn="0" w:lastRowLastColumn="0"/>
            </w:pPr>
            <w:r>
              <w:t>- Integración asíncrona con SharePoint/OneDrive.</w:t>
            </w:r>
          </w:p>
          <w:p w14:paraId="608E625A" w14:textId="5FD1F769" w:rsidR="00901335" w:rsidRDefault="00901335" w:rsidP="00901335">
            <w:pPr>
              <w:cnfStyle w:val="000000000000" w:firstRow="0" w:lastRow="0" w:firstColumn="0" w:lastColumn="0" w:oddVBand="0" w:evenVBand="0" w:oddHBand="0" w:evenHBand="0" w:firstRowFirstColumn="0" w:firstRowLastColumn="0" w:lastRowFirstColumn="0" w:lastRowLastColumn="0"/>
            </w:pPr>
            <w:r>
              <w:t>- Desarrollo del módulo de alertas por correo.</w:t>
            </w:r>
          </w:p>
        </w:tc>
        <w:tc>
          <w:tcPr>
            <w:tcW w:w="2207" w:type="dxa"/>
          </w:tcPr>
          <w:p w14:paraId="51600C08" w14:textId="1570D70C" w:rsidR="00901335" w:rsidRDefault="00901335" w:rsidP="00901335">
            <w:pPr>
              <w:cnfStyle w:val="000000000000" w:firstRow="0" w:lastRow="0" w:firstColumn="0" w:lastColumn="0" w:oddVBand="0" w:evenVBand="0" w:oddHBand="0" w:evenHBand="0" w:firstRowFirstColumn="0" w:firstRowLastColumn="0" w:lastRowFirstColumn="0" w:lastRowLastColumn="0"/>
            </w:pPr>
            <w:r>
              <w:t>Código fuente funcional; Motor capaz de generar reportes de error.</w:t>
            </w:r>
          </w:p>
        </w:tc>
        <w:tc>
          <w:tcPr>
            <w:tcW w:w="2207" w:type="dxa"/>
          </w:tcPr>
          <w:p w14:paraId="69419E41" w14:textId="77777777" w:rsidR="00901335" w:rsidRPr="00901335" w:rsidRDefault="00901335" w:rsidP="00901335">
            <w:pPr>
              <w:cnfStyle w:val="000000000000" w:firstRow="0" w:lastRow="0" w:firstColumn="0" w:lastColumn="0" w:oddVBand="0" w:evenVBand="0" w:oddHBand="0" w:evenHBand="0" w:firstRowFirstColumn="0" w:firstRowLastColumn="0" w:lastRowFirstColumn="0" w:lastRowLastColumn="0"/>
              <w:rPr>
                <w:b/>
                <w:bCs/>
              </w:rPr>
            </w:pPr>
            <w:r w:rsidRPr="00901335">
              <w:rPr>
                <w:b/>
                <w:bCs/>
              </w:rPr>
              <w:t>1.5 Semanas</w:t>
            </w:r>
          </w:p>
          <w:p w14:paraId="6CBA79FA" w14:textId="15610120" w:rsidR="00901335" w:rsidRDefault="00901335" w:rsidP="00901335">
            <w:pPr>
              <w:cnfStyle w:val="000000000000" w:firstRow="0" w:lastRow="0" w:firstColumn="0" w:lastColumn="0" w:oddVBand="0" w:evenVBand="0" w:oddHBand="0" w:evenHBand="0" w:firstRowFirstColumn="0" w:firstRowLastColumn="0" w:lastRowFirstColumn="0" w:lastRowLastColumn="0"/>
            </w:pPr>
            <w:r>
              <w:t>(60 horas)</w:t>
            </w:r>
          </w:p>
        </w:tc>
      </w:tr>
      <w:tr w:rsidR="00901335" w14:paraId="7302166C" w14:textId="77777777" w:rsidTr="00901335">
        <w:tc>
          <w:tcPr>
            <w:cnfStyle w:val="001000000000" w:firstRow="0" w:lastRow="0" w:firstColumn="1" w:lastColumn="0" w:oddVBand="0" w:evenVBand="0" w:oddHBand="0" w:evenHBand="0" w:firstRowFirstColumn="0" w:firstRowLastColumn="0" w:lastRowFirstColumn="0" w:lastRowLastColumn="0"/>
            <w:tcW w:w="2207" w:type="dxa"/>
          </w:tcPr>
          <w:p w14:paraId="4849F0B1" w14:textId="4C5AD21C" w:rsidR="00901335" w:rsidRDefault="00901335" w:rsidP="00901335">
            <w:r>
              <w:t>Fase 3: BI y Pruebas Unitarias</w:t>
            </w:r>
          </w:p>
        </w:tc>
        <w:tc>
          <w:tcPr>
            <w:tcW w:w="2207" w:type="dxa"/>
          </w:tcPr>
          <w:p w14:paraId="503D445F" w14:textId="77777777" w:rsidR="00901335" w:rsidRDefault="00901335" w:rsidP="00901335">
            <w:pPr>
              <w:cnfStyle w:val="000000000000" w:firstRow="0" w:lastRow="0" w:firstColumn="0" w:lastColumn="0" w:oddVBand="0" w:evenVBand="0" w:oddHBand="0" w:evenHBand="0" w:firstRowFirstColumn="0" w:firstRowLastColumn="0" w:lastRowFirstColumn="0" w:lastRowLastColumn="0"/>
            </w:pPr>
            <w:r>
              <w:t>- Conexión de logs del Motor al Tablero BI.</w:t>
            </w:r>
          </w:p>
          <w:p w14:paraId="57A38DF7" w14:textId="5974C4E1" w:rsidR="00901335" w:rsidRDefault="00901335" w:rsidP="00901335">
            <w:pPr>
              <w:cnfStyle w:val="000000000000" w:firstRow="0" w:lastRow="0" w:firstColumn="0" w:lastColumn="0" w:oddVBand="0" w:evenVBand="0" w:oddHBand="0" w:evenHBand="0" w:firstRowFirstColumn="0" w:firstRowLastColumn="0" w:lastRowFirstColumn="0" w:lastRowLastColumn="0"/>
            </w:pPr>
            <w:r>
              <w:t>- Ejecución de pruebas de estrés con datos anómalos.</w:t>
            </w:r>
          </w:p>
        </w:tc>
        <w:tc>
          <w:tcPr>
            <w:tcW w:w="2207" w:type="dxa"/>
          </w:tcPr>
          <w:p w14:paraId="388A2A80" w14:textId="29247A8C" w:rsidR="00901335" w:rsidRDefault="00901335" w:rsidP="00901335">
            <w:pPr>
              <w:cnfStyle w:val="000000000000" w:firstRow="0" w:lastRow="0" w:firstColumn="0" w:lastColumn="0" w:oddVBand="0" w:evenVBand="0" w:oddHBand="0" w:evenHBand="0" w:firstRowFirstColumn="0" w:firstRowLastColumn="0" w:lastRowFirstColumn="0" w:lastRowLastColumn="0"/>
            </w:pPr>
            <w:r>
              <w:t>Tablero de Control Activo; Acta de Pruebas Internas superadas.</w:t>
            </w:r>
          </w:p>
        </w:tc>
        <w:tc>
          <w:tcPr>
            <w:tcW w:w="2207" w:type="dxa"/>
          </w:tcPr>
          <w:p w14:paraId="2E11E442" w14:textId="77777777" w:rsidR="00901335" w:rsidRPr="00901335" w:rsidRDefault="00901335" w:rsidP="00901335">
            <w:pPr>
              <w:cnfStyle w:val="000000000000" w:firstRow="0" w:lastRow="0" w:firstColumn="0" w:lastColumn="0" w:oddVBand="0" w:evenVBand="0" w:oddHBand="0" w:evenHBand="0" w:firstRowFirstColumn="0" w:firstRowLastColumn="0" w:lastRowFirstColumn="0" w:lastRowLastColumn="0"/>
              <w:rPr>
                <w:b/>
                <w:bCs/>
              </w:rPr>
            </w:pPr>
            <w:r w:rsidRPr="00901335">
              <w:rPr>
                <w:b/>
                <w:bCs/>
              </w:rPr>
              <w:t>0.5 Semanas</w:t>
            </w:r>
          </w:p>
          <w:p w14:paraId="278D4E50" w14:textId="7F6E9449" w:rsidR="00901335" w:rsidRDefault="00901335" w:rsidP="00901335">
            <w:pPr>
              <w:cnfStyle w:val="000000000000" w:firstRow="0" w:lastRow="0" w:firstColumn="0" w:lastColumn="0" w:oddVBand="0" w:evenVBand="0" w:oddHBand="0" w:evenHBand="0" w:firstRowFirstColumn="0" w:firstRowLastColumn="0" w:lastRowFirstColumn="0" w:lastRowLastColumn="0"/>
            </w:pPr>
            <w:r>
              <w:t>(20 horas)</w:t>
            </w:r>
          </w:p>
        </w:tc>
      </w:tr>
      <w:tr w:rsidR="00901335" w14:paraId="4A1D6355" w14:textId="77777777" w:rsidTr="00901335">
        <w:tc>
          <w:tcPr>
            <w:cnfStyle w:val="001000000000" w:firstRow="0" w:lastRow="0" w:firstColumn="1" w:lastColumn="0" w:oddVBand="0" w:evenVBand="0" w:oddHBand="0" w:evenHBand="0" w:firstRowFirstColumn="0" w:firstRowLastColumn="0" w:lastRowFirstColumn="0" w:lastRowLastColumn="0"/>
            <w:tcW w:w="2207" w:type="dxa"/>
          </w:tcPr>
          <w:p w14:paraId="32231264" w14:textId="7C50419D" w:rsidR="00901335" w:rsidRDefault="00901335" w:rsidP="00901335">
            <w:r>
              <w:t>Fase 4: Simulacro y Capacitación</w:t>
            </w:r>
          </w:p>
        </w:tc>
        <w:tc>
          <w:tcPr>
            <w:tcW w:w="2207" w:type="dxa"/>
          </w:tcPr>
          <w:p w14:paraId="42E16E3C" w14:textId="77777777" w:rsidR="00901335" w:rsidRDefault="00901335" w:rsidP="00901335">
            <w:pPr>
              <w:cnfStyle w:val="000000000000" w:firstRow="0" w:lastRow="0" w:firstColumn="0" w:lastColumn="0" w:oddVBand="0" w:evenVBand="0" w:oddHBand="0" w:evenHBand="0" w:firstRowFirstColumn="0" w:firstRowLastColumn="0" w:lastRowFirstColumn="0" w:lastRowLastColumn="0"/>
            </w:pPr>
            <w:r>
              <w:t>- Sesión de socialización con 33 Regionales.</w:t>
            </w:r>
          </w:p>
          <w:p w14:paraId="06854233" w14:textId="5D4ECAF0" w:rsidR="00901335" w:rsidRDefault="00901335" w:rsidP="00901335">
            <w:pPr>
              <w:cnfStyle w:val="000000000000" w:firstRow="0" w:lastRow="0" w:firstColumn="0" w:lastColumn="0" w:oddVBand="0" w:evenVBand="0" w:oddHBand="0" w:evenHBand="0" w:firstRowFirstColumn="0" w:firstRowLastColumn="0" w:lastRowFirstColumn="0" w:lastRowLastColumn="0"/>
            </w:pPr>
            <w:r>
              <w:t>- Ejecución y soporte del Simulacro Nacional.</w:t>
            </w:r>
          </w:p>
        </w:tc>
        <w:tc>
          <w:tcPr>
            <w:tcW w:w="2207" w:type="dxa"/>
          </w:tcPr>
          <w:p w14:paraId="41495706" w14:textId="460A95CC" w:rsidR="00901335" w:rsidRDefault="00901335" w:rsidP="00901335">
            <w:pPr>
              <w:cnfStyle w:val="000000000000" w:firstRow="0" w:lastRow="0" w:firstColumn="0" w:lastColumn="0" w:oddVBand="0" w:evenVBand="0" w:oddHBand="0" w:evenHBand="0" w:firstRowFirstColumn="0" w:firstRowLastColumn="0" w:lastRowFirstColumn="0" w:lastRowLastColumn="0"/>
            </w:pPr>
            <w:r>
              <w:t>Manual de Usuario; Simulacro concluido.</w:t>
            </w:r>
          </w:p>
        </w:tc>
        <w:tc>
          <w:tcPr>
            <w:tcW w:w="2207" w:type="dxa"/>
          </w:tcPr>
          <w:p w14:paraId="5A2DD6D5" w14:textId="77777777" w:rsidR="00901335" w:rsidRPr="00901335" w:rsidRDefault="00901335" w:rsidP="00901335">
            <w:pPr>
              <w:cnfStyle w:val="000000000000" w:firstRow="0" w:lastRow="0" w:firstColumn="0" w:lastColumn="0" w:oddVBand="0" w:evenVBand="0" w:oddHBand="0" w:evenHBand="0" w:firstRowFirstColumn="0" w:firstRowLastColumn="0" w:lastRowFirstColumn="0" w:lastRowLastColumn="0"/>
              <w:rPr>
                <w:b/>
                <w:bCs/>
              </w:rPr>
            </w:pPr>
            <w:r w:rsidRPr="00901335">
              <w:rPr>
                <w:b/>
                <w:bCs/>
              </w:rPr>
              <w:t>0.5 Semanas</w:t>
            </w:r>
          </w:p>
          <w:p w14:paraId="359C595F" w14:textId="2B97841E" w:rsidR="00901335" w:rsidRDefault="00901335" w:rsidP="00901335">
            <w:pPr>
              <w:cnfStyle w:val="000000000000" w:firstRow="0" w:lastRow="0" w:firstColumn="0" w:lastColumn="0" w:oddVBand="0" w:evenVBand="0" w:oddHBand="0" w:evenHBand="0" w:firstRowFirstColumn="0" w:firstRowLastColumn="0" w:lastRowFirstColumn="0" w:lastRowLastColumn="0"/>
            </w:pPr>
            <w:r>
              <w:t>(20 horas)</w:t>
            </w:r>
          </w:p>
        </w:tc>
      </w:tr>
      <w:tr w:rsidR="00901335" w14:paraId="23DC8F57" w14:textId="77777777" w:rsidTr="00901335">
        <w:tc>
          <w:tcPr>
            <w:cnfStyle w:val="001000000000" w:firstRow="0" w:lastRow="0" w:firstColumn="1" w:lastColumn="0" w:oddVBand="0" w:evenVBand="0" w:oddHBand="0" w:evenHBand="0" w:firstRowFirstColumn="0" w:firstRowLastColumn="0" w:lastRowFirstColumn="0" w:lastRowLastColumn="0"/>
            <w:tcW w:w="2207" w:type="dxa"/>
          </w:tcPr>
          <w:p w14:paraId="64789B34" w14:textId="11B734ED" w:rsidR="00901335" w:rsidRDefault="00901335" w:rsidP="00901335">
            <w:r>
              <w:t>Fase 5: Paso a Producción</w:t>
            </w:r>
          </w:p>
        </w:tc>
        <w:tc>
          <w:tcPr>
            <w:tcW w:w="2207" w:type="dxa"/>
          </w:tcPr>
          <w:p w14:paraId="73720773" w14:textId="77777777" w:rsidR="00901335" w:rsidRDefault="00901335" w:rsidP="00901335">
            <w:pPr>
              <w:cnfStyle w:val="000000000000" w:firstRow="0" w:lastRow="0" w:firstColumn="0" w:lastColumn="0" w:oddVBand="0" w:evenVBand="0" w:oddHBand="0" w:evenHBand="0" w:firstRowFirstColumn="0" w:firstRowLastColumn="0" w:lastRowFirstColumn="0" w:lastRowLastColumn="0"/>
            </w:pPr>
            <w:r>
              <w:t>- Activación oficial del Motor.</w:t>
            </w:r>
          </w:p>
          <w:p w14:paraId="01E7063E" w14:textId="7894CAB9" w:rsidR="00901335" w:rsidRDefault="00901335" w:rsidP="00901335">
            <w:pPr>
              <w:cnfStyle w:val="000000000000" w:firstRow="0" w:lastRow="0" w:firstColumn="0" w:lastColumn="0" w:oddVBand="0" w:evenVBand="0" w:oddHBand="0" w:evenHBand="0" w:firstRowFirstColumn="0" w:firstRowLastColumn="0" w:lastRowFirstColumn="0" w:lastRowLastColumn="0"/>
            </w:pPr>
            <w:r>
              <w:t>- Monitoreo intensivo (Sala de Control).</w:t>
            </w:r>
          </w:p>
        </w:tc>
        <w:tc>
          <w:tcPr>
            <w:tcW w:w="2207" w:type="dxa"/>
          </w:tcPr>
          <w:p w14:paraId="16E71EAA" w14:textId="0B0A3008" w:rsidR="00901335" w:rsidRDefault="00901335" w:rsidP="00901335">
            <w:pPr>
              <w:cnfStyle w:val="000000000000" w:firstRow="0" w:lastRow="0" w:firstColumn="0" w:lastColumn="0" w:oddVBand="0" w:evenVBand="0" w:oddHBand="0" w:evenHBand="0" w:firstRowFirstColumn="0" w:firstRowLastColumn="0" w:lastRowFirstColumn="0" w:lastRowLastColumn="0"/>
            </w:pPr>
            <w:r>
              <w:t>Consolidación Automatizada operativa.</w:t>
            </w:r>
          </w:p>
        </w:tc>
        <w:tc>
          <w:tcPr>
            <w:tcW w:w="2207" w:type="dxa"/>
          </w:tcPr>
          <w:p w14:paraId="0A6974AB" w14:textId="77777777" w:rsidR="00901335" w:rsidRPr="00901335" w:rsidRDefault="00901335" w:rsidP="00901335">
            <w:pPr>
              <w:cnfStyle w:val="000000000000" w:firstRow="0" w:lastRow="0" w:firstColumn="0" w:lastColumn="0" w:oddVBand="0" w:evenVBand="0" w:oddHBand="0" w:evenHBand="0" w:firstRowFirstColumn="0" w:firstRowLastColumn="0" w:lastRowFirstColumn="0" w:lastRowLastColumn="0"/>
              <w:rPr>
                <w:b/>
                <w:bCs/>
              </w:rPr>
            </w:pPr>
            <w:r w:rsidRPr="00901335">
              <w:rPr>
                <w:b/>
                <w:bCs/>
              </w:rPr>
              <w:t>0.5 Semanas</w:t>
            </w:r>
          </w:p>
          <w:p w14:paraId="3B9024B2" w14:textId="0AAD70E5" w:rsidR="00901335" w:rsidRDefault="00901335" w:rsidP="00901335">
            <w:pPr>
              <w:cnfStyle w:val="000000000000" w:firstRow="0" w:lastRow="0" w:firstColumn="0" w:lastColumn="0" w:oddVBand="0" w:evenVBand="0" w:oddHBand="0" w:evenHBand="0" w:firstRowFirstColumn="0" w:firstRowLastColumn="0" w:lastRowFirstColumn="0" w:lastRowLastColumn="0"/>
            </w:pPr>
            <w:r>
              <w:t>(20 horas)</w:t>
            </w:r>
          </w:p>
        </w:tc>
      </w:tr>
    </w:tbl>
    <w:p w14:paraId="127E46D2" w14:textId="77777777" w:rsidR="00901335" w:rsidRDefault="00901335" w:rsidP="00901335"/>
    <w:p w14:paraId="151B6253" w14:textId="77777777" w:rsidR="00901335" w:rsidRDefault="00901335" w:rsidP="003A00A7">
      <w:pPr>
        <w:pStyle w:val="Subtitle"/>
      </w:pPr>
      <w:r>
        <w:t>6. Resultados Esperados</w:t>
      </w:r>
    </w:p>
    <w:p w14:paraId="6551A7FE" w14:textId="77777777" w:rsidR="003A00A7" w:rsidRDefault="00901335" w:rsidP="00901335">
      <w:pPr>
        <w:pStyle w:val="ListParagraph"/>
        <w:numPr>
          <w:ilvl w:val="0"/>
          <w:numId w:val="4"/>
        </w:numPr>
      </w:pPr>
      <w:r w:rsidRPr="003A00A7">
        <w:rPr>
          <w:b/>
          <w:bCs/>
        </w:rPr>
        <w:t>Eficiencia:</w:t>
      </w:r>
      <w:r>
        <w:t xml:space="preserve"> Reducción del ciclo de revisión por regional de días a minutos.</w:t>
      </w:r>
    </w:p>
    <w:p w14:paraId="632A1F42" w14:textId="77777777" w:rsidR="003A00A7" w:rsidRDefault="00901335" w:rsidP="00901335">
      <w:pPr>
        <w:pStyle w:val="ListParagraph"/>
        <w:numPr>
          <w:ilvl w:val="0"/>
          <w:numId w:val="4"/>
        </w:numPr>
      </w:pPr>
      <w:r w:rsidRPr="003A00A7">
        <w:rPr>
          <w:b/>
          <w:bCs/>
        </w:rPr>
        <w:t>Calidad de Datos:</w:t>
      </w:r>
      <w:r>
        <w:t xml:space="preserve"> Garantía del 100% de cumplimiento de las reglas financieras y operativas previo a la consolidación.</w:t>
      </w:r>
    </w:p>
    <w:p w14:paraId="59EB7E5C" w14:textId="6BB6E989" w:rsidR="00096C52" w:rsidRDefault="00901335" w:rsidP="00901335">
      <w:pPr>
        <w:pStyle w:val="ListParagraph"/>
        <w:numPr>
          <w:ilvl w:val="0"/>
          <w:numId w:val="4"/>
        </w:numPr>
      </w:pPr>
      <w:r w:rsidRPr="003A00A7">
        <w:rPr>
          <w:b/>
          <w:bCs/>
        </w:rPr>
        <w:t>Gobernanza:</w:t>
      </w:r>
      <w:r>
        <w:t xml:space="preserve"> Trazabilidad absoluta de las modificaciones y reducción del cruce de versiones por correo electrónico.</w:t>
      </w:r>
    </w:p>
    <w:sectPr w:rsidR="00096C52">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34269"/>
    <w:multiLevelType w:val="hybridMultilevel"/>
    <w:tmpl w:val="EC701C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2CD2B00"/>
    <w:multiLevelType w:val="hybridMultilevel"/>
    <w:tmpl w:val="9B6ADE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52FE0E5F"/>
    <w:multiLevelType w:val="hybridMultilevel"/>
    <w:tmpl w:val="0A54AF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9345A59"/>
    <w:multiLevelType w:val="hybridMultilevel"/>
    <w:tmpl w:val="90F220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D6504F7"/>
    <w:multiLevelType w:val="hybridMultilevel"/>
    <w:tmpl w:val="3AD2E1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7C60422F"/>
    <w:multiLevelType w:val="hybridMultilevel"/>
    <w:tmpl w:val="5E72BAB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44172257">
    <w:abstractNumId w:val="2"/>
  </w:num>
  <w:num w:numId="2" w16cid:durableId="1239049158">
    <w:abstractNumId w:val="4"/>
  </w:num>
  <w:num w:numId="3" w16cid:durableId="1732851015">
    <w:abstractNumId w:val="0"/>
  </w:num>
  <w:num w:numId="4" w16cid:durableId="1106539286">
    <w:abstractNumId w:val="3"/>
  </w:num>
  <w:num w:numId="5" w16cid:durableId="101341344">
    <w:abstractNumId w:val="1"/>
  </w:num>
  <w:num w:numId="6" w16cid:durableId="5455272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335"/>
    <w:rsid w:val="00096C52"/>
    <w:rsid w:val="00276D6C"/>
    <w:rsid w:val="003A00A7"/>
    <w:rsid w:val="006B7502"/>
    <w:rsid w:val="00901335"/>
    <w:rsid w:val="00A841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CCC15"/>
  <w15:chartTrackingRefBased/>
  <w15:docId w15:val="{E0658AA3-0648-4307-9D86-5A315C9BF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3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3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3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3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3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3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3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3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3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3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335"/>
    <w:rPr>
      <w:rFonts w:eastAsiaTheme="majorEastAsia" w:cstheme="majorBidi"/>
      <w:color w:val="272727" w:themeColor="text1" w:themeTint="D8"/>
    </w:rPr>
  </w:style>
  <w:style w:type="paragraph" w:styleId="Title">
    <w:name w:val="Title"/>
    <w:basedOn w:val="Normal"/>
    <w:next w:val="Normal"/>
    <w:link w:val="TitleChar"/>
    <w:uiPriority w:val="10"/>
    <w:qFormat/>
    <w:rsid w:val="00901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335"/>
    <w:pPr>
      <w:spacing w:before="160"/>
      <w:jc w:val="center"/>
    </w:pPr>
    <w:rPr>
      <w:i/>
      <w:iCs/>
      <w:color w:val="404040" w:themeColor="text1" w:themeTint="BF"/>
    </w:rPr>
  </w:style>
  <w:style w:type="character" w:customStyle="1" w:styleId="QuoteChar">
    <w:name w:val="Quote Char"/>
    <w:basedOn w:val="DefaultParagraphFont"/>
    <w:link w:val="Quote"/>
    <w:uiPriority w:val="29"/>
    <w:rsid w:val="00901335"/>
    <w:rPr>
      <w:i/>
      <w:iCs/>
      <w:color w:val="404040" w:themeColor="text1" w:themeTint="BF"/>
    </w:rPr>
  </w:style>
  <w:style w:type="paragraph" w:styleId="ListParagraph">
    <w:name w:val="List Paragraph"/>
    <w:basedOn w:val="Normal"/>
    <w:uiPriority w:val="34"/>
    <w:qFormat/>
    <w:rsid w:val="00901335"/>
    <w:pPr>
      <w:ind w:left="720"/>
      <w:contextualSpacing/>
    </w:pPr>
  </w:style>
  <w:style w:type="character" w:styleId="IntenseEmphasis">
    <w:name w:val="Intense Emphasis"/>
    <w:basedOn w:val="DefaultParagraphFont"/>
    <w:uiPriority w:val="21"/>
    <w:qFormat/>
    <w:rsid w:val="00901335"/>
    <w:rPr>
      <w:i/>
      <w:iCs/>
      <w:color w:val="0F4761" w:themeColor="accent1" w:themeShade="BF"/>
    </w:rPr>
  </w:style>
  <w:style w:type="paragraph" w:styleId="IntenseQuote">
    <w:name w:val="Intense Quote"/>
    <w:basedOn w:val="Normal"/>
    <w:next w:val="Normal"/>
    <w:link w:val="IntenseQuoteChar"/>
    <w:uiPriority w:val="30"/>
    <w:qFormat/>
    <w:rsid w:val="009013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335"/>
    <w:rPr>
      <w:i/>
      <w:iCs/>
      <w:color w:val="0F4761" w:themeColor="accent1" w:themeShade="BF"/>
    </w:rPr>
  </w:style>
  <w:style w:type="character" w:styleId="IntenseReference">
    <w:name w:val="Intense Reference"/>
    <w:basedOn w:val="DefaultParagraphFont"/>
    <w:uiPriority w:val="32"/>
    <w:qFormat/>
    <w:rsid w:val="00901335"/>
    <w:rPr>
      <w:b/>
      <w:bCs/>
      <w:smallCaps/>
      <w:color w:val="0F4761" w:themeColor="accent1" w:themeShade="BF"/>
      <w:spacing w:val="5"/>
    </w:rPr>
  </w:style>
  <w:style w:type="character" w:styleId="SubtleEmphasis">
    <w:name w:val="Subtle Emphasis"/>
    <w:basedOn w:val="DefaultParagraphFont"/>
    <w:uiPriority w:val="19"/>
    <w:qFormat/>
    <w:rsid w:val="00901335"/>
    <w:rPr>
      <w:i/>
      <w:iCs/>
      <w:color w:val="404040" w:themeColor="text1" w:themeTint="BF"/>
    </w:rPr>
  </w:style>
  <w:style w:type="table" w:styleId="TableGrid">
    <w:name w:val="Table Grid"/>
    <w:basedOn w:val="TableNormal"/>
    <w:uiPriority w:val="39"/>
    <w:rsid w:val="009013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0133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839</Words>
  <Characters>4925</Characters>
  <Application>Microsoft Office Word</Application>
  <DocSecurity>0</DocSecurity>
  <Lines>102</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Ibañez</dc:creator>
  <cp:keywords/>
  <dc:description/>
  <cp:lastModifiedBy>Jorge Ibañez</cp:lastModifiedBy>
  <cp:revision>1</cp:revision>
  <dcterms:created xsi:type="dcterms:W3CDTF">2026-04-29T21:25:00Z</dcterms:created>
  <dcterms:modified xsi:type="dcterms:W3CDTF">2026-04-29T21:36:00Z</dcterms:modified>
</cp:coreProperties>
</file>