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BF57" w14:textId="67E88B2E" w:rsidR="00DE5D0F" w:rsidRPr="00131487" w:rsidRDefault="00DE5D0F" w:rsidP="00FA14E6">
      <w:pPr>
        <w:pStyle w:val="aa"/>
        <w:numPr>
          <w:ilvl w:val="0"/>
          <w:numId w:val="2"/>
        </w:numPr>
        <w:rPr>
          <w:rFonts w:hint="eastAsia"/>
          <w:b/>
          <w:bCs/>
        </w:rPr>
      </w:pPr>
      <w:r w:rsidRPr="00131487">
        <w:rPr>
          <w:rFonts w:hint="eastAsia"/>
          <w:b/>
          <w:bCs/>
        </w:rPr>
        <w:t>交易隐含的政策利率预期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B1F97" w14:paraId="1EA997CD" w14:textId="77777777" w:rsidTr="0029125D">
        <w:tc>
          <w:tcPr>
            <w:tcW w:w="2074" w:type="dxa"/>
            <w:vAlign w:val="center"/>
          </w:tcPr>
          <w:p w14:paraId="39379525" w14:textId="77777777" w:rsidR="00CB1F97" w:rsidRDefault="00CB1F97" w:rsidP="00CB1F97">
            <w:pPr>
              <w:rPr>
                <w:rFonts w:hint="eastAsia"/>
              </w:rPr>
            </w:pPr>
          </w:p>
        </w:tc>
        <w:tc>
          <w:tcPr>
            <w:tcW w:w="2074" w:type="dxa"/>
            <w:vAlign w:val="center"/>
          </w:tcPr>
          <w:p w14:paraId="246190EC" w14:textId="33DACC54" w:rsidR="00CB1F97" w:rsidRDefault="00CB1F97" w:rsidP="00CB1F97">
            <w:pPr>
              <w:rPr>
                <w:rFonts w:hint="eastAsia"/>
              </w:rPr>
            </w:pPr>
            <w:r>
              <w:rPr>
                <w:b/>
                <w:bCs/>
              </w:rPr>
              <w:t>当前</w:t>
            </w:r>
          </w:p>
        </w:tc>
        <w:tc>
          <w:tcPr>
            <w:tcW w:w="2074" w:type="dxa"/>
            <w:vAlign w:val="center"/>
          </w:tcPr>
          <w:p w14:paraId="4E017777" w14:textId="60250F0F" w:rsidR="00CB1F97" w:rsidRDefault="00CB1F97" w:rsidP="00CB1F97">
            <w:pPr>
              <w:rPr>
                <w:rFonts w:hint="eastAsia"/>
              </w:rPr>
            </w:pPr>
            <w:r>
              <w:rPr>
                <w:b/>
                <w:bCs/>
              </w:rPr>
              <w:t>CPI前</w:t>
            </w:r>
            <w:r>
              <w:rPr>
                <w:rFonts w:hint="eastAsia"/>
                <w:b/>
                <w:bCs/>
              </w:rPr>
              <w:t>（xx日期）</w:t>
            </w:r>
          </w:p>
        </w:tc>
        <w:tc>
          <w:tcPr>
            <w:tcW w:w="2074" w:type="dxa"/>
            <w:vAlign w:val="center"/>
          </w:tcPr>
          <w:p w14:paraId="2950DFE2" w14:textId="29E338D3" w:rsidR="00CB1F97" w:rsidRDefault="00CB1F97" w:rsidP="00CB1F97">
            <w:pPr>
              <w:rPr>
                <w:rFonts w:hint="eastAsia"/>
              </w:rPr>
            </w:pPr>
            <w:r>
              <w:rPr>
                <w:b/>
                <w:bCs/>
              </w:rPr>
              <w:t>1周前</w:t>
            </w:r>
          </w:p>
        </w:tc>
      </w:tr>
      <w:tr w:rsidR="00CB1F97" w14:paraId="033C6F00" w14:textId="77777777" w:rsidTr="0029125D">
        <w:tc>
          <w:tcPr>
            <w:tcW w:w="2074" w:type="dxa"/>
            <w:vAlign w:val="center"/>
          </w:tcPr>
          <w:p w14:paraId="6B315DE0" w14:textId="0D07B539" w:rsidR="00CB1F97" w:rsidRDefault="00CB1F97" w:rsidP="00CB1F97">
            <w:pPr>
              <w:rPr>
                <w:rFonts w:hint="eastAsia"/>
              </w:rPr>
            </w:pPr>
            <w:r>
              <w:t>Sep implied rate</w:t>
            </w:r>
          </w:p>
        </w:tc>
        <w:tc>
          <w:tcPr>
            <w:tcW w:w="2074" w:type="dxa"/>
            <w:vAlign w:val="center"/>
          </w:tcPr>
          <w:p w14:paraId="5FEB4260" w14:textId="7BBFF284" w:rsidR="00CB1F97" w:rsidRDefault="00CB1F97" w:rsidP="00CB1F97">
            <w:pPr>
              <w:rPr>
                <w:rFonts w:hint="eastAsia"/>
              </w:rPr>
            </w:pPr>
            <w:r>
              <w:t>X</w:t>
            </w:r>
          </w:p>
        </w:tc>
        <w:tc>
          <w:tcPr>
            <w:tcW w:w="2074" w:type="dxa"/>
            <w:vAlign w:val="center"/>
          </w:tcPr>
          <w:p w14:paraId="5F5E3B35" w14:textId="0DC7B59B" w:rsidR="00CB1F97" w:rsidRDefault="00CB1F97" w:rsidP="00CB1F97">
            <w:pPr>
              <w:rPr>
                <w:rFonts w:hint="eastAsia"/>
              </w:rPr>
            </w:pPr>
            <w:r>
              <w:t>X</w:t>
            </w:r>
          </w:p>
        </w:tc>
        <w:tc>
          <w:tcPr>
            <w:tcW w:w="2074" w:type="dxa"/>
            <w:vAlign w:val="center"/>
          </w:tcPr>
          <w:p w14:paraId="3D125465" w14:textId="418EB454" w:rsidR="00CB1F97" w:rsidRDefault="00CB1F97" w:rsidP="00CB1F97">
            <w:pPr>
              <w:rPr>
                <w:rFonts w:hint="eastAsia"/>
              </w:rPr>
            </w:pPr>
            <w:r>
              <w:t>X</w:t>
            </w:r>
          </w:p>
        </w:tc>
      </w:tr>
      <w:tr w:rsidR="00CB1F97" w14:paraId="402AA73D" w14:textId="77777777" w:rsidTr="0029125D">
        <w:tc>
          <w:tcPr>
            <w:tcW w:w="2074" w:type="dxa"/>
            <w:vAlign w:val="center"/>
          </w:tcPr>
          <w:p w14:paraId="407B1157" w14:textId="1AA8DD20" w:rsidR="00CB1F97" w:rsidRDefault="00CB1F97" w:rsidP="00CB1F97">
            <w:pPr>
              <w:rPr>
                <w:rFonts w:hint="eastAsia"/>
              </w:rPr>
            </w:pPr>
            <w:r>
              <w:t>Dec implied rate</w:t>
            </w:r>
          </w:p>
        </w:tc>
        <w:tc>
          <w:tcPr>
            <w:tcW w:w="2074" w:type="dxa"/>
            <w:vAlign w:val="center"/>
          </w:tcPr>
          <w:p w14:paraId="4C55153E" w14:textId="5B37C999" w:rsidR="00CB1F97" w:rsidRDefault="00CB1F97" w:rsidP="00CB1F97">
            <w:pPr>
              <w:rPr>
                <w:rFonts w:hint="eastAsia"/>
              </w:rPr>
            </w:pPr>
            <w:r>
              <w:t>X</w:t>
            </w:r>
          </w:p>
        </w:tc>
        <w:tc>
          <w:tcPr>
            <w:tcW w:w="2074" w:type="dxa"/>
            <w:vAlign w:val="center"/>
          </w:tcPr>
          <w:p w14:paraId="771CC5CF" w14:textId="063DDC89" w:rsidR="00CB1F97" w:rsidRDefault="00CB1F97" w:rsidP="00CB1F97">
            <w:pPr>
              <w:rPr>
                <w:rFonts w:hint="eastAsia"/>
              </w:rPr>
            </w:pPr>
            <w:r>
              <w:t>X</w:t>
            </w:r>
          </w:p>
        </w:tc>
        <w:tc>
          <w:tcPr>
            <w:tcW w:w="2074" w:type="dxa"/>
            <w:vAlign w:val="center"/>
          </w:tcPr>
          <w:p w14:paraId="25DD91AF" w14:textId="0E42211B" w:rsidR="00CB1F97" w:rsidRDefault="00CB1F97" w:rsidP="00CB1F97">
            <w:pPr>
              <w:rPr>
                <w:rFonts w:hint="eastAsia"/>
              </w:rPr>
            </w:pPr>
            <w:r>
              <w:t>X</w:t>
            </w:r>
          </w:p>
        </w:tc>
      </w:tr>
      <w:tr w:rsidR="00CB1F97" w14:paraId="56121E93" w14:textId="77777777" w:rsidTr="0029125D">
        <w:tc>
          <w:tcPr>
            <w:tcW w:w="2074" w:type="dxa"/>
            <w:vAlign w:val="center"/>
          </w:tcPr>
          <w:p w14:paraId="3F5E9FA2" w14:textId="19FCB82A" w:rsidR="00CB1F97" w:rsidRDefault="00CB1F97" w:rsidP="00CB1F97">
            <w:pPr>
              <w:rPr>
                <w:rFonts w:hint="eastAsia"/>
              </w:rPr>
            </w:pPr>
            <w:r>
              <w:t>Mar-27 implied rate</w:t>
            </w:r>
          </w:p>
        </w:tc>
        <w:tc>
          <w:tcPr>
            <w:tcW w:w="2074" w:type="dxa"/>
            <w:vAlign w:val="center"/>
          </w:tcPr>
          <w:p w14:paraId="2C1EE6D7" w14:textId="0F31F54F" w:rsidR="00CB1F97" w:rsidRDefault="00CB1F97" w:rsidP="00CB1F97">
            <w:pPr>
              <w:rPr>
                <w:rFonts w:hint="eastAsia"/>
              </w:rPr>
            </w:pPr>
            <w:r>
              <w:t>X</w:t>
            </w:r>
          </w:p>
        </w:tc>
        <w:tc>
          <w:tcPr>
            <w:tcW w:w="2074" w:type="dxa"/>
            <w:vAlign w:val="center"/>
          </w:tcPr>
          <w:p w14:paraId="388A898B" w14:textId="0A9C8735" w:rsidR="00CB1F97" w:rsidRDefault="00CB1F97" w:rsidP="00CB1F97">
            <w:pPr>
              <w:rPr>
                <w:rFonts w:hint="eastAsia"/>
              </w:rPr>
            </w:pPr>
            <w:r>
              <w:t>X</w:t>
            </w:r>
          </w:p>
        </w:tc>
        <w:tc>
          <w:tcPr>
            <w:tcW w:w="2074" w:type="dxa"/>
            <w:vAlign w:val="center"/>
          </w:tcPr>
          <w:p w14:paraId="35CB5F41" w14:textId="31FBB5E0" w:rsidR="00CB1F97" w:rsidRDefault="00CB1F97" w:rsidP="00CB1F97">
            <w:pPr>
              <w:rPr>
                <w:rFonts w:hint="eastAsia"/>
              </w:rPr>
            </w:pPr>
            <w:r>
              <w:t>X</w:t>
            </w:r>
          </w:p>
        </w:tc>
      </w:tr>
      <w:tr w:rsidR="00CB1F97" w14:paraId="545EE21F" w14:textId="77777777" w:rsidTr="0029125D">
        <w:tc>
          <w:tcPr>
            <w:tcW w:w="2074" w:type="dxa"/>
            <w:vAlign w:val="center"/>
          </w:tcPr>
          <w:p w14:paraId="102BBEB4" w14:textId="207D2001" w:rsidR="00CB1F97" w:rsidRDefault="00CB1F97" w:rsidP="00CB1F97">
            <w:pPr>
              <w:rPr>
                <w:rFonts w:hint="eastAsia"/>
              </w:rPr>
            </w:pPr>
            <w:r>
              <w:t>Cumulative cuts</w:t>
            </w:r>
          </w:p>
        </w:tc>
        <w:tc>
          <w:tcPr>
            <w:tcW w:w="2074" w:type="dxa"/>
            <w:vAlign w:val="center"/>
          </w:tcPr>
          <w:p w14:paraId="793FB5EF" w14:textId="7B4180BB" w:rsidR="00CB1F97" w:rsidRDefault="00CB1F97" w:rsidP="00CB1F97">
            <w:pPr>
              <w:rPr>
                <w:rFonts w:hint="eastAsia"/>
              </w:rPr>
            </w:pPr>
            <w:r>
              <w:t>X bp</w:t>
            </w:r>
          </w:p>
        </w:tc>
        <w:tc>
          <w:tcPr>
            <w:tcW w:w="2074" w:type="dxa"/>
            <w:vAlign w:val="center"/>
          </w:tcPr>
          <w:p w14:paraId="1C339B05" w14:textId="1AF472E2" w:rsidR="00CB1F97" w:rsidRDefault="00CB1F97" w:rsidP="00CB1F97">
            <w:pPr>
              <w:rPr>
                <w:rFonts w:hint="eastAsia"/>
              </w:rPr>
            </w:pPr>
            <w:r>
              <w:t>X bp</w:t>
            </w:r>
          </w:p>
        </w:tc>
        <w:tc>
          <w:tcPr>
            <w:tcW w:w="2074" w:type="dxa"/>
            <w:vAlign w:val="center"/>
          </w:tcPr>
          <w:p w14:paraId="02CED8C6" w14:textId="2EE7FFC6" w:rsidR="00CB1F97" w:rsidRDefault="00CB1F97" w:rsidP="00CB1F97">
            <w:pPr>
              <w:rPr>
                <w:rFonts w:hint="eastAsia"/>
              </w:rPr>
            </w:pPr>
            <w:r>
              <w:t>X bp</w:t>
            </w:r>
          </w:p>
        </w:tc>
      </w:tr>
    </w:tbl>
    <w:p w14:paraId="5C677AC1" w14:textId="69B6E45A" w:rsidR="00CB1F97" w:rsidRDefault="005D3EEF" w:rsidP="00CB1F97">
      <w:pPr>
        <w:rPr>
          <w:rFonts w:hint="eastAsia"/>
        </w:rPr>
      </w:pPr>
      <w:r>
        <w:rPr>
          <w:rFonts w:hint="eastAsia"/>
        </w:rPr>
        <w:t>直接拉一下</w:t>
      </w:r>
      <w:r w:rsidRPr="005D3EEF">
        <w:rPr>
          <w:rFonts w:hint="eastAsia"/>
        </w:rPr>
        <w:t>当年 12 月的联邦基金期货主力合约</w:t>
      </w:r>
      <w:r w:rsidR="003A3F50">
        <w:rPr>
          <w:rFonts w:hint="eastAsia"/>
        </w:rPr>
        <w:t>，</w:t>
      </w:r>
      <w:r w:rsidR="003A3F50" w:rsidRPr="003A3F50">
        <w:rPr>
          <w:rFonts w:hint="eastAsia"/>
        </w:rPr>
        <w:t>抓取当年 12 月的联邦基金期货主力合约</w:t>
      </w:r>
    </w:p>
    <w:p w14:paraId="3A98254E" w14:textId="15490628" w:rsidR="005C6642" w:rsidRDefault="003A3F50" w:rsidP="00CB1F97">
      <w:pPr>
        <w:rPr>
          <w:rFonts w:hint="eastAsia"/>
        </w:rPr>
      </w:pPr>
      <w:r w:rsidRPr="003A3F50">
        <w:rPr>
          <w:rFonts w:hint="eastAsia"/>
        </w:rPr>
        <w:t>加权预期变化 (bp) = (100 - 期货价格) -</w:t>
      </w:r>
      <w:r w:rsidR="00B502D5">
        <w:rPr>
          <w:rFonts w:hint="eastAsia"/>
        </w:rPr>
        <w:t xml:space="preserve"> </w:t>
      </w:r>
      <w:r w:rsidRPr="003A3F50">
        <w:rPr>
          <w:rFonts w:hint="eastAsia"/>
        </w:rPr>
        <w:t>当前基准利率中枢</w:t>
      </w:r>
      <w:r w:rsidR="00B502D5">
        <w:rPr>
          <w:rFonts w:ascii="Segoe UI Symbol" w:hAnsi="Segoe UI Symbol" w:cs="Segoe UI Symbol" w:hint="eastAsia"/>
        </w:rPr>
        <w:t>✖</w:t>
      </w:r>
      <w:r w:rsidRPr="003A3F50">
        <w:rPr>
          <w:rFonts w:hint="eastAsia"/>
        </w:rPr>
        <w:t>100</w:t>
      </w:r>
    </w:p>
    <w:p w14:paraId="7BD1D05F" w14:textId="77777777" w:rsidR="003A3F50" w:rsidRDefault="003A3F50" w:rsidP="00CB1F97">
      <w:pPr>
        <w:rPr>
          <w:rFonts w:hint="eastAsia"/>
        </w:rPr>
      </w:pPr>
    </w:p>
    <w:p w14:paraId="2E05679F" w14:textId="347A0327" w:rsidR="00FA14E6" w:rsidRPr="00131487" w:rsidRDefault="00FA14E6" w:rsidP="00FA14E6">
      <w:pPr>
        <w:pStyle w:val="aa"/>
        <w:numPr>
          <w:ilvl w:val="0"/>
          <w:numId w:val="2"/>
        </w:numPr>
        <w:rPr>
          <w:rFonts w:hint="eastAsia"/>
          <w:b/>
          <w:bCs/>
        </w:rPr>
      </w:pPr>
      <w:r w:rsidRPr="00131487">
        <w:rPr>
          <w:rFonts w:hint="eastAsia"/>
          <w:b/>
          <w:bCs/>
        </w:rPr>
        <w:t>收益率曲线形态</w:t>
      </w:r>
    </w:p>
    <w:p w14:paraId="1BAA0B19" w14:textId="77777777" w:rsidR="00D024E7" w:rsidRDefault="00D024E7" w:rsidP="00D024E7">
      <w:pPr>
        <w:pStyle w:val="aa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Nominal treasury curve</w:t>
      </w:r>
    </w:p>
    <w:p w14:paraId="5E487DAD" w14:textId="77777777" w:rsidR="00D024E7" w:rsidRDefault="00D024E7" w:rsidP="00D024E7">
      <w:pPr>
        <w:pStyle w:val="aa"/>
        <w:ind w:left="360"/>
        <w:rPr>
          <w:rFonts w:hint="eastAsia"/>
        </w:rPr>
      </w:pPr>
      <w:r w:rsidRPr="00D024E7">
        <w:rPr>
          <w:rFonts w:hint="eastAsia"/>
        </w:rPr>
        <w:t>3M–30Y Treasury nominal curve</w:t>
      </w:r>
    </w:p>
    <w:p w14:paraId="5959057D" w14:textId="611E3AE8" w:rsidR="00FA14E6" w:rsidRDefault="00D024E7" w:rsidP="00D024E7">
      <w:pPr>
        <w:pStyle w:val="aa"/>
        <w:ind w:left="360"/>
        <w:rPr>
          <w:rFonts w:hint="eastAsia"/>
        </w:rPr>
      </w:pPr>
      <w:r>
        <w:rPr>
          <w:rFonts w:hint="eastAsia"/>
        </w:rPr>
        <w:t>服务于交易思路，看哪里是凸点凹点</w:t>
      </w:r>
      <w:r w:rsidR="00BB0686">
        <w:rPr>
          <w:rFonts w:hint="eastAsia"/>
        </w:rPr>
        <w:t>;</w:t>
      </w:r>
    </w:p>
    <w:p w14:paraId="67D1DF3A" w14:textId="74F8DE4B" w:rsidR="00BB0686" w:rsidRDefault="00BB0686" w:rsidP="00D024E7">
      <w:pPr>
        <w:pStyle w:val="aa"/>
        <w:ind w:left="360"/>
        <w:rPr>
          <w:rFonts w:hint="eastAsia"/>
        </w:rPr>
      </w:pPr>
      <w:r>
        <w:rPr>
          <w:rFonts w:hint="eastAsia"/>
        </w:rPr>
        <w:t>也要看曲线形状的变化：2s10s，5s10s，10s30s</w:t>
      </w:r>
    </w:p>
    <w:p w14:paraId="1EE3291C" w14:textId="3F32A391" w:rsidR="00D024E7" w:rsidRDefault="00D024E7" w:rsidP="00D024E7">
      <w:pPr>
        <w:pStyle w:val="aa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Forward treasury curve</w:t>
      </w:r>
    </w:p>
    <w:p w14:paraId="37AFEDE4" w14:textId="4F3659A6" w:rsidR="00D024E7" w:rsidRDefault="00BB0686" w:rsidP="00D024E7">
      <w:pPr>
        <w:pStyle w:val="aa"/>
        <w:ind w:left="360"/>
        <w:rPr>
          <w:rFonts w:hint="eastAsia"/>
        </w:rPr>
      </w:pPr>
      <w:r>
        <w:rPr>
          <w:rFonts w:hint="eastAsia"/>
        </w:rPr>
        <w:t>1Y1Y</w:t>
      </w:r>
    </w:p>
    <w:p w14:paraId="4ADD8370" w14:textId="76E6C329" w:rsidR="00BB0686" w:rsidRDefault="00BB0686" w:rsidP="00D024E7">
      <w:pPr>
        <w:pStyle w:val="aa"/>
        <w:ind w:left="360"/>
        <w:rPr>
          <w:rFonts w:hint="eastAsia"/>
        </w:rPr>
      </w:pPr>
      <w:r>
        <w:rPr>
          <w:rFonts w:hint="eastAsia"/>
        </w:rPr>
        <w:t>2Y1Y</w:t>
      </w:r>
    </w:p>
    <w:p w14:paraId="7F8672CB" w14:textId="1A99A7BB" w:rsidR="00BB0686" w:rsidRDefault="00BB0686" w:rsidP="00D024E7">
      <w:pPr>
        <w:pStyle w:val="aa"/>
        <w:ind w:left="360"/>
        <w:rPr>
          <w:rFonts w:hint="eastAsia"/>
        </w:rPr>
      </w:pPr>
      <w:r>
        <w:rPr>
          <w:rFonts w:hint="eastAsia"/>
        </w:rPr>
        <w:t>5Y5Y</w:t>
      </w:r>
    </w:p>
    <w:p w14:paraId="35E104A3" w14:textId="62D098DD" w:rsidR="00BB0686" w:rsidRPr="00BB0686" w:rsidRDefault="00BB0686" w:rsidP="00BB0686">
      <w:pPr>
        <w:pStyle w:val="aa"/>
        <w:ind w:left="360"/>
        <w:rPr>
          <w:rFonts w:hint="eastAsia"/>
        </w:rPr>
      </w:pPr>
      <w:r>
        <w:rPr>
          <w:rFonts w:hint="eastAsia"/>
        </w:rPr>
        <w:t>10Y10Y，10Y10Y和目前10Y的偏离程度Z-score，来看目前的扭曲程度，也算TP的proxy</w:t>
      </w:r>
    </w:p>
    <w:p w14:paraId="5C3B3695" w14:textId="7785458D" w:rsidR="00D024E7" w:rsidRDefault="00BB0686" w:rsidP="00BB0686">
      <w:pPr>
        <w:pStyle w:val="aa"/>
        <w:ind w:left="360"/>
        <w:rPr>
          <w:rFonts w:hint="eastAsia"/>
        </w:rPr>
      </w:pPr>
      <w:r>
        <w:t>“</w:t>
      </w:r>
      <w:r>
        <w:rPr>
          <w:rFonts w:hint="eastAsia"/>
        </w:rPr>
        <w:t>2Y = 3.8%，1Y1Y = 3.2%，2Y1Y = 3.0%，5Y5Y = 4.3%</w:t>
      </w:r>
      <w:r>
        <w:t>”</w:t>
      </w:r>
      <w:r>
        <w:rPr>
          <w:rFonts w:hint="eastAsia"/>
        </w:rPr>
        <w:t>可以形成一连串故事</w:t>
      </w:r>
    </w:p>
    <w:p w14:paraId="26C3D8BA" w14:textId="77777777" w:rsidR="00FA14E6" w:rsidRDefault="00FA14E6" w:rsidP="00FA14E6">
      <w:pPr>
        <w:rPr>
          <w:rFonts w:hint="eastAsia"/>
        </w:rPr>
      </w:pPr>
    </w:p>
    <w:p w14:paraId="2C984296" w14:textId="143F8E4E" w:rsidR="00FA14E6" w:rsidRPr="00131487" w:rsidRDefault="00FA14E6" w:rsidP="00FA14E6">
      <w:pPr>
        <w:pStyle w:val="aa"/>
        <w:numPr>
          <w:ilvl w:val="0"/>
          <w:numId w:val="2"/>
        </w:numPr>
        <w:rPr>
          <w:rFonts w:hint="eastAsia"/>
          <w:b/>
          <w:bCs/>
        </w:rPr>
      </w:pPr>
      <w:r w:rsidRPr="00131487">
        <w:rPr>
          <w:rFonts w:hint="eastAsia"/>
          <w:b/>
          <w:bCs/>
        </w:rPr>
        <w:t>收益率曲线分解</w:t>
      </w:r>
    </w:p>
    <w:p w14:paraId="7CB2F5AB" w14:textId="6F733013" w:rsidR="0073119F" w:rsidRDefault="0011797A">
      <w:pPr>
        <w:rPr>
          <w:rFonts w:hint="eastAsia"/>
        </w:rPr>
      </w:pPr>
      <w:r>
        <w:rPr>
          <w:rFonts w:hint="eastAsia"/>
        </w:rPr>
        <w:t>两种分解美债的办法</w:t>
      </w:r>
      <w:r w:rsidR="00326354">
        <w:rPr>
          <w:rFonts w:hint="eastAsia"/>
        </w:rPr>
        <w:t>，合并起来就是：</w:t>
      </w:r>
    </w:p>
    <w:p w14:paraId="2ED622D2" w14:textId="27124B1A" w:rsidR="00326354" w:rsidRDefault="00326354">
      <w:pPr>
        <w:rPr>
          <w:rFonts w:hint="eastAsia"/>
        </w:rPr>
      </w:pPr>
      <w:r w:rsidRPr="001B6F6A">
        <w:rPr>
          <w:rFonts w:hint="eastAsia"/>
        </w:rPr>
        <w:t xml:space="preserve">TSY = </w:t>
      </w:r>
      <w:r w:rsidRPr="00A05AB2">
        <w:rPr>
          <w:rFonts w:hint="eastAsia"/>
          <w:highlight w:val="lightGray"/>
        </w:rPr>
        <w:t>r + π</w:t>
      </w:r>
      <w:r w:rsidRPr="001B6F6A">
        <w:rPr>
          <w:rFonts w:hint="eastAsia"/>
        </w:rPr>
        <w:t xml:space="preserve"> + </w:t>
      </w:r>
      <w:r w:rsidRPr="00A05AB2">
        <w:rPr>
          <w:rFonts w:hint="eastAsia"/>
          <w:highlight w:val="yellow"/>
        </w:rPr>
        <w:t>GRP + IRP + LRP</w:t>
      </w:r>
      <w:r w:rsidR="00A05AB2">
        <w:rPr>
          <w:rFonts w:hint="eastAsia"/>
        </w:rPr>
        <w:t>=短端利率的未来预期+期限溢价</w:t>
      </w:r>
    </w:p>
    <w:p w14:paraId="541034EC" w14:textId="2178B576" w:rsidR="00326354" w:rsidRPr="00326354" w:rsidRDefault="00326354">
      <w:pPr>
        <w:rPr>
          <w:rFonts w:hint="eastAsia"/>
        </w:rPr>
      </w:pPr>
      <w:r w:rsidRPr="001B6F6A">
        <w:rPr>
          <w:rFonts w:hint="eastAsia"/>
        </w:rPr>
        <w:t>预期实际利率r、预期通胀率π、增长风险溢价GRP、通胀风险溢价IRP、流动性风险溢价LRP。</w:t>
      </w:r>
    </w:p>
    <w:p w14:paraId="7C717F5C" w14:textId="234149EA" w:rsidR="0011797A" w:rsidRDefault="0011797A">
      <w:pPr>
        <w:rPr>
          <w:rFonts w:hint="eastAsia"/>
        </w:rPr>
      </w:pPr>
      <w:r w:rsidRPr="0011797A">
        <w:rPr>
          <w:noProof/>
        </w:rPr>
        <w:drawing>
          <wp:inline distT="0" distB="0" distL="0" distR="0" wp14:anchorId="1ABD5327" wp14:editId="66EC9783">
            <wp:extent cx="5274310" cy="2548255"/>
            <wp:effectExtent l="0" t="0" r="2540" b="4445"/>
            <wp:docPr id="1737335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35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6165" w14:textId="3DE7E7B5" w:rsidR="0011797A" w:rsidRDefault="0011797A" w:rsidP="0011797A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名义美债利率=实际利率+通胀的breakeven</w:t>
      </w:r>
      <w:r w:rsidR="005724CB">
        <w:rPr>
          <w:rFonts w:hint="eastAsia"/>
        </w:rPr>
        <w:t>，观察是谁在往上走</w:t>
      </w:r>
    </w:p>
    <w:p w14:paraId="334C61F9" w14:textId="25E1B537" w:rsidR="005724CB" w:rsidRDefault="005724CB" w:rsidP="005724CB">
      <w:pPr>
        <w:pStyle w:val="aa"/>
        <w:ind w:left="360"/>
        <w:rPr>
          <w:rFonts w:hint="eastAsia"/>
        </w:rPr>
      </w:pPr>
      <w:r>
        <w:rPr>
          <w:rFonts w:hint="eastAsia"/>
        </w:rPr>
        <w:t>5Y名义美债利率=</w:t>
      </w:r>
      <w:r w:rsidR="008D5A03">
        <w:rPr>
          <w:rFonts w:hint="eastAsia"/>
        </w:rPr>
        <w:t>5</w:t>
      </w:r>
      <w:r>
        <w:rPr>
          <w:rFonts w:hint="eastAsia"/>
        </w:rPr>
        <w:t>Y实际利率+</w:t>
      </w:r>
      <w:r w:rsidR="008D5A03">
        <w:rPr>
          <w:rFonts w:hint="eastAsia"/>
        </w:rPr>
        <w:t>5</w:t>
      </w:r>
      <w:r>
        <w:rPr>
          <w:rFonts w:hint="eastAsia"/>
        </w:rPr>
        <w:t>YBEI</w:t>
      </w:r>
      <w:r w:rsidR="00B51988">
        <w:rPr>
          <w:rFonts w:hint="eastAsia"/>
        </w:rPr>
        <w:t>（5Y BEI对能源、短期通胀风险敏感）</w:t>
      </w:r>
    </w:p>
    <w:p w14:paraId="5F470037" w14:textId="4852A71C" w:rsidR="0011797A" w:rsidRDefault="0011797A" w:rsidP="0011797A">
      <w:pPr>
        <w:pStyle w:val="aa"/>
        <w:ind w:left="360"/>
        <w:rPr>
          <w:rFonts w:hint="eastAsia"/>
        </w:rPr>
      </w:pPr>
      <w:r>
        <w:rPr>
          <w:rFonts w:hint="eastAsia"/>
        </w:rPr>
        <w:t>10Y</w:t>
      </w:r>
      <w:r w:rsidR="005724CB">
        <w:rPr>
          <w:rFonts w:hint="eastAsia"/>
        </w:rPr>
        <w:t>名义美债利率=10Y实际利率+10YBEI</w:t>
      </w:r>
      <w:r w:rsidR="00B51988">
        <w:rPr>
          <w:rFonts w:hint="eastAsia"/>
        </w:rPr>
        <w:t>（10Y BEI更多担心通胀失锚）</w:t>
      </w:r>
    </w:p>
    <w:p w14:paraId="1D66A7A1" w14:textId="788CFD8F" w:rsidR="00D024E7" w:rsidRDefault="00D024E7" w:rsidP="0011797A">
      <w:pPr>
        <w:pStyle w:val="aa"/>
        <w:ind w:left="360"/>
        <w:rPr>
          <w:rFonts w:hint="eastAsia"/>
        </w:rPr>
      </w:pPr>
      <w:r>
        <w:rPr>
          <w:rFonts w:hint="eastAsia"/>
        </w:rPr>
        <w:lastRenderedPageBreak/>
        <w:t>5Y5Y Real Yield 实际利率锚</w:t>
      </w:r>
    </w:p>
    <w:p w14:paraId="7BCD87DA" w14:textId="32A2FA6E" w:rsidR="00B51988" w:rsidRDefault="00B51988" w:rsidP="0011797A">
      <w:pPr>
        <w:pStyle w:val="aa"/>
        <w:ind w:left="360"/>
        <w:rPr>
          <w:rFonts w:hint="eastAsia"/>
        </w:rPr>
      </w:pPr>
      <w:r w:rsidRPr="00B51988">
        <w:rPr>
          <w:rFonts w:hint="eastAsia"/>
        </w:rPr>
        <w:t>5Y</w:t>
      </w:r>
      <w:r w:rsidR="00FA14E6">
        <w:rPr>
          <w:rFonts w:hint="eastAsia"/>
        </w:rPr>
        <w:t>5</w:t>
      </w:r>
      <w:r w:rsidRPr="00B51988">
        <w:rPr>
          <w:rFonts w:hint="eastAsia"/>
        </w:rPr>
        <w:t>Y forward inflation</w:t>
      </w:r>
      <w:r w:rsidR="00842456">
        <w:rPr>
          <w:rFonts w:hint="eastAsia"/>
        </w:rPr>
        <w:t>（市场对联储将通胀</w:t>
      </w:r>
      <w:r w:rsidR="00326354">
        <w:rPr>
          <w:rFonts w:hint="eastAsia"/>
        </w:rPr>
        <w:t>控制在目标水平的信任程度）</w:t>
      </w:r>
    </w:p>
    <w:p w14:paraId="0CEE9503" w14:textId="77777777" w:rsidR="00326354" w:rsidRDefault="00326354" w:rsidP="0011797A">
      <w:pPr>
        <w:pStyle w:val="aa"/>
        <w:ind w:left="360"/>
        <w:rPr>
          <w:rFonts w:hint="eastAsia"/>
        </w:rPr>
      </w:pPr>
    </w:p>
    <w:p w14:paraId="76AE11BE" w14:textId="727B237D" w:rsidR="005724CB" w:rsidRDefault="005724CB" w:rsidP="005724CB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名义美债利率=ACM短端利率的未来预期+ACM期限溢价</w:t>
      </w:r>
    </w:p>
    <w:p w14:paraId="685072C7" w14:textId="355B047B" w:rsidR="00FA14E6" w:rsidRDefault="00842456" w:rsidP="00EA163A">
      <w:pPr>
        <w:pStyle w:val="aa"/>
        <w:ind w:left="360"/>
      </w:pPr>
      <w:r>
        <w:rPr>
          <w:rFonts w:hint="eastAsia"/>
        </w:rPr>
        <w:t xml:space="preserve">10Y名义美债利率=10Y </w:t>
      </w:r>
      <w:r w:rsidRPr="00842456">
        <w:rPr>
          <w:rFonts w:hint="eastAsia"/>
        </w:rPr>
        <w:t>Expected Short Rate</w:t>
      </w:r>
      <w:r>
        <w:rPr>
          <w:rFonts w:hint="eastAsia"/>
        </w:rPr>
        <w:t>+10Y Term Premium</w:t>
      </w:r>
    </w:p>
    <w:p w14:paraId="2DC324E7" w14:textId="680E21EC" w:rsidR="00EA163A" w:rsidRDefault="00EA163A" w:rsidP="00EA163A">
      <w:pPr>
        <w:pStyle w:val="aa"/>
        <w:ind w:left="360"/>
        <w:rPr>
          <w:rFonts w:hint="eastAsia"/>
        </w:rPr>
      </w:pPr>
      <w:r>
        <w:rPr>
          <w:rFonts w:hint="eastAsia"/>
        </w:rPr>
        <w:t>10Y ACM TP vs 黄金</w:t>
      </w:r>
      <w:r w:rsidR="006625B6">
        <w:rPr>
          <w:rFonts w:hint="eastAsia"/>
        </w:rPr>
        <w:t>价格 希望做成一个可以拉动时间窗口的图 因为不同时间的金价变化太大 如果放在同一个大的时间区间 相关性和变化拐点不那么明显</w:t>
      </w:r>
    </w:p>
    <w:p w14:paraId="133D3EEB" w14:textId="6386F2CA" w:rsidR="00B25B34" w:rsidRDefault="00B25B34">
      <w:pPr>
        <w:widowControl/>
        <w:jc w:val="left"/>
        <w:rPr>
          <w:rFonts w:hint="eastAsia"/>
        </w:rPr>
      </w:pPr>
    </w:p>
    <w:sectPr w:rsidR="00B25B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0F52E" w14:textId="77777777" w:rsidR="00493D16" w:rsidRDefault="00493D16" w:rsidP="0011797A">
      <w:pPr>
        <w:rPr>
          <w:rFonts w:hint="eastAsia"/>
        </w:rPr>
      </w:pPr>
      <w:r>
        <w:separator/>
      </w:r>
    </w:p>
  </w:endnote>
  <w:endnote w:type="continuationSeparator" w:id="0">
    <w:p w14:paraId="7D7D8158" w14:textId="77777777" w:rsidR="00493D16" w:rsidRDefault="00493D16" w:rsidP="001179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D4E19" w14:textId="77777777" w:rsidR="00493D16" w:rsidRDefault="00493D16" w:rsidP="0011797A">
      <w:pPr>
        <w:rPr>
          <w:rFonts w:hint="eastAsia"/>
        </w:rPr>
      </w:pPr>
      <w:r>
        <w:separator/>
      </w:r>
    </w:p>
  </w:footnote>
  <w:footnote w:type="continuationSeparator" w:id="0">
    <w:p w14:paraId="51CE3045" w14:textId="77777777" w:rsidR="00493D16" w:rsidRDefault="00493D16" w:rsidP="0011797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F5D60"/>
    <w:multiLevelType w:val="hybridMultilevel"/>
    <w:tmpl w:val="578C0E2C"/>
    <w:lvl w:ilvl="0" w:tplc="90D854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DE425A"/>
    <w:multiLevelType w:val="hybridMultilevel"/>
    <w:tmpl w:val="D38C2920"/>
    <w:lvl w:ilvl="0" w:tplc="92DEBB9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C965E23"/>
    <w:multiLevelType w:val="hybridMultilevel"/>
    <w:tmpl w:val="0296AF40"/>
    <w:lvl w:ilvl="0" w:tplc="CAEC720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8111678">
    <w:abstractNumId w:val="2"/>
  </w:num>
  <w:num w:numId="2" w16cid:durableId="764306243">
    <w:abstractNumId w:val="1"/>
  </w:num>
  <w:num w:numId="3" w16cid:durableId="44145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74A"/>
    <w:rsid w:val="00060578"/>
    <w:rsid w:val="0011797A"/>
    <w:rsid w:val="00131487"/>
    <w:rsid w:val="001A17E9"/>
    <w:rsid w:val="001C770A"/>
    <w:rsid w:val="001F45EB"/>
    <w:rsid w:val="001F4987"/>
    <w:rsid w:val="00326354"/>
    <w:rsid w:val="00327F0A"/>
    <w:rsid w:val="00362DCB"/>
    <w:rsid w:val="0038534C"/>
    <w:rsid w:val="003A3F50"/>
    <w:rsid w:val="003C61F9"/>
    <w:rsid w:val="003F7CF0"/>
    <w:rsid w:val="00465394"/>
    <w:rsid w:val="00493D16"/>
    <w:rsid w:val="004C02FC"/>
    <w:rsid w:val="004D01A3"/>
    <w:rsid w:val="00545FA6"/>
    <w:rsid w:val="005724CB"/>
    <w:rsid w:val="005753BE"/>
    <w:rsid w:val="0059255B"/>
    <w:rsid w:val="005C6642"/>
    <w:rsid w:val="005D0486"/>
    <w:rsid w:val="005D3EEF"/>
    <w:rsid w:val="005E3022"/>
    <w:rsid w:val="006625B6"/>
    <w:rsid w:val="00703160"/>
    <w:rsid w:val="0073119F"/>
    <w:rsid w:val="00736774"/>
    <w:rsid w:val="00742032"/>
    <w:rsid w:val="007B379B"/>
    <w:rsid w:val="00800F59"/>
    <w:rsid w:val="00802DA6"/>
    <w:rsid w:val="008417CF"/>
    <w:rsid w:val="00842456"/>
    <w:rsid w:val="0086074A"/>
    <w:rsid w:val="008D474E"/>
    <w:rsid w:val="008D5A03"/>
    <w:rsid w:val="009B0D5F"/>
    <w:rsid w:val="009B7E82"/>
    <w:rsid w:val="00A05AB2"/>
    <w:rsid w:val="00A424F3"/>
    <w:rsid w:val="00A426EC"/>
    <w:rsid w:val="00A8514A"/>
    <w:rsid w:val="00AC6CB0"/>
    <w:rsid w:val="00B25B34"/>
    <w:rsid w:val="00B502D5"/>
    <w:rsid w:val="00B51988"/>
    <w:rsid w:val="00B7625D"/>
    <w:rsid w:val="00BB0686"/>
    <w:rsid w:val="00C31DFC"/>
    <w:rsid w:val="00CB1F97"/>
    <w:rsid w:val="00CD02F7"/>
    <w:rsid w:val="00D024E7"/>
    <w:rsid w:val="00D63D88"/>
    <w:rsid w:val="00DE5D0F"/>
    <w:rsid w:val="00E2573D"/>
    <w:rsid w:val="00EA163A"/>
    <w:rsid w:val="00EB6160"/>
    <w:rsid w:val="00F15F77"/>
    <w:rsid w:val="00FA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9EF60"/>
  <w15:chartTrackingRefBased/>
  <w15:docId w15:val="{0F0370E7-0752-41FB-AFA2-FC3638C98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07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7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7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7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74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7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7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7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8D474E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607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0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0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07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074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07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07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07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074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607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6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607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607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607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6074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6074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6074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60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6074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6074A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1179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1797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179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1797A"/>
    <w:rPr>
      <w:sz w:val="18"/>
      <w:szCs w:val="18"/>
    </w:rPr>
  </w:style>
  <w:style w:type="table" w:styleId="af3">
    <w:name w:val="Table Grid"/>
    <w:basedOn w:val="a1"/>
    <w:uiPriority w:val="39"/>
    <w:rsid w:val="00CB1F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117CE-537F-476A-A15F-E382195B2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2</Pages>
  <Words>359</Words>
  <Characters>590</Characters>
  <Application>Microsoft Office Word</Application>
  <DocSecurity>0</DocSecurity>
  <Lines>42</Lines>
  <Paragraphs>52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Enid Han</dc:creator>
  <cp:keywords/>
  <dc:description/>
  <cp:lastModifiedBy>Enid Han</cp:lastModifiedBy>
  <cp:revision>34</cp:revision>
  <dcterms:created xsi:type="dcterms:W3CDTF">2026-08-20T03:03:00Z</dcterms:created>
  <dcterms:modified xsi:type="dcterms:W3CDTF">2026-08-21T14:52:00Z</dcterms:modified>
</cp:coreProperties>
</file>