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Ajax前段请求插件，本手册仅针对Vue项目介绍axios如何使用（官网：http://www.axios-js.com/zh-cn/docs/）。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安装</w:t>
      </w:r>
    </w:p>
    <w:p>
      <w:pPr>
        <w:shd w:val="clear" w:fill="D7D7D7" w:themeFill="background1" w:themeFillShade="D8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npm install axios vue-axios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main.js引入如下代码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87110" cy="623570"/>
                <wp:effectExtent l="4445" t="4445" r="4445" b="1968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6595" y="1718945"/>
                          <a:ext cx="6087110" cy="62357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onsolas" w:hAnsi="Consolas" w:cs="Consolas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2"/>
                                <w:lang w:val="en-US" w:eastAsia="zh-CN"/>
                              </w:rPr>
                              <w:t>import axios from 'axios'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onsolas" w:hAnsi="Consolas" w:cs="Consolas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2"/>
                                <w:lang w:val="en-US" w:eastAsia="zh-CN"/>
                              </w:rPr>
                              <w:t>import vueAxios from 'vue-axios';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onsolas" w:hAnsi="Consolas" w:cs="Consolas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textAlignment w:val="auto"/>
                              <w:rPr>
                                <w:rFonts w:hint="default" w:ascii="Consolas" w:hAnsi="Consolas" w:cs="Consolas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2"/>
                                <w:lang w:val="en-US" w:eastAsia="zh-CN"/>
                              </w:rPr>
                              <w:t>Vue.use(vueAxios,axios)</w:t>
                            </w:r>
                            <w:r>
                              <w:rPr>
                                <w:rFonts w:hint="eastAsia" w:ascii="Consolas" w:hAnsi="Consolas" w:cs="Consolas"/>
                                <w:sz w:val="20"/>
                                <w:szCs w:val="22"/>
                                <w:lang w:val="en-US" w:eastAsia="zh-C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9.1pt;width:479.3pt;" filled="f" stroked="t" coordsize="21600,21600" o:gfxdata="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uvGX3UAAAABwEAAA8AAAAAAAAAAQAgAAAAIgAAAGRycy9kb3ducmV2LnhtbFBL&#10;AQIUABQAAAAIAIdO4kBdUvjAbAIAAL8EAAAOAAAAAAAAAAEAIAAAACMBAABkcnMvZTJvRG9jLnht&#10;bFBLBQYAAAAABgAGAFkBAAABBgAAAAA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onsolas" w:hAnsi="Consolas" w:cs="Consolas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0"/>
                          <w:szCs w:val="22"/>
                          <w:lang w:val="en-US" w:eastAsia="zh-CN"/>
                        </w:rPr>
                        <w:t>import axios from 'axios'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onsolas" w:hAnsi="Consolas" w:cs="Consolas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sz w:val="20"/>
                          <w:szCs w:val="22"/>
                          <w:lang w:val="en-US" w:eastAsia="zh-CN"/>
                        </w:rPr>
                        <w:t>import vueAxios from 'vue-axios';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onsolas" w:hAnsi="Consolas" w:cs="Consolas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textAlignment w:val="auto"/>
                        <w:rPr>
                          <w:rFonts w:hint="default" w:ascii="Consolas" w:hAnsi="Consolas" w:cs="Consolas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nsolas" w:hAnsi="Consolas" w:cs="Consolas"/>
                          <w:sz w:val="20"/>
                          <w:szCs w:val="22"/>
                          <w:lang w:val="en-US" w:eastAsia="zh-CN"/>
                        </w:rPr>
                        <w:t>Vue.use(vueAxios,axios)</w:t>
                      </w:r>
                      <w:r>
                        <w:rPr>
                          <w:rFonts w:hint="eastAsia" w:ascii="Consolas" w:hAnsi="Consolas" w:cs="Consolas"/>
                          <w:sz w:val="20"/>
                          <w:szCs w:val="22"/>
                          <w:lang w:val="en-US" w:eastAsia="zh-CN"/>
                        </w:rPr>
                        <w:t>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left"/>
        <w:textAlignment w:val="auto"/>
        <w:rPr>
          <w:rFonts w:hint="eastAsia"/>
          <w:b/>
          <w:sz w:val="24"/>
          <w:szCs w:val="21"/>
          <w:lang w:val="en-US" w:eastAsia="zh-CN"/>
        </w:rPr>
      </w:pPr>
      <w:r>
        <w:rPr>
          <w:rFonts w:hint="eastAsia"/>
          <w:b/>
          <w:sz w:val="24"/>
          <w:szCs w:val="21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6087110" cy="623570"/>
                <wp:effectExtent l="4445" t="4445" r="4445" b="1968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96595" y="1718945"/>
                          <a:ext cx="6087110" cy="62357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http知识点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http执行的是TCP协议，是一个无状态的协议；支持GET,POST,HEAD,OPTIONS的请求方法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http请求分为3部分，第一部分是请求行，第二部分是请求头，第三部分是请求携带数据。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http响应分为3部分，第一部分是响应状态（即成功还是失败，通常是以数字形式体现，如200,505,500,404等等），第二部分是响应头，第三部分是响应的数据。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9.1pt;width:479.3pt;" filled="f" stroked="t" coordsize="21600,21600" o:gfxdata="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GKcGbWAAAABAEAAA8AAAAAAAAAAQAgAAAAIgAAAGRycy9kb3ducmV2Lnht&#10;bFBLAQIUABQAAAAIAIdO4kDPkdKjbQIAAL8EAAAOAAAAAAAAAAEAIAAAACUBAABkcnMvZTJvRG9j&#10;LnhtbFBLBQYAAAAABgAGAFkBAAAEBgAAAAA=&#10;">
                <v:fill on="f" focussize="0,0"/>
                <v:stroke color="#000000 [3213]" joinstyle="round" dashstyle="longDash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http知识点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http执行的是TCP协议，是一个无状态的协议；支持GET,POST,HEAD,OPTIONS的请求方法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http请求分为3部分，第一部分是请求行，第二部分是请求头，第三部分是请求携带数据。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http响应分为3部分，第一部分是响应状态（即成功还是失败，通常是以数字形式体现，如200,505,500,404等等），第二部分是响应头，第三部分是响应的数据。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axios支持get，post，put，patch，delete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this.axios()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2086"/>
        <w:gridCol w:w="213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url</w:t>
            </w:r>
          </w:p>
        </w:tc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后台url</w:t>
            </w:r>
          </w:p>
        </w:tc>
        <w:tc>
          <w:tcPr>
            <w:tcW w:w="54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method</w:t>
            </w:r>
          </w:p>
        </w:tc>
        <w:tc>
          <w:tcPr>
            <w:tcW w:w="21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4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get/put/post/delete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baseURL</w:t>
            </w:r>
          </w:p>
        </w:tc>
        <w:tc>
          <w:tcPr>
            <w:tcW w:w="213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基础路径</w:t>
            </w:r>
          </w:p>
        </w:tc>
        <w:tc>
          <w:tcPr>
            <w:tcW w:w="541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baseURL被设置后，axios请求时会将baseURL后拼接上url形成最终URL再请求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transformRequest</w:t>
            </w:r>
          </w:p>
        </w:tc>
        <w:tc>
          <w:tcPr>
            <w:tcW w:w="21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处理即将发送的数据</w:t>
            </w:r>
          </w:p>
        </w:tc>
        <w:tc>
          <w:tcPr>
            <w:tcW w:w="54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将请求数据处理后再发送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transformResponse</w:t>
            </w:r>
          </w:p>
        </w:tc>
        <w:tc>
          <w:tcPr>
            <w:tcW w:w="21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处理响应的结果</w:t>
            </w:r>
          </w:p>
        </w:tc>
        <w:tc>
          <w:tcPr>
            <w:tcW w:w="54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headers</w:t>
            </w:r>
          </w:p>
        </w:tc>
        <w:tc>
          <w:tcPr>
            <w:tcW w:w="21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请求头信息</w:t>
            </w:r>
          </w:p>
        </w:tc>
        <w:tc>
          <w:tcPr>
            <w:tcW w:w="54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7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params</w:t>
            </w:r>
          </w:p>
        </w:tc>
        <w:tc>
          <w:tcPr>
            <w:tcW w:w="21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设定URL参数的</w:t>
            </w:r>
          </w:p>
        </w:tc>
        <w:tc>
          <w:tcPr>
            <w:tcW w:w="54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  <w:t>形成url后夹带数据的url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213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</w:p>
        </w:tc>
        <w:tc>
          <w:tcPr>
            <w:tcW w:w="54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简便写法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this.axios.</w:t>
      </w:r>
      <w:r>
        <w:rPr>
          <w:rFonts w:hint="eastAsia" w:ascii="Consolas" w:hAnsi="Consolas" w:cs="Consolas"/>
          <w:b/>
          <w:bCs/>
          <w:color w:val="FF0000"/>
          <w:sz w:val="20"/>
          <w:szCs w:val="22"/>
          <w:lang w:val="en-US" w:eastAsia="zh-CN"/>
        </w:rPr>
        <w:t>get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`</w:t>
      </w:r>
      <w:r>
        <w:rPr>
          <w:rFonts w:hint="eastAsia" w:ascii="Consolas" w:hAnsi="Consolas" w:cs="Consolas"/>
          <w:b/>
          <w:bCs/>
          <w:color w:val="FF0000"/>
          <w:sz w:val="20"/>
          <w:szCs w:val="22"/>
          <w:lang w:val="en-US" w:eastAsia="zh-CN"/>
        </w:rPr>
        <w:t>url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`,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{</w:t>
      </w:r>
      <w:r>
        <w:rPr>
          <w:rFonts w:hint="eastAsia" w:ascii="Consolas" w:hAnsi="Consolas" w:cs="Consolas"/>
          <w:b/>
          <w:bCs/>
          <w:color w:val="FF0000"/>
          <w:sz w:val="20"/>
          <w:szCs w:val="22"/>
          <w:lang w:val="en-US" w:eastAsia="zh-CN"/>
        </w:rPr>
        <w:t>data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>{</w:t>
      </w:r>
      <w:r>
        <w:rPr>
          <w:rFonts w:hint="eastAsia" w:ascii="Consolas" w:hAnsi="Consolas" w:cs="Consolas"/>
          <w:b/>
          <w:bCs/>
          <w:color w:val="FF0000"/>
          <w:sz w:val="20"/>
          <w:szCs w:val="22"/>
          <w:lang w:val="en-US" w:eastAsia="zh-CN"/>
        </w:rPr>
        <w:t>config?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nsolas" w:hAnsi="Consolas" w:cs="Consolas"/>
          <w:sz w:val="20"/>
          <w:szCs w:val="22"/>
          <w:lang w:val="en-US" w:eastAsia="zh-CN"/>
        </w:rPr>
      </w:pP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).then( </w:t>
      </w:r>
      <w:r>
        <w:rPr>
          <w:rFonts w:hint="eastAsia" w:ascii="Consolas" w:hAnsi="Consolas" w:cs="Consolas"/>
          <w:b/>
          <w:bCs/>
          <w:color w:val="FF0000"/>
          <w:sz w:val="20"/>
          <w:szCs w:val="22"/>
          <w:lang w:val="en-US" w:eastAsia="zh-CN"/>
        </w:rPr>
        <w:t>f</w:t>
      </w:r>
      <w:bookmarkStart w:id="0" w:name="_GoBack"/>
      <w:bookmarkEnd w:id="0"/>
      <w:r>
        <w:rPr>
          <w:rFonts w:hint="eastAsia" w:ascii="Consolas" w:hAnsi="Consolas" w:cs="Consolas"/>
          <w:b/>
          <w:bCs/>
          <w:color w:val="FF0000"/>
          <w:sz w:val="20"/>
          <w:szCs w:val="22"/>
          <w:lang w:val="en-US" w:eastAsia="zh-CN"/>
        </w:rPr>
        <w:t>unction(result){...}</w:t>
      </w:r>
      <w:r>
        <w:rPr>
          <w:rFonts w:hint="eastAsia" w:ascii="Consolas" w:hAnsi="Consolas" w:cs="Consolas"/>
          <w:sz w:val="20"/>
          <w:szCs w:val="22"/>
          <w:lang w:val="en-US" w:eastAsia="zh-CN"/>
        </w:rPr>
        <w:t xml:space="preserve"> 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34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lang w:val="en-US" w:eastAsia="zh-CN"/>
              </w:rPr>
              <w:t>get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lang w:val="en-US" w:eastAsia="zh-CN"/>
              </w:rPr>
              <w:t>可替换成</w:t>
            </w:r>
            <w:r>
              <w:rPr>
                <w:rFonts w:hint="eastAsia"/>
                <w:lang w:val="en-US" w:eastAsia="zh-CN"/>
              </w:rPr>
              <w:t>post，put，patch，delete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lang w:val="en-US" w:eastAsia="zh-CN"/>
              </w:rPr>
              <w:t>url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lang w:val="en-US" w:eastAsia="zh-CN"/>
              </w:rPr>
              <w:t>后台URL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config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20"/>
                <w:szCs w:val="22"/>
                <w:vertAlign w:val="baseline"/>
                <w:lang w:val="en-US" w:eastAsia="zh-CN"/>
              </w:rPr>
              <w:t>请求头配置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20"/>
                <w:szCs w:val="22"/>
                <w:lang w:val="en-US" w:eastAsia="zh-CN"/>
              </w:rPr>
              <w:t>data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20"/>
                <w:szCs w:val="22"/>
                <w:lang w:val="en-US" w:eastAsia="zh-CN"/>
              </w:rPr>
              <w:t>传递到后台的数据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function(result){...}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Consolas" w:hAnsi="Consolas" w:cs="Consolas" w:eastAsiaTheme="minorEastAsia"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axios响应结果对象</w:t>
      </w:r>
    </w:p>
    <w:sectPr>
      <w:headerReference r:id="rId3" w:type="default"/>
      <w:pgSz w:w="11906" w:h="16838"/>
      <w:pgMar w:top="1440" w:right="1080" w:bottom="1440" w:left="1080" w:header="624" w:footer="10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eastAsiaTheme="minorEastAsia"/>
        <w:lang w:val="en-US" w:eastAsia="zh-CN"/>
      </w:rPr>
    </w:pPr>
    <w:r>
      <w:rPr>
        <w:rFonts w:hint="eastAsia"/>
        <w:sz w:val="28"/>
        <w:szCs w:val="44"/>
        <w:lang w:val="en-US" w:eastAsia="zh-CN"/>
      </w:rPr>
      <w:t>axios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05946"/>
    <w:rsid w:val="06975787"/>
    <w:rsid w:val="0DD055E4"/>
    <w:rsid w:val="13335F43"/>
    <w:rsid w:val="20937CB1"/>
    <w:rsid w:val="229F3C85"/>
    <w:rsid w:val="2DCC22A7"/>
    <w:rsid w:val="35AB34FF"/>
    <w:rsid w:val="3A7C3526"/>
    <w:rsid w:val="3E3E04A2"/>
    <w:rsid w:val="4DB866B6"/>
    <w:rsid w:val="4E160B45"/>
    <w:rsid w:val="55575693"/>
    <w:rsid w:val="57D115A4"/>
    <w:rsid w:val="58F75892"/>
    <w:rsid w:val="5B722871"/>
    <w:rsid w:val="5B7D60DC"/>
    <w:rsid w:val="61105946"/>
    <w:rsid w:val="6D9E35CA"/>
    <w:rsid w:val="6F3315D6"/>
    <w:rsid w:val="760A3690"/>
    <w:rsid w:val="77952168"/>
    <w:rsid w:val="786C47B6"/>
    <w:rsid w:val="78C64BFD"/>
    <w:rsid w:val="78C85091"/>
    <w:rsid w:val="7AB62BE9"/>
    <w:rsid w:val="7C6F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2021-03-05T15:03:00Z</dcterms:created>
  <dc:creator>windows7</dc:creator>
  <cp:lastModifiedBy>windows7</cp:lastModifiedBy>
  <dcterms:modified xsi:type="dcterms:W3CDTF">2021-03-05T16:28:11Z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