
<file path=[Content_Types].xml><?xml version="1.0" encoding="utf-8"?>
<Types xmlns="http://schemas.openxmlformats.org/package/2006/content-types">
  <Default Extension="rels" ContentType="application/vnd.openxmlformats-package.relationships+xml"/>
  <Default Extension="xml" ContentType="application/xml"/>
  <Override ContentType="application/vnd.openxmlformats-officedocument.customXmlProperties+xml" PartName="/customXml/itemProps1.xml"/>
  <Override ContentType="application/vnd.openxmlformats-officedocument.customXmlProperties+xml" PartName="/customXml/itemProps2.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image/png" PartName="/word/media/document_image_rId10.png"/>
  <Override ContentType="image/png" PartName="/word/media/document_image_rId11.png"/>
  <Override ContentType="image/png" PartName="/word/media/document_image_rId12.png"/>
  <Override ContentType="image/png" PartName="/word/media/document_image_rId13.png"/>
  <Override ContentType="image/png" PartName="/word/media/document_image_rId14.png"/>
  <Override ContentType="image/png" PartName="/word/media/document_image_rId15.png"/>
  <Override ContentType="image/png" PartName="/word/media/document_image_rId16.png"/>
  <Override ContentType="image/png" PartName="/word/media/document_image_rId17.png"/>
  <Override ContentType="image/png" PartName="/word/media/document_image_rId18.png"/>
  <Override ContentType="image/png" PartName="/word/media/document_image_rId19.png"/>
  <Override ContentType="image/png" PartName="/word/media/document_image_rId20.png"/>
  <Override ContentType="image/png" PartName="/word/media/document_image_rId21.png"/>
  <Override ContentType="image/png" PartName="/word/media/document_image_rId22.png"/>
  <Override ContentType="image/png" PartName="/word/media/document_image_rId23.png"/>
  <Override ContentType="image/png" PartName="/word/media/document_image_rId24.png"/>
  <Override ContentType="image/png" PartName="/word/media/document_image_rId25.png"/>
  <Override ContentType="image/png" PartName="/word/media/document_image_rId26.png"/>
  <Override ContentType="image/png" PartName="/word/media/document_image_rId27.png"/>
  <Override ContentType="image/png" PartName="/word/media/document_image_rId9.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Relationships xmlns="http://schemas.openxmlformats.org/package/2006/relationships"><Relationship Target="docProps/app.xml" Type="http://schemas.openxmlformats.org/officeDocument/2006/relationships/extended-properties" Id="rId3"/><Relationship Target="docProps/core.xml" Type="http://schemas.openxmlformats.org/package/2006/relationships/metadata/core-properties" Id="rId2"/><Relationship Target="word/document.xml" Type="http://schemas.openxmlformats.org/officeDocument/2006/relationships/officeDocument" Id="rId1"/><Relationship Target="docProps/custom.xml" Type="http://schemas.openxmlformats.org/officeDocument/2006/relationships/custom-properties" Id="rId4"/></Relationships>
</file>

<file path=word/document.xml><?xml version="1.0" encoding="utf-8"?>
<w:document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xmlns:w16se="http://schemas.microsoft.com/office/word/2015/wordml/symex" mc:Ignorable="w14 w15 w16se wp14">
  <w:body>
    <w:p>
      <w:pPr>
        <w:numPr>
          <w:ilvl w:val="0"/>
          <w:numId w:val="35"/>
        </w:numPr>
        <w:snapToGrid w:val="false"/>
        <w:spacing w:line="312"/>
        <w:ind w:hangingChars="160"/>
        <w:jc w:val="left"/>
        <w:rPr>
          <w:rFonts w:ascii="微软雅黑" w:hAnsi="微软雅黑" w:eastAsia="微软雅黑"/>
          <w:sz w:val="24"/>
          <w:szCs w:val="24"/>
        </w:rPr>
      </w:pPr>
      <w:r>
        <w:rPr>
          <w:rFonts w:hint="eastAsia"/>
        </w:rPr>
      </w:r>
      <w:r>
        <w:rPr>
          <w:rFonts w:ascii="微软雅黑" w:hAnsi="微软雅黑" w:eastAsia="微软雅黑"/>
          <w:sz w:val="24"/>
          <w:szCs w:val="24"/>
        </w:rPr>
        <w:t>软件项目合同</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软件产品委托开发合同</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甲方 (委托方 )：湖北工业大学</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地址：湖北省武汉市洪山区南李路28号</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联系人：张三</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电话：13164247739</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乙方 (开发方 )：****软件开发公司</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地址：湖北省武汉市洪山区南湖路29号</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联系人：李四</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电话：13143230733</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甲方委托乙方，乙方接受甲方委托，开发供应商管理系统，双方就合作事宜</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达成如下协议：</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一、合作方式</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1、乙方根据甲方的要求定制开发供应商管理系统，并向甲方提供技术培训 ;</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甲方向乙方支付费用。</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二、软件内容要求及验收标准</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1、依据本合同约定，甲方委托乙方开发的软件产品为供应商管理系统。</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2、总体设计原则： b/s 结构，具有良好扩展性。</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3、软件的构成及功能需求、验收标准以经甲方确认的《功能说明书》为准。</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该方案由双方联系人签字后补充为本协议的附件，与本协议具有同等法律效力。</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三、工作进度</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乙方应按如下进度计划完成开发任务。</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确认流程及数据结构：</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应用及服务端：</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测试、调整、培训：</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总计：</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四、费用支付</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1、本项目总费用为1万人民币</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2、付款期限：</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在乙方按本合同第三条规定的时间表完成工作进度并经甲方验收合格的前提</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下，甲方将按如下日期向乙方支付：</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(1) 签订合同后 日内首付合同总额的50 %，金额5000元 ;</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(2) 完成项目验收后 日内支付合同总额的 50%，金额 5000元;</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3、上述费用包含甲方应当向乙方支付的所有费用，乙方承担税款。</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4、乙方应当在签订合同后 日内向甲方交付合同总额的正规发票。</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五、权利和义务</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甲方的权利和义务</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1、根据本协议项目的实际需要和乙方的要求提供协助，并提供有关的资料，</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报表及文档等，甲方保证提供的所有资料完整、真实、合法。</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2、按本协议约定支付软件开发费用。</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3、甲方有权免费实施开发成果，包括甲方可以自己实施、许可他人实施，或</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者与第三方合作实施开发成果。</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4、甲方有权享受乙方提供的终身技术支持服务。</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乙方的权利和义务</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1、按照甲方提供的材料按时完成本协议规定的软件开发工作。</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2、免费为乙方提供培训，培训内容为该软件的安装与操作方法，帮助甲方员</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工掌握该开发成果，并达到能够解决简单故障的水平。</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3、依协议收取软件开发费用。</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4、乙方在软件交付运行后应当提供终身技术支持服务。一旦甲方的系统发生</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软件故障，乙方应当在接到甲方书面或邮件形式发出的通知后 12 小时内解决该故</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障。如乙方没有在规定的时间内解决该故障，甲方有权要求乙方赔偿因该故障给</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甲方造成的全部损失。</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5、在软件开发过程中，所有产生的与甲方有关的技术资料和现场实测数据，</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未经甲方书面同意乙方不得泄漏或转让给第三方，开发成果未经甲方同意不得泄</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漏或转让给第三方。本款规定的效力及于乙方的所有雇用人员。</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六、知识产权条款</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1、因本协议产生的开发成果 ( 包括源代码、系统技术文档、软件、数据等 ) 由</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甲方享有知识产权。未经甲方书面许可，乙方不得许可第三方阅读、使用或复</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制。</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2、乙方保证其开发成果及其开发过程不侵犯第三人的知识产权，如第三方以</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该产品侵犯知识产权为由提起诉讼，乙方将以自己的费用解决问题，并赔偿因此</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给甲方造成的损失。</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七、协议的补充、变更、终止</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如因业务发展需要对本协议现有内容进行补充、变更、修改，由双方或任何</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一方提出补充、变更、修改的建议和方案，经双方协商并达成统一意见后，以书</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面形式确认，并由双方签字后补充为本协议的附件，与本协议具有同等法律效</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力。</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八、违约责任</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1、双方应严格履行本合同，任何一方违反本合同均应承担违约责任。</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2、由于软件质量低劣未达到合同中约定的验收标准、由于乙方责任导致工期</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延误或乙方有其他违反本合同条款行为的，甲方随时享有单方解除本合同的权</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利，并享有就由于上述原因造成甲方的全部损失 ( 包括但不限于甲方在此之前支付</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的所有开发费用、甲方为软件开发订购的所有设备款项、甲方由于软件开发失败</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而遭受的生产经营方面的损失 ) 向乙方要求赔偿的权利。</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3、在本合同履行过程中，由于乙方原因导致软件开发失败的，由乙方承担由</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此为甲方造成的全部损失 ( 包括但不限于甲方在此之前支付的所有开发费用、甲方</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为软件开发订购的所有设备款项、甲方由于软件开发失败而遭受的生产经营方面</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的损失 ) 。</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24、除非经甲方书面认可，乙方未能按期完成本合同项目的，则每逾期一天</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向甲方支付合同总款项 1‰的违约金。</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5、乙方擅自将合同项目的全部或部分转让委托给第三方，甲方有权解除合</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同，乙方应立即返还所有甲方支付的费用，并支付违约金，违约金为合同总款项</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的 20%。</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九、其他</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1、本合同附件与正文具有同等法律效力。</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2、若在履行本合同的过程中出现争议，双方应通过友好协商的方式解决。对</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于经协商不能解决的争议，任何一方均可将争议提交 _湖北___( 省、市、区、</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县)__武汉__( 省、市、区、县 ) 人民法院进行裁决。</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3、本合同一式两份，自双方签字之日起生效。</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甲方：                                                      乙方：</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代表签字：张三                                        代表签字：李四</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日期：2020/6/17                                      日期：2020/6/17</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代理合同：科学研究与技术开发项目委托开发合同代理合同：委托开发合同</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精选产品委托开发合同科学研究与技术开发项目委托开发合同委托开发合同 ( 样式</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一) 委托开发合同 (样式二 ) 委托开发计算机信息化系统软件合同房地产委托开发合</w:t>
      </w:r>
    </w:p>
    <w:p>
      <w:pPr>
        <w:snapToGrid w:val="false"/>
        <w:spacing w:line="312"/>
        <w:ind w:leftChars="320"/>
        <w:jc w:val="left"/>
        <w:rPr>
          <w:rFonts w:ascii="微软雅黑" w:hAnsi="微软雅黑" w:eastAsia="微软雅黑"/>
          <w:sz w:val="24"/>
          <w:szCs w:val="24"/>
        </w:rPr>
      </w:pPr>
      <w:r>
        <w:rPr>
          <w:rFonts w:ascii="微软雅黑" w:hAnsi="微软雅黑" w:eastAsia="微软雅黑"/>
          <w:sz w:val="24"/>
          <w:szCs w:val="24"/>
        </w:rPr>
        <w:t>同委托开发合同范本产品委托开发合同</w:t>
      </w:r>
    </w:p>
    <w:p>
      <w:pPr>
        <w:snapToGrid w:val="false"/>
        <w:spacing w:line="312"/>
        <w:ind w:left="0"/>
        <w:jc w:val="left"/>
        <w:rPr>
          <w:rFonts w:ascii="微软雅黑" w:hAnsi="微软雅黑" w:eastAsia="微软雅黑"/>
          <w:sz w:val="24"/>
          <w:szCs w:val="24"/>
        </w:rPr>
      </w:pPr>
      <w:r>
        <w:rPr>
          <w:rFonts w:ascii="微软雅黑" w:hAnsi="微软雅黑" w:eastAsia="微软雅黑"/>
          <w:sz w:val="24"/>
          <w:szCs w:val="24"/>
        </w:rPr>
      </w:r>
    </w:p>
    <w:p>
      <w:pPr>
        <w:snapToGrid w:val="false"/>
        <w:spacing w:line="312"/>
        <w:ind w:leftChars="0"/>
        <w:jc w:val="left"/>
        <w:rPr>
          <w:rFonts w:ascii="微软雅黑" w:hAnsi="微软雅黑" w:eastAsia="微软雅黑"/>
          <w:sz w:val="24"/>
          <w:szCs w:val="24"/>
        </w:rPr>
      </w:pPr>
      <w:r>
        <w:rPr>
          <w:rFonts w:ascii="微软雅黑" w:hAnsi="微软雅黑" w:eastAsia="微软雅黑"/>
          <w:sz w:val="24"/>
          <w:szCs w:val="24"/>
        </w:rPr>
        <w:t>（2）项目需求规格说明书</w:t>
      </w:r>
    </w:p>
    <w:p>
      <w:pPr>
        <w:numPr>
          <w:ilvl w:val="0"/>
          <w:numId w:val="33"/>
        </w:numPr>
        <w:snapToGrid w:val="false"/>
        <w:spacing w:line="312"/>
        <w:ind w:hangingChars="160"/>
        <w:jc w:val="left"/>
        <w:rPr>
          <w:rFonts w:ascii="微软雅黑" w:hAnsi="微软雅黑" w:eastAsia="微软雅黑"/>
          <w:sz w:val="24"/>
          <w:szCs w:val="24"/>
        </w:rPr>
      </w:pPr>
      <w:r>
        <w:rPr>
          <w:rFonts w:hint="eastAsia"/>
        </w:rPr>
      </w:r>
      <w:r>
        <w:rPr>
          <w:rFonts w:ascii="微软雅黑" w:hAnsi="微软雅黑" w:eastAsia="微软雅黑"/>
          <w:sz w:val="24"/>
          <w:szCs w:val="24"/>
        </w:rPr>
        <w:t>编写目的及背景：</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传统的考试方式需要大量的人工操作，例如出卷，评卷等工作。对于一些课程来说，随着考生数量的增加，教师实际的工作量会大幅增加，会增加很多的重复工作量，并且在这个过程中会出现一些可能的差错，而在线考试系统恰恰可以避免这些问题，提高考试的效率和降低出错率。在线考试系统课题产生的背景是当今教育信息化的趋势，目的是充分利用学校和学生手中现有的计算机软、 硬件和网络资源实现无纸化考试以避免传统手工考试的不足。 与传统考试模式相比， 网上考试渗入了更多的技术环节，可以为学生提供公平的考试情景和为老师降低工作量。</w:t>
      </w:r>
    </w:p>
    <w:p>
      <w:pPr>
        <w:numPr>
          <w:ilvl w:val="0"/>
          <w:numId w:val="33"/>
        </w:numPr>
        <w:snapToGrid w:val="false"/>
        <w:spacing w:line="312"/>
        <w:ind w:hangingChars="160"/>
        <w:jc w:val="left"/>
        <w:rPr>
          <w:rFonts w:ascii="微软雅黑" w:hAnsi="微软雅黑" w:eastAsia="微软雅黑"/>
          <w:sz w:val="24"/>
          <w:szCs w:val="24"/>
        </w:rPr>
      </w:pPr>
      <w:r>
        <w:rPr>
          <w:rFonts w:hint="eastAsia"/>
        </w:rPr>
      </w:r>
      <w:r>
        <w:rPr>
          <w:rFonts w:ascii="微软雅黑" w:hAnsi="微软雅黑" w:eastAsia="微软雅黑"/>
          <w:sz w:val="24"/>
          <w:szCs w:val="24"/>
        </w:rPr>
        <w:t>任务阐述：</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设计并实现系统的功能模块并系统集成，如：后台系统运行w维护模块。包括试题的录入、筛选、删除，随机生成，提交，打分等功能。前台考试模块，包括题的分发、时间的记录等功能。教师组题模块，具有考题的生成、选择、分数评判的等能力。设计并实现教师考前出题的组题功能模块。包括题类型，数量，每个题考分的设定等。最终是实现学生答题和教师阅卷自动化的目的。</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三.需求分析</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（1）学生端：</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登录模块：登录功能；</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网络考试模块：可参加考试，并查看考试结果，提交试卷后老师允许的情况下查看错题；</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（2）超级管理员端：</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登录模块：实现管理员登录功能；</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用户管理模块：实现用户信息的增加、修改、查看功能；</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角色权限管理模块：实现角色的增加、修改、查看功能；</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试卷管理模块：实现试卷信息的增加、修改、查看功能；</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试题管理模块：实现试题信息的增加、修改、查看功能；</w:t>
      </w:r>
    </w:p>
    <w:p>
      <w:pPr>
        <w:snapToGrid w:val="false"/>
        <w:spacing w:line="312"/>
        <w:ind w:left="0"/>
        <w:jc w:val="left"/>
        <w:rPr>
          <w:rFonts w:ascii="微软雅黑" w:hAnsi="微软雅黑" w:eastAsia="微软雅黑"/>
          <w:sz w:val="24"/>
          <w:szCs w:val="24"/>
        </w:rPr>
      </w:pPr>
      <w:r>
        <w:rPr>
          <w:rFonts w:ascii="微软雅黑" w:hAnsi="微软雅黑" w:eastAsia="微软雅黑"/>
          <w:sz w:val="24"/>
          <w:szCs w:val="24"/>
        </w:rPr>
        <w:t>（3）试题管理员端（老师）：</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试卷管理模块：实现试卷信息的增加、修改、查看功能；</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试题管理模块：实现试题信息的增加、修改、查看功能；</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四.需求建模与系统表述</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1.系统功能结构（系统用例分析图）：</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drawing>
          <wp:inline distT="0" distB="0" distL="0" distR="0">
            <wp:extent cx="4295775" cy="5619750"/>
            <wp:effectExtent l="0" t="0" r="0" b="0"/>
            <wp:docPr id="1" name="" descr=""/>
            <wp:cNvGraphicFramePr>
              <a:graphicFrameLocks noChangeAspect="true"/>
            </wp:cNvGraphicFramePr>
            <a:graphic>
              <a:graphicData uri="http://schemas.openxmlformats.org/drawingml/2006/picture">
                <pic:pic>
                  <pic:nvPicPr>
                    <pic:cNvPr id="1" name=""/>
                    <pic:cNvPicPr/>
                  </pic:nvPicPr>
                  <pic:blipFill>
                    <a:blip r:embed="rId9"/>
                    <a:stretch>
                      <a:fillRect/>
                    </a:stretch>
                  </pic:blipFill>
                  <pic:spPr>
                    <a:xfrm>
                      <a:off x="0" y="0"/>
                      <a:ext cx="4295775" cy="5619750"/>
                    </a:xfrm>
                    <a:prstGeom prst="rect">
                      <a:avLst/>
                    </a:prstGeom>
                  </pic:spPr>
                </pic:pic>
              </a:graphicData>
            </a:graphic>
          </wp:inline>
        </w:drawing>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(超级管理员用例图）</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drawing>
          <wp:inline distT="0" distB="0" distL="0" distR="0">
            <wp:extent cx="4810125" cy="4210050"/>
            <wp:effectExtent l="0" t="0" r="0" b="0"/>
            <wp:docPr id="2" name="" descr=""/>
            <wp:cNvGraphicFramePr>
              <a:graphicFrameLocks noChangeAspect="true"/>
            </wp:cNvGraphicFramePr>
            <a:graphic>
              <a:graphicData uri="http://schemas.openxmlformats.org/drawingml/2006/picture">
                <pic:pic>
                  <pic:nvPicPr>
                    <pic:cNvPr id="2" name=""/>
                    <pic:cNvPicPr/>
                  </pic:nvPicPr>
                  <pic:blipFill>
                    <a:blip r:embed="rId10"/>
                    <a:stretch>
                      <a:fillRect/>
                    </a:stretch>
                  </pic:blipFill>
                  <pic:spPr>
                    <a:xfrm>
                      <a:off x="0" y="0"/>
                      <a:ext cx="4810125" cy="4210050"/>
                    </a:xfrm>
                    <a:prstGeom prst="rect">
                      <a:avLst/>
                    </a:prstGeom>
                  </pic:spPr>
                </pic:pic>
              </a:graphicData>
            </a:graphic>
          </wp:inline>
        </w:drawing>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（普通管理员用例图）</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drawing>
          <wp:inline distT="0" distB="0" distL="0" distR="0">
            <wp:extent cx="5191125" cy="2857500"/>
            <wp:effectExtent l="0" t="0" r="0" b="0"/>
            <wp:docPr id="3" name="" descr=""/>
            <wp:cNvGraphicFramePr>
              <a:graphicFrameLocks noChangeAspect="true"/>
            </wp:cNvGraphicFramePr>
            <a:graphic>
              <a:graphicData uri="http://schemas.openxmlformats.org/drawingml/2006/picture">
                <pic:pic>
                  <pic:nvPicPr>
                    <pic:cNvPr id="3" name=""/>
                    <pic:cNvPicPr/>
                  </pic:nvPicPr>
                  <pic:blipFill>
                    <a:blip r:embed="rId11"/>
                    <a:stretch>
                      <a:fillRect/>
                    </a:stretch>
                  </pic:blipFill>
                  <pic:spPr>
                    <a:xfrm>
                      <a:off x="0" y="0"/>
                      <a:ext cx="5191125" cy="2857500"/>
                    </a:xfrm>
                    <a:prstGeom prst="rect">
                      <a:avLst/>
                    </a:prstGeom>
                  </pic:spPr>
                </pic:pic>
              </a:graphicData>
            </a:graphic>
          </wp:inline>
        </w:drawing>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（普通用户用例图）</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2.系统数据流图</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drawing>
          <wp:inline distT="0" distB="0" distL="0" distR="0">
            <wp:extent cx="5274310" cy="1785349"/>
            <wp:effectExtent l="0" t="0" r="0" b="0"/>
            <wp:docPr id="4" name="" descr=""/>
            <wp:cNvGraphicFramePr>
              <a:graphicFrameLocks noChangeAspect="true"/>
            </wp:cNvGraphicFramePr>
            <a:graphic>
              <a:graphicData uri="http://schemas.openxmlformats.org/drawingml/2006/picture">
                <pic:pic>
                  <pic:nvPicPr>
                    <pic:cNvPr id="4" name=""/>
                    <pic:cNvPicPr/>
                  </pic:nvPicPr>
                  <pic:blipFill>
                    <a:blip r:embed="rId12"/>
                    <a:stretch>
                      <a:fillRect/>
                    </a:stretch>
                  </pic:blipFill>
                  <pic:spPr>
                    <a:xfrm>
                      <a:off x="0" y="0"/>
                      <a:ext cx="5274310" cy="1785349"/>
                    </a:xfrm>
                    <a:prstGeom prst="rect">
                      <a:avLst/>
                    </a:prstGeom>
                  </pic:spPr>
                </pic:pic>
              </a:graphicData>
            </a:graphic>
          </wp:inline>
        </w:drawing>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第0层流程图</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drawing>
          <wp:inline distT="0" distB="0" distL="0" distR="0">
            <wp:extent cx="5274310" cy="2550623"/>
            <wp:effectExtent l="0" t="0" r="0" b="0"/>
            <wp:docPr id="5" name="" descr=""/>
            <wp:cNvGraphicFramePr>
              <a:graphicFrameLocks noChangeAspect="true"/>
            </wp:cNvGraphicFramePr>
            <a:graphic>
              <a:graphicData uri="http://schemas.openxmlformats.org/drawingml/2006/picture">
                <pic:pic>
                  <pic:nvPicPr>
                    <pic:cNvPr id="5" name=""/>
                    <pic:cNvPicPr/>
                  </pic:nvPicPr>
                  <pic:blipFill>
                    <a:blip r:embed="rId13"/>
                    <a:stretch>
                      <a:fillRect/>
                    </a:stretch>
                  </pic:blipFill>
                  <pic:spPr>
                    <a:xfrm>
                      <a:off x="0" y="0"/>
                      <a:ext cx="5274310" cy="2550623"/>
                    </a:xfrm>
                    <a:prstGeom prst="rect">
                      <a:avLst/>
                    </a:prstGeom>
                  </pic:spPr>
                </pic:pic>
              </a:graphicData>
            </a:graphic>
          </wp:inline>
        </w:drawing>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drawing>
          <wp:inline distT="0" distB="0" distL="0" distR="0">
            <wp:extent cx="5274310" cy="1110381"/>
            <wp:effectExtent l="0" t="0" r="0" b="0"/>
            <wp:docPr id="6" name="" descr=""/>
            <wp:cNvGraphicFramePr>
              <a:graphicFrameLocks noChangeAspect="true"/>
            </wp:cNvGraphicFramePr>
            <a:graphic>
              <a:graphicData uri="http://schemas.openxmlformats.org/drawingml/2006/picture">
                <pic:pic>
                  <pic:nvPicPr>
                    <pic:cNvPr id="6" name=""/>
                    <pic:cNvPicPr/>
                  </pic:nvPicPr>
                  <pic:blipFill>
                    <a:blip r:embed="rId14"/>
                    <a:stretch>
                      <a:fillRect/>
                    </a:stretch>
                  </pic:blipFill>
                  <pic:spPr>
                    <a:xfrm>
                      <a:off x="0" y="0"/>
                      <a:ext cx="5274310" cy="1110381"/>
                    </a:xfrm>
                    <a:prstGeom prst="rect">
                      <a:avLst/>
                    </a:prstGeom>
                  </pic:spPr>
                </pic:pic>
              </a:graphicData>
            </a:graphic>
          </wp:inline>
        </w:drawing>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第1层流程图</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drawing>
          <wp:inline distT="0" distB="0" distL="0" distR="0">
            <wp:extent cx="5274310" cy="2427006"/>
            <wp:effectExtent l="0" t="0" r="0" b="0"/>
            <wp:docPr id="7" name="" descr=""/>
            <wp:cNvGraphicFramePr>
              <a:graphicFrameLocks noChangeAspect="true"/>
            </wp:cNvGraphicFramePr>
            <a:graphic>
              <a:graphicData uri="http://schemas.openxmlformats.org/drawingml/2006/picture">
                <pic:pic>
                  <pic:nvPicPr>
                    <pic:cNvPr id="7" name=""/>
                    <pic:cNvPicPr/>
                  </pic:nvPicPr>
                  <pic:blipFill>
                    <a:blip r:embed="rId15"/>
                    <a:stretch>
                      <a:fillRect/>
                    </a:stretch>
                  </pic:blipFill>
                  <pic:spPr>
                    <a:xfrm>
                      <a:off x="0" y="0"/>
                      <a:ext cx="5274310" cy="2427006"/>
                    </a:xfrm>
                    <a:prstGeom prst="rect">
                      <a:avLst/>
                    </a:prstGeom>
                  </pic:spPr>
                </pic:pic>
              </a:graphicData>
            </a:graphic>
          </wp:inline>
        </w:drawing>
      </w:r>
      <w:r>
        <w:rPr>
          <w:rFonts w:ascii="微软雅黑" w:hAnsi="微软雅黑" w:eastAsia="微软雅黑"/>
          <w:sz w:val="24"/>
          <w:szCs w:val="24"/>
        </w:rPr>
        <w:drawing>
          <wp:inline distT="0" distB="0" distL="0" distR="0">
            <wp:extent cx="5274310" cy="2443488"/>
            <wp:effectExtent l="0" t="0" r="0" b="0"/>
            <wp:docPr id="8" name="" descr=""/>
            <wp:cNvGraphicFramePr>
              <a:graphicFrameLocks noChangeAspect="true"/>
            </wp:cNvGraphicFramePr>
            <a:graphic>
              <a:graphicData uri="http://schemas.openxmlformats.org/drawingml/2006/picture">
                <pic:pic>
                  <pic:nvPicPr>
                    <pic:cNvPr id="8" name=""/>
                    <pic:cNvPicPr/>
                  </pic:nvPicPr>
                  <pic:blipFill>
                    <a:blip r:embed="rId16"/>
                    <a:stretch>
                      <a:fillRect/>
                    </a:stretch>
                  </pic:blipFill>
                  <pic:spPr>
                    <a:xfrm>
                      <a:off x="0" y="0"/>
                      <a:ext cx="5274310" cy="2443488"/>
                    </a:xfrm>
                    <a:prstGeom prst="rect">
                      <a:avLst/>
                    </a:prstGeom>
                  </pic:spPr>
                </pic:pic>
              </a:graphicData>
            </a:graphic>
          </wp:inline>
        </w:drawing>
      </w:r>
      <w:r>
        <w:rPr>
          <w:rFonts w:ascii="微软雅黑" w:hAnsi="微软雅黑" w:eastAsia="微软雅黑"/>
          <w:sz w:val="24"/>
          <w:szCs w:val="24"/>
        </w:rPr>
        <w:drawing>
          <wp:inline distT="0" distB="0" distL="0" distR="0">
            <wp:extent cx="5274310" cy="2418765"/>
            <wp:effectExtent l="0" t="0" r="0" b="0"/>
            <wp:docPr id="9" name="" descr=""/>
            <wp:cNvGraphicFramePr>
              <a:graphicFrameLocks noChangeAspect="true"/>
            </wp:cNvGraphicFramePr>
            <a:graphic>
              <a:graphicData uri="http://schemas.openxmlformats.org/drawingml/2006/picture">
                <pic:pic>
                  <pic:nvPicPr>
                    <pic:cNvPr id="9" name=""/>
                    <pic:cNvPicPr/>
                  </pic:nvPicPr>
                  <pic:blipFill>
                    <a:blip r:embed="rId17"/>
                    <a:stretch>
                      <a:fillRect/>
                    </a:stretch>
                  </pic:blipFill>
                  <pic:spPr>
                    <a:xfrm>
                      <a:off x="0" y="0"/>
                      <a:ext cx="5274310" cy="2418765"/>
                    </a:xfrm>
                    <a:prstGeom prst="rect">
                      <a:avLst/>
                    </a:prstGeom>
                  </pic:spPr>
                </pic:pic>
              </a:graphicData>
            </a:graphic>
          </wp:inline>
        </w:drawing>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第3层数据流图</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3.数据库设计</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（1）用户ER图</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drawing>
          <wp:inline distT="0" distB="0" distL="0" distR="0">
            <wp:extent cx="5274310" cy="1507832"/>
            <wp:effectExtent l="0" t="0" r="0" b="0"/>
            <wp:docPr id="10" name="" descr=""/>
            <wp:cNvGraphicFramePr>
              <a:graphicFrameLocks noChangeAspect="true"/>
            </wp:cNvGraphicFramePr>
            <a:graphic>
              <a:graphicData uri="http://schemas.openxmlformats.org/drawingml/2006/picture">
                <pic:pic>
                  <pic:nvPicPr>
                    <pic:cNvPr id="10" name=""/>
                    <pic:cNvPicPr/>
                  </pic:nvPicPr>
                  <pic:blipFill>
                    <a:blip r:embed="rId18"/>
                    <a:stretch>
                      <a:fillRect/>
                    </a:stretch>
                  </pic:blipFill>
                  <pic:spPr>
                    <a:xfrm>
                      <a:off x="0" y="0"/>
                      <a:ext cx="5274310" cy="1507832"/>
                    </a:xfrm>
                    <a:prstGeom prst="rect">
                      <a:avLst/>
                    </a:prstGeom>
                  </pic:spPr>
                </pic:pic>
              </a:graphicData>
            </a:graphic>
          </wp:inline>
        </w:drawing>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用户id：每一个登陆的用户都有一个特有的编号；</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角色id：学生、超级管理员、试题管理员，三个角色分别对应一个编号；</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账号：登录时需要用到的；</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密码：密码对应相应的账号；</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姓名：用户的真实姓名；</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状态：1为正常，0为禁用。</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（2）. </w:t>
      </w:r>
      <w:r>
        <w:rPr>
          <w:rFonts w:ascii="微软雅黑" w:hAnsi="微软雅黑" w:eastAsia="微软雅黑"/>
          <w:sz w:val="24"/>
          <w:szCs w:val="24"/>
        </w:rPr>
        <w:t xml:space="preserve"> 功能表ER图</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drawing>
          <wp:inline distT="0" distB="0" distL="0" distR="0">
            <wp:extent cx="5274310" cy="1763720"/>
            <wp:effectExtent l="0" t="0" r="0" b="0"/>
            <wp:docPr id="11" name="" descr=""/>
            <wp:cNvGraphicFramePr>
              <a:graphicFrameLocks noChangeAspect="true"/>
            </wp:cNvGraphicFramePr>
            <a:graphic>
              <a:graphicData uri="http://schemas.openxmlformats.org/drawingml/2006/picture">
                <pic:pic>
                  <pic:nvPicPr>
                    <pic:cNvPr id="11" name=""/>
                    <pic:cNvPicPr/>
                  </pic:nvPicPr>
                  <pic:blipFill>
                    <a:blip r:embed="rId19"/>
                    <a:stretch>
                      <a:fillRect/>
                    </a:stretch>
                  </pic:blipFill>
                  <pic:spPr>
                    <a:xfrm>
                      <a:off x="0" y="0"/>
                      <a:ext cx="5274310" cy="1763720"/>
                    </a:xfrm>
                    <a:prstGeom prst="rect">
                      <a:avLst/>
                    </a:prstGeom>
                  </pic:spPr>
                </pic:pic>
              </a:graphicData>
            </a:graphic>
          </wp:inline>
        </w:drawing>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功能id：每个功能对应的编号；</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功能名：分别有系统功能管理、角色管理、用户管理、题目管理、试卷管理等；</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功能地址：每个功能对应一个地址，用于管理；</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顶层功能id：系统功能包括系统功能管理、角色管理、用户管理，试题管理包括题目管理、试卷管理；</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状态：1为正常，0为禁用。</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（3）</w:t>
      </w:r>
      <w:r>
        <w:rPr>
          <w:rFonts w:ascii="微软雅黑" w:hAnsi="微软雅黑" w:eastAsia="微软雅黑"/>
          <w:sz w:val="24"/>
          <w:szCs w:val="24"/>
        </w:rPr>
        <w:t> </w:t>
      </w:r>
      <w:r>
        <w:rPr>
          <w:rFonts w:ascii="微软雅黑" w:hAnsi="微软雅黑" w:eastAsia="微软雅黑"/>
          <w:sz w:val="24"/>
          <w:szCs w:val="24"/>
        </w:rPr>
        <w:t xml:space="preserve"> 权限表ER图</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drawing>
          <wp:inline distT="0" distB="0" distL="0" distR="0">
            <wp:extent cx="4743450" cy="2085975"/>
            <wp:effectExtent l="0" t="0" r="0" b="0"/>
            <wp:docPr id="12" name="" descr=""/>
            <wp:cNvGraphicFramePr>
              <a:graphicFrameLocks noChangeAspect="true"/>
            </wp:cNvGraphicFramePr>
            <a:graphic>
              <a:graphicData uri="http://schemas.openxmlformats.org/drawingml/2006/picture">
                <pic:pic>
                  <pic:nvPicPr>
                    <pic:cNvPr id="12" name=""/>
                    <pic:cNvPicPr/>
                  </pic:nvPicPr>
                  <pic:blipFill>
                    <a:blip r:embed="rId20"/>
                    <a:stretch>
                      <a:fillRect/>
                    </a:stretch>
                  </pic:blipFill>
                  <pic:spPr>
                    <a:xfrm>
                      <a:off x="0" y="0"/>
                      <a:ext cx="4743450" cy="2085975"/>
                    </a:xfrm>
                    <a:prstGeom prst="rect">
                      <a:avLst/>
                    </a:prstGeom>
                  </pic:spPr>
                </pic:pic>
              </a:graphicData>
            </a:graphic>
          </wp:inline>
        </w:drawing>
      </w:r>
    </w:p>
    <w:p>
      <w:pPr>
        <w:snapToGrid w:val="false"/>
        <w:spacing w:line="312"/>
        <w:ind/>
        <w:jc w:val="left"/>
        <w:rPr>
          <w:rFonts w:ascii="微软雅黑" w:hAnsi="微软雅黑" w:eastAsia="微软雅黑"/>
          <w:sz w:val="24"/>
          <w:szCs w:val="24"/>
        </w:rPr>
      </w:pPr>
      <w:r>
        <w:rPr>
          <w:rFonts w:ascii="Times New Roman" w:hAnsi="Times New Roman" w:eastAsia="Times New Roman"/>
          <w:sz w:val="24"/>
          <w:szCs w:val="24"/>
        </w:rPr>
        <w:t>角色权限</w:t>
      </w:r>
      <w:r>
        <w:rPr>
          <w:rFonts w:ascii="微软雅黑" w:hAnsi="微软雅黑" w:eastAsia="微软雅黑"/>
          <w:sz w:val="24"/>
          <w:szCs w:val="24"/>
        </w:rPr>
        <w:t>id</w:t>
      </w:r>
      <w:r>
        <w:rPr>
          <w:rFonts w:ascii="Times New Roman" w:hAnsi="Times New Roman" w:eastAsia="Times New Roman"/>
          <w:sz w:val="24"/>
          <w:szCs w:val="24"/>
        </w:rPr>
        <w:t>：每个角色所拥有的权限对应的编号；</w:t>
      </w:r>
    </w:p>
    <w:p>
      <w:pPr>
        <w:snapToGrid w:val="false"/>
        <w:spacing w:line="312"/>
        <w:ind/>
        <w:jc w:val="left"/>
        <w:rPr>
          <w:rFonts w:ascii="微软雅黑" w:hAnsi="微软雅黑" w:eastAsia="微软雅黑"/>
          <w:sz w:val="24"/>
          <w:szCs w:val="24"/>
        </w:rPr>
      </w:pPr>
      <w:r>
        <w:rPr>
          <w:rFonts w:ascii="Times New Roman" w:hAnsi="Times New Roman" w:eastAsia="Times New Roman"/>
          <w:sz w:val="24"/>
          <w:szCs w:val="24"/>
        </w:rPr>
        <w:t>功能</w:t>
      </w:r>
      <w:r>
        <w:rPr>
          <w:rFonts w:ascii="微软雅黑" w:hAnsi="微软雅黑" w:eastAsia="微软雅黑"/>
          <w:sz w:val="24"/>
          <w:szCs w:val="24"/>
        </w:rPr>
        <w:t>id</w:t>
      </w:r>
      <w:r>
        <w:rPr>
          <w:rFonts w:ascii="Times New Roman" w:hAnsi="Times New Roman" w:eastAsia="Times New Roman"/>
          <w:sz w:val="24"/>
          <w:szCs w:val="24"/>
        </w:rPr>
        <w:t>：每个功能对应的编号；</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（4）</w:t>
      </w:r>
      <w:r>
        <w:rPr>
          <w:rFonts w:ascii="微软雅黑" w:hAnsi="微软雅黑" w:eastAsia="微软雅黑"/>
          <w:sz w:val="24"/>
          <w:szCs w:val="24"/>
        </w:rPr>
        <w:t>试卷表ER图</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drawing>
          <wp:inline distT="0" distB="0" distL="0" distR="0">
            <wp:extent cx="5274310" cy="1598037"/>
            <wp:effectExtent l="0" t="0" r="0" b="0"/>
            <wp:docPr id="13" name="" descr=""/>
            <wp:cNvGraphicFramePr>
              <a:graphicFrameLocks noChangeAspect="true"/>
            </wp:cNvGraphicFramePr>
            <a:graphic>
              <a:graphicData uri="http://schemas.openxmlformats.org/drawingml/2006/picture">
                <pic:pic>
                  <pic:nvPicPr>
                    <pic:cNvPr id="13" name=""/>
                    <pic:cNvPicPr/>
                  </pic:nvPicPr>
                  <pic:blipFill>
                    <a:blip r:embed="rId21"/>
                    <a:stretch>
                      <a:fillRect/>
                    </a:stretch>
                  </pic:blipFill>
                  <pic:spPr>
                    <a:xfrm>
                      <a:off x="0" y="0"/>
                      <a:ext cx="5274310" cy="1598037"/>
                    </a:xfrm>
                    <a:prstGeom prst="rect">
                      <a:avLst/>
                    </a:prstGeom>
                  </pic:spPr>
                </pic:pic>
              </a:graphicData>
            </a:graphic>
          </wp:inline>
        </w:drawing>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试卷ID：每套试卷对应的编号；</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试卷名：试卷对应的名字；</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试题id：每道题对应的编号；</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（5）</w:t>
      </w:r>
      <w:r>
        <w:rPr>
          <w:rFonts w:ascii="微软雅黑" w:hAnsi="微软雅黑" w:eastAsia="微软雅黑"/>
          <w:sz w:val="24"/>
          <w:szCs w:val="24"/>
        </w:rPr>
        <w:t>学生试卷表ER图</w:t>
      </w:r>
      <w:r>
        <w:rPr>
          <w:rFonts w:ascii="微软雅黑" w:hAnsi="微软雅黑" w:eastAsia="微软雅黑"/>
          <w:sz w:val="24"/>
          <w:szCs w:val="24"/>
        </w:rPr>
        <w:drawing>
          <wp:inline distT="0" distB="0" distL="0" distR="0">
            <wp:extent cx="5274310" cy="2619495"/>
            <wp:effectExtent l="0" t="0" r="0" b="0"/>
            <wp:docPr id="14" name="" descr=""/>
            <wp:cNvGraphicFramePr>
              <a:graphicFrameLocks noChangeAspect="true"/>
            </wp:cNvGraphicFramePr>
            <a:graphic>
              <a:graphicData uri="http://schemas.openxmlformats.org/drawingml/2006/picture">
                <pic:pic>
                  <pic:nvPicPr>
                    <pic:cNvPr id="14" name=""/>
                    <pic:cNvPicPr/>
                  </pic:nvPicPr>
                  <pic:blipFill>
                    <a:blip r:embed="rId22"/>
                    <a:stretch>
                      <a:fillRect/>
                    </a:stretch>
                  </pic:blipFill>
                  <pic:spPr>
                    <a:xfrm>
                      <a:off x="0" y="0"/>
                      <a:ext cx="5274310" cy="2619495"/>
                    </a:xfrm>
                    <a:prstGeom prst="rect">
                      <a:avLst/>
                    </a:prstGeom>
                  </pic:spPr>
                </pic:pic>
              </a:graphicData>
            </a:graphic>
          </wp:inline>
        </w:drawing>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试卷ID：每套试卷对应的编号；</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用户id：每一个登陆的用户都有一个特有的编号；</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角色id：学生、超级管理员、试题管理员，三个角色分别对应一个编号；</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学生答案：学生做试卷后的结果；</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试题答案：每道题的正确答案；</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4.系统总体设计图</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drawing>
          <wp:inline distT="0" distB="0" distL="0" distR="0">
            <wp:extent cx="5274310" cy="5591950"/>
            <wp:effectExtent l="0" t="0" r="0" b="0"/>
            <wp:docPr id="15" name="" descr=""/>
            <wp:cNvGraphicFramePr>
              <a:graphicFrameLocks noChangeAspect="true"/>
            </wp:cNvGraphicFramePr>
            <a:graphic>
              <a:graphicData uri="http://schemas.openxmlformats.org/drawingml/2006/picture">
                <pic:pic>
                  <pic:nvPicPr>
                    <pic:cNvPr id="15" name=""/>
                    <pic:cNvPicPr/>
                  </pic:nvPicPr>
                  <pic:blipFill>
                    <a:blip r:embed="rId23"/>
                    <a:stretch>
                      <a:fillRect/>
                    </a:stretch>
                  </pic:blipFill>
                  <pic:spPr>
                    <a:xfrm>
                      <a:off x="0" y="0"/>
                      <a:ext cx="5274310" cy="5591950"/>
                    </a:xfrm>
                    <a:prstGeom prst="rect">
                      <a:avLst/>
                    </a:prstGeom>
                  </pic:spPr>
                </pic:pic>
              </a:graphicData>
            </a:graphic>
          </wp:inline>
        </w:drawing>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五.系统开发及运行环境</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开发环境：windows10+idea+mysql+navicat</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开发技术：java+servlet+js+html+css+mysql+jdbc+tomcat</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用户使用环境：任何连接互联网的浏览器即可</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t xml:space="preserve">                </w:t>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r>
    </w:p>
    <w:p>
      <w:pPr>
        <w:snapToGrid w:val="false"/>
        <w:spacing w:line="312"/>
        <w:ind w:left="0"/>
        <w:jc w:val="left"/>
        <w:rPr>
          <w:rFonts w:ascii="微软雅黑" w:hAnsi="微软雅黑" w:eastAsia="微软雅黑"/>
          <w:sz w:val="24"/>
          <w:szCs w:val="24"/>
        </w:rPr>
      </w:pPr>
      <w:r>
        <w:rPr>
          <w:rFonts w:ascii="微软雅黑" w:hAnsi="微软雅黑" w:eastAsia="微软雅黑"/>
          <w:sz w:val="24"/>
          <w:szCs w:val="24"/>
        </w:rPr>
      </w:r>
    </w:p>
    <w:p>
      <w:pPr>
        <w:snapToGrid w:val="false"/>
        <w:spacing w:line="312"/>
        <w:ind w:left="0"/>
        <w:jc w:val="left"/>
        <w:rPr>
          <w:rFonts w:ascii="微软雅黑" w:hAnsi="微软雅黑" w:eastAsia="微软雅黑"/>
          <w:sz w:val="24"/>
          <w:szCs w:val="24"/>
        </w:rPr>
      </w:pPr>
      <w:r>
        <w:rPr>
          <w:rFonts w:ascii="微软雅黑" w:hAnsi="微软雅黑" w:eastAsia="微软雅黑"/>
          <w:sz w:val="24"/>
          <w:szCs w:val="24"/>
        </w:rPr>
      </w:r>
    </w:p>
    <w:p>
      <w:pPr>
        <w:snapToGrid w:val="false"/>
        <w:spacing w:line="312"/>
        <w:ind w:left="0"/>
        <w:jc w:val="left"/>
        <w:rPr>
          <w:rFonts w:ascii="微软雅黑" w:hAnsi="微软雅黑" w:eastAsia="微软雅黑"/>
          <w:sz w:val="24"/>
          <w:szCs w:val="24"/>
        </w:rPr>
      </w:pPr>
      <w:r>
        <w:rPr>
          <w:rFonts w:ascii="微软雅黑" w:hAnsi="微软雅黑" w:eastAsia="微软雅黑"/>
          <w:sz w:val="24"/>
          <w:szCs w:val="24"/>
        </w:rPr>
      </w:r>
    </w:p>
    <w:p>
      <w:pPr>
        <w:snapToGrid w:val="false"/>
        <w:spacing w:line="312"/>
        <w:ind w:left="0"/>
        <w:jc w:val="left"/>
        <w:rPr>
          <w:rFonts w:ascii="微软雅黑" w:hAnsi="微软雅黑" w:eastAsia="微软雅黑"/>
          <w:sz w:val="24"/>
          <w:szCs w:val="24"/>
        </w:rPr>
      </w:pPr>
      <w:r>
        <w:rPr>
          <w:rFonts w:ascii="微软雅黑" w:hAnsi="微软雅黑" w:eastAsia="微软雅黑"/>
          <w:sz w:val="24"/>
          <w:szCs w:val="24"/>
        </w:rPr>
      </w:r>
    </w:p>
    <w:p>
      <w:pPr>
        <w:snapToGrid w:val="false"/>
        <w:spacing w:line="312"/>
        <w:ind w:left="0"/>
        <w:jc w:val="left"/>
        <w:rPr>
          <w:rFonts w:ascii="微软雅黑" w:hAnsi="微软雅黑" w:eastAsia="微软雅黑"/>
          <w:sz w:val="24"/>
          <w:szCs w:val="24"/>
        </w:rPr>
      </w:pPr>
      <w:r>
        <w:rPr>
          <w:rFonts w:ascii="微软雅黑" w:hAnsi="微软雅黑" w:eastAsia="微软雅黑"/>
          <w:sz w:val="24"/>
          <w:szCs w:val="24"/>
        </w:rPr>
        <w:t>（</w:t>
      </w:r>
      <w:r>
        <w:rPr>
          <w:rFonts w:ascii="微软雅黑" w:hAnsi="微软雅黑" w:eastAsia="微软雅黑"/>
          <w:sz w:val="24"/>
          <w:szCs w:val="24"/>
        </w:rPr>
        <w:t>3）完成项目任务结构分解，形成WBS的清单形式</w:t>
      </w:r>
    </w:p>
    <w:p>
      <w:pPr>
        <w:numPr>
          <w:ilvl w:val="0"/>
          <w:numId w:val="34"/>
        </w:numPr>
        <w:snapToGrid w:val="false"/>
        <w:spacing w:line="312"/>
        <w:ind w:leftChars="200" w:hangingChars="160"/>
        <w:jc w:val="left"/>
        <w:rPr>
          <w:rFonts w:ascii="微软雅黑" w:hAnsi="微软雅黑" w:eastAsia="微软雅黑"/>
          <w:sz w:val="24"/>
          <w:szCs w:val="24"/>
        </w:rPr>
      </w:pPr>
      <w:r>
        <w:rPr>
          <w:rFonts w:hint="eastAsia"/>
        </w:rPr>
      </w:r>
      <w:r>
        <w:rPr>
          <w:rFonts w:ascii="微软雅黑" w:hAnsi="微软雅黑" w:eastAsia="微软雅黑"/>
          <w:sz w:val="24"/>
          <w:szCs w:val="24"/>
        </w:rPr>
        <w:t>学生端</w:t>
      </w:r>
    </w:p>
    <w:p>
      <w:pPr>
        <w:numPr>
          <w:ilvl w:val="1"/>
          <w:numId w:val="34"/>
        </w:numPr>
        <w:snapToGrid w:val="false"/>
        <w:spacing w:line="312"/>
        <w:ind w:leftChars="400" w:hangingChars="240"/>
        <w:jc w:val="left"/>
        <w:rPr>
          <w:rFonts w:ascii="微软雅黑" w:hAnsi="微软雅黑" w:eastAsia="微软雅黑"/>
          <w:sz w:val="24"/>
          <w:szCs w:val="24"/>
        </w:rPr>
      </w:pPr>
      <w:r>
        <w:rPr>
          <w:rFonts w:hint="eastAsia"/>
        </w:rPr>
      </w:r>
      <w:r>
        <w:rPr>
          <w:rFonts w:ascii="微软雅黑" w:hAnsi="微软雅黑" w:eastAsia="微软雅黑"/>
          <w:sz w:val="24"/>
          <w:szCs w:val="24"/>
        </w:rPr>
        <w:t>登录模块</w:t>
      </w:r>
    </w:p>
    <w:p>
      <w:pPr>
        <w:numPr>
          <w:ilvl w:val="2"/>
          <w:numId w:val="34"/>
        </w:numPr>
        <w:snapToGrid w:val="false"/>
        <w:spacing w:line="312"/>
        <w:ind w:leftChars="600" w:hangingChars="320"/>
        <w:jc w:val="left"/>
        <w:rPr>
          <w:rFonts w:ascii="微软雅黑" w:hAnsi="微软雅黑" w:eastAsia="微软雅黑"/>
          <w:sz w:val="24"/>
          <w:szCs w:val="24"/>
        </w:rPr>
      </w:pPr>
      <w:r>
        <w:rPr>
          <w:rFonts w:hint="eastAsia"/>
        </w:rPr>
      </w:r>
      <w:r>
        <w:rPr>
          <w:rFonts w:ascii="微软雅黑" w:hAnsi="微软雅黑" w:eastAsia="微软雅黑"/>
          <w:sz w:val="24"/>
          <w:szCs w:val="24"/>
        </w:rPr>
        <w:t>登录功能</w:t>
      </w:r>
    </w:p>
    <w:p>
      <w:pPr>
        <w:numPr>
          <w:ilvl w:val="1"/>
          <w:numId w:val="34"/>
        </w:numPr>
        <w:snapToGrid w:val="false"/>
        <w:spacing w:line="312"/>
        <w:ind w:leftChars="400" w:hangingChars="240"/>
        <w:jc w:val="left"/>
        <w:rPr>
          <w:rFonts w:ascii="微软雅黑" w:hAnsi="微软雅黑" w:eastAsia="微软雅黑"/>
          <w:sz w:val="24"/>
          <w:szCs w:val="24"/>
        </w:rPr>
      </w:pPr>
      <w:r>
        <w:rPr>
          <w:rFonts w:hint="eastAsia"/>
        </w:rPr>
      </w:r>
      <w:r>
        <w:rPr>
          <w:rFonts w:ascii="微软雅黑" w:hAnsi="微软雅黑" w:eastAsia="微软雅黑"/>
          <w:sz w:val="24"/>
          <w:szCs w:val="24"/>
        </w:rPr>
        <w:t>考试模块</w:t>
      </w:r>
    </w:p>
    <w:p>
      <w:pPr>
        <w:numPr>
          <w:ilvl w:val="2"/>
          <w:numId w:val="34"/>
        </w:numPr>
        <w:snapToGrid w:val="false"/>
        <w:spacing w:line="312"/>
        <w:ind w:leftChars="600" w:hangingChars="320"/>
        <w:jc w:val="left"/>
        <w:rPr>
          <w:rFonts w:ascii="微软雅黑" w:hAnsi="微软雅黑" w:eastAsia="微软雅黑"/>
          <w:sz w:val="24"/>
          <w:szCs w:val="24"/>
        </w:rPr>
      </w:pPr>
      <w:r>
        <w:rPr>
          <w:rFonts w:hint="eastAsia"/>
        </w:rPr>
      </w:r>
      <w:r>
        <w:rPr>
          <w:rFonts w:ascii="微软雅黑" w:hAnsi="微软雅黑" w:eastAsia="微软雅黑"/>
          <w:sz w:val="24"/>
          <w:szCs w:val="24"/>
        </w:rPr>
        <w:t>参加考试</w:t>
      </w:r>
    </w:p>
    <w:p>
      <w:pPr>
        <w:numPr>
          <w:ilvl w:val="2"/>
          <w:numId w:val="34"/>
        </w:numPr>
        <w:snapToGrid w:val="false"/>
        <w:spacing w:line="312"/>
        <w:ind w:leftChars="600" w:hangingChars="320"/>
        <w:jc w:val="left"/>
        <w:rPr>
          <w:rFonts w:ascii="微软雅黑" w:hAnsi="微软雅黑" w:eastAsia="微软雅黑"/>
          <w:sz w:val="24"/>
          <w:szCs w:val="24"/>
        </w:rPr>
      </w:pPr>
      <w:r>
        <w:rPr>
          <w:rFonts w:hint="eastAsia"/>
        </w:rPr>
      </w:r>
      <w:r>
        <w:rPr>
          <w:rFonts w:ascii="微软雅黑" w:hAnsi="微软雅黑" w:eastAsia="微软雅黑"/>
          <w:sz w:val="24"/>
          <w:szCs w:val="24"/>
        </w:rPr>
        <w:t>查看考试结果</w:t>
      </w:r>
    </w:p>
    <w:p>
      <w:pPr>
        <w:numPr>
          <w:ilvl w:val="2"/>
          <w:numId w:val="34"/>
        </w:numPr>
        <w:snapToGrid w:val="false"/>
        <w:spacing w:line="312"/>
        <w:ind w:leftChars="600" w:hangingChars="320"/>
        <w:jc w:val="left"/>
        <w:rPr>
          <w:rFonts w:ascii="微软雅黑" w:hAnsi="微软雅黑" w:eastAsia="微软雅黑"/>
          <w:sz w:val="24"/>
          <w:szCs w:val="24"/>
        </w:rPr>
      </w:pPr>
      <w:r>
        <w:rPr>
          <w:rFonts w:hint="eastAsia"/>
        </w:rPr>
      </w:r>
      <w:r>
        <w:rPr>
          <w:rFonts w:ascii="微软雅黑" w:hAnsi="微软雅黑" w:eastAsia="微软雅黑"/>
          <w:sz w:val="24"/>
          <w:szCs w:val="24"/>
        </w:rPr>
        <w:t>查看错题解析</w:t>
      </w:r>
    </w:p>
    <w:p>
      <w:pPr>
        <w:numPr>
          <w:ilvl w:val="0"/>
          <w:numId w:val="34"/>
        </w:numPr>
        <w:snapToGrid w:val="false"/>
        <w:spacing w:line="312"/>
        <w:ind w:leftChars="200" w:hangingChars="160"/>
        <w:jc w:val="left"/>
        <w:rPr>
          <w:rFonts w:ascii="微软雅黑" w:hAnsi="微软雅黑" w:eastAsia="微软雅黑"/>
          <w:sz w:val="24"/>
          <w:szCs w:val="24"/>
        </w:rPr>
      </w:pPr>
      <w:r>
        <w:rPr>
          <w:rFonts w:hint="eastAsia"/>
        </w:rPr>
      </w:r>
      <w:r>
        <w:rPr>
          <w:rFonts w:ascii="微软雅黑" w:hAnsi="微软雅黑" w:eastAsia="微软雅黑"/>
          <w:sz w:val="24"/>
          <w:szCs w:val="24"/>
        </w:rPr>
        <w:t>老师端</w:t>
      </w:r>
    </w:p>
    <w:p>
      <w:pPr>
        <w:numPr>
          <w:ilvl w:val="1"/>
          <w:numId w:val="34"/>
        </w:numPr>
        <w:snapToGrid w:val="false"/>
        <w:spacing w:line="312"/>
        <w:ind w:leftChars="400" w:hangingChars="240"/>
        <w:jc w:val="left"/>
        <w:rPr>
          <w:rFonts w:ascii="微软雅黑" w:hAnsi="微软雅黑" w:eastAsia="微软雅黑"/>
          <w:sz w:val="24"/>
          <w:szCs w:val="24"/>
        </w:rPr>
      </w:pPr>
      <w:r>
        <w:rPr>
          <w:rFonts w:hint="eastAsia"/>
        </w:rPr>
      </w:r>
      <w:r>
        <w:rPr>
          <w:rFonts w:ascii="微软雅黑" w:hAnsi="微软雅黑" w:eastAsia="微软雅黑"/>
          <w:sz w:val="24"/>
          <w:szCs w:val="24"/>
        </w:rPr>
        <w:t>登录模块</w:t>
      </w:r>
    </w:p>
    <w:p>
      <w:pPr>
        <w:numPr>
          <w:ilvl w:val="2"/>
          <w:numId w:val="34"/>
        </w:numPr>
        <w:snapToGrid w:val="false"/>
        <w:spacing w:line="312"/>
        <w:ind w:leftChars="600" w:hangingChars="320"/>
        <w:jc w:val="left"/>
        <w:rPr>
          <w:rFonts w:ascii="微软雅黑" w:hAnsi="微软雅黑" w:eastAsia="微软雅黑"/>
          <w:sz w:val="24"/>
          <w:szCs w:val="24"/>
        </w:rPr>
      </w:pPr>
      <w:r>
        <w:rPr>
          <w:rFonts w:hint="eastAsia"/>
        </w:rPr>
      </w:r>
      <w:r>
        <w:rPr>
          <w:rFonts w:ascii="微软雅黑" w:hAnsi="微软雅黑" w:eastAsia="微软雅黑"/>
          <w:sz w:val="24"/>
          <w:szCs w:val="24"/>
        </w:rPr>
        <w:t>登录功能</w:t>
      </w:r>
    </w:p>
    <w:p>
      <w:pPr>
        <w:numPr>
          <w:ilvl w:val="1"/>
          <w:numId w:val="34"/>
        </w:numPr>
        <w:snapToGrid w:val="false"/>
        <w:spacing w:line="312"/>
        <w:ind w:leftChars="400" w:hangingChars="240"/>
        <w:jc w:val="left"/>
        <w:rPr>
          <w:rFonts w:ascii="微软雅黑" w:hAnsi="微软雅黑" w:eastAsia="微软雅黑"/>
          <w:sz w:val="24"/>
          <w:szCs w:val="24"/>
        </w:rPr>
      </w:pPr>
      <w:r>
        <w:rPr>
          <w:rFonts w:hint="eastAsia"/>
        </w:rPr>
      </w:r>
      <w:r>
        <w:rPr>
          <w:rFonts w:ascii="微软雅黑" w:hAnsi="微软雅黑" w:eastAsia="微软雅黑"/>
          <w:sz w:val="24"/>
          <w:szCs w:val="24"/>
        </w:rPr>
        <w:t>试题管理模块</w:t>
      </w:r>
    </w:p>
    <w:p>
      <w:pPr>
        <w:numPr>
          <w:ilvl w:val="2"/>
          <w:numId w:val="34"/>
        </w:numPr>
        <w:snapToGrid w:val="false"/>
        <w:spacing w:line="312"/>
        <w:ind w:leftChars="600" w:hangingChars="320"/>
        <w:jc w:val="left"/>
        <w:rPr>
          <w:rFonts w:ascii="微软雅黑" w:hAnsi="微软雅黑" w:eastAsia="微软雅黑"/>
          <w:sz w:val="24"/>
          <w:szCs w:val="24"/>
        </w:rPr>
      </w:pPr>
      <w:r>
        <w:rPr>
          <w:rFonts w:hint="eastAsia"/>
        </w:rPr>
      </w:r>
      <w:r>
        <w:rPr>
          <w:rFonts w:ascii="微软雅黑" w:hAnsi="微软雅黑" w:eastAsia="微软雅黑"/>
          <w:sz w:val="24"/>
          <w:szCs w:val="24"/>
        </w:rPr>
        <w:t>试题增加</w:t>
      </w:r>
    </w:p>
    <w:p>
      <w:pPr>
        <w:numPr>
          <w:ilvl w:val="2"/>
          <w:numId w:val="34"/>
        </w:numPr>
        <w:snapToGrid w:val="false"/>
        <w:spacing w:line="312"/>
        <w:ind w:leftChars="600" w:hangingChars="320"/>
        <w:jc w:val="left"/>
        <w:rPr>
          <w:rFonts w:ascii="微软雅黑" w:hAnsi="微软雅黑" w:eastAsia="微软雅黑"/>
          <w:sz w:val="24"/>
          <w:szCs w:val="24"/>
        </w:rPr>
      </w:pPr>
      <w:r>
        <w:rPr>
          <w:rFonts w:hint="eastAsia"/>
        </w:rPr>
      </w:r>
      <w:r>
        <w:rPr>
          <w:rFonts w:ascii="微软雅黑" w:hAnsi="微软雅黑" w:eastAsia="微软雅黑"/>
          <w:sz w:val="24"/>
          <w:szCs w:val="24"/>
        </w:rPr>
        <w:t>试题修改</w:t>
      </w:r>
    </w:p>
    <w:p>
      <w:pPr>
        <w:numPr>
          <w:ilvl w:val="2"/>
          <w:numId w:val="34"/>
        </w:numPr>
        <w:snapToGrid w:val="false"/>
        <w:spacing w:line="312"/>
        <w:ind w:leftChars="600" w:hangingChars="320"/>
        <w:jc w:val="left"/>
        <w:rPr>
          <w:rFonts w:ascii="微软雅黑" w:hAnsi="微软雅黑" w:eastAsia="微软雅黑"/>
          <w:sz w:val="24"/>
          <w:szCs w:val="24"/>
        </w:rPr>
      </w:pPr>
      <w:r>
        <w:rPr>
          <w:rFonts w:hint="eastAsia"/>
        </w:rPr>
      </w:r>
      <w:r>
        <w:rPr>
          <w:rFonts w:ascii="微软雅黑" w:hAnsi="微软雅黑" w:eastAsia="微软雅黑"/>
          <w:sz w:val="24"/>
          <w:szCs w:val="24"/>
        </w:rPr>
        <w:t>试题查看</w:t>
      </w:r>
    </w:p>
    <w:p>
      <w:pPr>
        <w:numPr>
          <w:ilvl w:val="1"/>
          <w:numId w:val="34"/>
        </w:numPr>
        <w:snapToGrid w:val="false"/>
        <w:spacing w:line="312"/>
        <w:ind w:leftChars="400" w:hangingChars="240"/>
        <w:jc w:val="left"/>
        <w:rPr>
          <w:rFonts w:ascii="微软雅黑" w:hAnsi="微软雅黑" w:eastAsia="微软雅黑"/>
          <w:sz w:val="24"/>
          <w:szCs w:val="24"/>
        </w:rPr>
      </w:pPr>
      <w:r>
        <w:rPr>
          <w:rFonts w:hint="eastAsia"/>
        </w:rPr>
      </w:r>
      <w:r>
        <w:rPr>
          <w:rFonts w:ascii="微软雅黑" w:hAnsi="微软雅黑" w:eastAsia="微软雅黑"/>
          <w:sz w:val="24"/>
          <w:szCs w:val="24"/>
        </w:rPr>
        <w:t>试卷管理模块</w:t>
      </w:r>
    </w:p>
    <w:p>
      <w:pPr>
        <w:numPr>
          <w:ilvl w:val="2"/>
          <w:numId w:val="34"/>
        </w:numPr>
        <w:snapToGrid w:val="false"/>
        <w:spacing w:line="312"/>
        <w:ind w:leftChars="600" w:hangingChars="320"/>
        <w:jc w:val="left"/>
        <w:rPr>
          <w:rFonts w:ascii="微软雅黑" w:hAnsi="微软雅黑" w:eastAsia="微软雅黑"/>
          <w:sz w:val="24"/>
          <w:szCs w:val="24"/>
        </w:rPr>
      </w:pPr>
      <w:r>
        <w:rPr>
          <w:rFonts w:hint="eastAsia"/>
        </w:rPr>
      </w:r>
      <w:r>
        <w:rPr>
          <w:rFonts w:ascii="微软雅黑" w:hAnsi="微软雅黑" w:eastAsia="微软雅黑"/>
          <w:sz w:val="24"/>
          <w:szCs w:val="24"/>
        </w:rPr>
        <w:t>试卷增加</w:t>
      </w:r>
    </w:p>
    <w:p>
      <w:pPr>
        <w:numPr>
          <w:ilvl w:val="2"/>
          <w:numId w:val="34"/>
        </w:numPr>
        <w:snapToGrid w:val="false"/>
        <w:spacing w:line="312"/>
        <w:ind w:leftChars="600" w:hangingChars="320"/>
        <w:jc w:val="left"/>
        <w:rPr>
          <w:rFonts w:ascii="微软雅黑" w:hAnsi="微软雅黑" w:eastAsia="微软雅黑"/>
          <w:sz w:val="24"/>
          <w:szCs w:val="24"/>
        </w:rPr>
      </w:pPr>
      <w:r>
        <w:rPr>
          <w:rFonts w:hint="eastAsia"/>
        </w:rPr>
      </w:r>
      <w:r>
        <w:rPr>
          <w:rFonts w:ascii="微软雅黑" w:hAnsi="微软雅黑" w:eastAsia="微软雅黑"/>
          <w:sz w:val="24"/>
          <w:szCs w:val="24"/>
        </w:rPr>
        <w:t>试卷修改</w:t>
      </w:r>
    </w:p>
    <w:p>
      <w:pPr>
        <w:numPr>
          <w:ilvl w:val="2"/>
          <w:numId w:val="34"/>
        </w:numPr>
        <w:snapToGrid w:val="false"/>
        <w:spacing w:line="312"/>
        <w:ind w:leftChars="600" w:hangingChars="320"/>
        <w:jc w:val="left"/>
        <w:rPr>
          <w:rFonts w:ascii="微软雅黑" w:hAnsi="微软雅黑" w:eastAsia="微软雅黑"/>
          <w:sz w:val="24"/>
          <w:szCs w:val="24"/>
        </w:rPr>
      </w:pPr>
      <w:r>
        <w:rPr>
          <w:rFonts w:hint="eastAsia"/>
        </w:rPr>
      </w:r>
      <w:r>
        <w:rPr>
          <w:rFonts w:ascii="微软雅黑" w:hAnsi="微软雅黑" w:eastAsia="微软雅黑"/>
          <w:sz w:val="24"/>
          <w:szCs w:val="24"/>
        </w:rPr>
        <w:t>试卷查看</w:t>
      </w:r>
    </w:p>
    <w:p>
      <w:pPr>
        <w:numPr>
          <w:ilvl w:val="0"/>
          <w:numId w:val="34"/>
        </w:numPr>
        <w:snapToGrid w:val="false"/>
        <w:spacing w:line="312"/>
        <w:ind w:leftChars="200" w:hangingChars="160"/>
        <w:jc w:val="left"/>
        <w:rPr>
          <w:rFonts w:ascii="微软雅黑" w:hAnsi="微软雅黑" w:eastAsia="微软雅黑"/>
          <w:sz w:val="24"/>
          <w:szCs w:val="24"/>
        </w:rPr>
      </w:pPr>
      <w:r>
        <w:rPr>
          <w:rFonts w:hint="eastAsia"/>
        </w:rPr>
      </w:r>
      <w:r>
        <w:rPr>
          <w:rFonts w:ascii="微软雅黑" w:hAnsi="微软雅黑" w:eastAsia="微软雅黑"/>
          <w:sz w:val="24"/>
          <w:szCs w:val="24"/>
        </w:rPr>
        <w:t>超级管理员端</w:t>
      </w:r>
    </w:p>
    <w:p>
      <w:pPr>
        <w:numPr>
          <w:ilvl w:val="1"/>
          <w:numId w:val="34"/>
        </w:numPr>
        <w:snapToGrid w:val="false"/>
        <w:spacing w:line="312"/>
        <w:ind w:leftChars="400" w:hangingChars="240"/>
        <w:jc w:val="left"/>
        <w:rPr>
          <w:rFonts w:ascii="微软雅黑" w:hAnsi="微软雅黑" w:eastAsia="微软雅黑"/>
          <w:sz w:val="24"/>
          <w:szCs w:val="24"/>
        </w:rPr>
      </w:pPr>
      <w:r>
        <w:rPr>
          <w:rFonts w:hint="eastAsia"/>
        </w:rPr>
      </w:r>
      <w:r>
        <w:rPr>
          <w:rFonts w:ascii="微软雅黑" w:hAnsi="微软雅黑" w:eastAsia="微软雅黑"/>
          <w:sz w:val="24"/>
          <w:szCs w:val="24"/>
        </w:rPr>
        <w:t>登录模块</w:t>
      </w:r>
    </w:p>
    <w:p>
      <w:pPr>
        <w:numPr>
          <w:ilvl w:val="2"/>
          <w:numId w:val="34"/>
        </w:numPr>
        <w:snapToGrid w:val="false"/>
        <w:spacing w:line="312"/>
        <w:ind w:leftChars="600" w:hangingChars="320"/>
        <w:jc w:val="left"/>
        <w:rPr>
          <w:rFonts w:ascii="微软雅黑" w:hAnsi="微软雅黑" w:eastAsia="微软雅黑"/>
          <w:sz w:val="24"/>
          <w:szCs w:val="24"/>
        </w:rPr>
      </w:pPr>
      <w:r>
        <w:rPr>
          <w:rFonts w:hint="eastAsia"/>
        </w:rPr>
      </w:r>
      <w:r>
        <w:rPr>
          <w:rFonts w:ascii="微软雅黑" w:hAnsi="微软雅黑" w:eastAsia="微软雅黑"/>
          <w:sz w:val="24"/>
          <w:szCs w:val="24"/>
        </w:rPr>
        <w:t>登录功能</w:t>
      </w:r>
    </w:p>
    <w:p>
      <w:pPr>
        <w:numPr>
          <w:ilvl w:val="1"/>
          <w:numId w:val="34"/>
        </w:numPr>
        <w:snapToGrid w:val="false"/>
        <w:spacing w:line="312"/>
        <w:ind w:leftChars="400" w:hangingChars="240"/>
        <w:jc w:val="left"/>
        <w:rPr>
          <w:rFonts w:ascii="微软雅黑" w:hAnsi="微软雅黑" w:eastAsia="微软雅黑"/>
          <w:sz w:val="24"/>
          <w:szCs w:val="24"/>
        </w:rPr>
      </w:pPr>
      <w:r>
        <w:rPr>
          <w:rFonts w:hint="eastAsia"/>
        </w:rPr>
      </w:r>
      <w:r>
        <w:rPr>
          <w:rFonts w:ascii="微软雅黑" w:hAnsi="微软雅黑" w:eastAsia="微软雅黑"/>
          <w:sz w:val="24"/>
          <w:szCs w:val="24"/>
        </w:rPr>
        <w:t>用户管理模块</w:t>
      </w:r>
    </w:p>
    <w:p>
      <w:pPr>
        <w:numPr>
          <w:ilvl w:val="2"/>
          <w:numId w:val="34"/>
        </w:numPr>
        <w:snapToGrid w:val="false"/>
        <w:spacing w:line="312"/>
        <w:ind w:leftChars="600" w:hangingChars="320"/>
        <w:jc w:val="left"/>
        <w:rPr>
          <w:rFonts w:ascii="微软雅黑" w:hAnsi="微软雅黑" w:eastAsia="微软雅黑"/>
          <w:sz w:val="24"/>
          <w:szCs w:val="24"/>
        </w:rPr>
      </w:pPr>
      <w:r>
        <w:rPr>
          <w:rFonts w:hint="eastAsia"/>
        </w:rPr>
      </w:r>
      <w:r>
        <w:rPr>
          <w:rFonts w:ascii="微软雅黑" w:hAnsi="微软雅黑" w:eastAsia="微软雅黑"/>
          <w:sz w:val="24"/>
          <w:szCs w:val="24"/>
        </w:rPr>
        <w:t>用户增加</w:t>
      </w:r>
    </w:p>
    <w:p>
      <w:pPr>
        <w:numPr>
          <w:ilvl w:val="2"/>
          <w:numId w:val="34"/>
        </w:numPr>
        <w:snapToGrid w:val="false"/>
        <w:spacing w:line="312"/>
        <w:ind w:leftChars="600" w:hangingChars="320"/>
        <w:jc w:val="left"/>
        <w:rPr>
          <w:rFonts w:ascii="微软雅黑" w:hAnsi="微软雅黑" w:eastAsia="微软雅黑"/>
          <w:sz w:val="24"/>
          <w:szCs w:val="24"/>
        </w:rPr>
      </w:pPr>
      <w:r>
        <w:rPr>
          <w:rFonts w:hint="eastAsia"/>
        </w:rPr>
      </w:r>
      <w:r>
        <w:rPr>
          <w:rFonts w:ascii="微软雅黑" w:hAnsi="微软雅黑" w:eastAsia="微软雅黑"/>
          <w:sz w:val="24"/>
          <w:szCs w:val="24"/>
        </w:rPr>
        <w:t>用户信息修改</w:t>
      </w:r>
    </w:p>
    <w:p>
      <w:pPr>
        <w:numPr>
          <w:ilvl w:val="2"/>
          <w:numId w:val="34"/>
        </w:numPr>
        <w:snapToGrid w:val="false"/>
        <w:spacing w:line="312"/>
        <w:ind w:leftChars="600" w:hangingChars="320"/>
        <w:jc w:val="left"/>
        <w:rPr>
          <w:rFonts w:ascii="微软雅黑" w:hAnsi="微软雅黑" w:eastAsia="微软雅黑"/>
          <w:sz w:val="24"/>
          <w:szCs w:val="24"/>
        </w:rPr>
      </w:pPr>
      <w:r>
        <w:rPr>
          <w:rFonts w:hint="eastAsia"/>
        </w:rPr>
      </w:r>
      <w:r>
        <w:rPr>
          <w:rFonts w:ascii="微软雅黑" w:hAnsi="微软雅黑" w:eastAsia="微软雅黑"/>
          <w:sz w:val="24"/>
          <w:szCs w:val="24"/>
        </w:rPr>
        <w:t>用户删除</w:t>
      </w:r>
    </w:p>
    <w:p>
      <w:pPr>
        <w:numPr>
          <w:ilvl w:val="1"/>
          <w:numId w:val="34"/>
        </w:numPr>
        <w:snapToGrid w:val="false"/>
        <w:spacing w:line="312"/>
        <w:ind w:leftChars="400" w:hangingChars="240"/>
        <w:jc w:val="left"/>
        <w:rPr>
          <w:rFonts w:ascii="微软雅黑" w:hAnsi="微软雅黑" w:eastAsia="微软雅黑"/>
          <w:sz w:val="24"/>
          <w:szCs w:val="24"/>
        </w:rPr>
      </w:pPr>
      <w:r>
        <w:rPr>
          <w:rFonts w:hint="eastAsia"/>
        </w:rPr>
      </w:r>
      <w:r>
        <w:rPr>
          <w:rFonts w:ascii="微软雅黑" w:hAnsi="微软雅黑" w:eastAsia="微软雅黑"/>
          <w:sz w:val="24"/>
          <w:szCs w:val="24"/>
        </w:rPr>
        <w:t>角色权限管理模块</w:t>
      </w:r>
    </w:p>
    <w:p>
      <w:pPr>
        <w:numPr>
          <w:ilvl w:val="2"/>
          <w:numId w:val="34"/>
        </w:numPr>
        <w:snapToGrid w:val="false"/>
        <w:spacing w:line="312"/>
        <w:ind w:leftChars="600" w:hangingChars="320"/>
        <w:jc w:val="left"/>
        <w:rPr>
          <w:rFonts w:ascii="微软雅黑" w:hAnsi="微软雅黑" w:eastAsia="微软雅黑"/>
          <w:sz w:val="24"/>
          <w:szCs w:val="24"/>
        </w:rPr>
      </w:pPr>
      <w:r>
        <w:rPr>
          <w:rFonts w:hint="eastAsia"/>
        </w:rPr>
      </w:r>
      <w:r>
        <w:rPr>
          <w:rFonts w:ascii="微软雅黑" w:hAnsi="微软雅黑" w:eastAsia="微软雅黑"/>
          <w:sz w:val="24"/>
          <w:szCs w:val="24"/>
        </w:rPr>
        <w:t>角色增加</w:t>
      </w:r>
    </w:p>
    <w:p>
      <w:pPr>
        <w:numPr>
          <w:ilvl w:val="2"/>
          <w:numId w:val="34"/>
        </w:numPr>
        <w:snapToGrid w:val="false"/>
        <w:spacing w:line="312"/>
        <w:ind w:leftChars="600" w:hangingChars="320"/>
        <w:jc w:val="left"/>
        <w:rPr>
          <w:rFonts w:ascii="微软雅黑" w:hAnsi="微软雅黑" w:eastAsia="微软雅黑"/>
          <w:sz w:val="24"/>
          <w:szCs w:val="24"/>
        </w:rPr>
      </w:pPr>
      <w:r>
        <w:rPr>
          <w:rFonts w:hint="eastAsia"/>
        </w:rPr>
      </w:r>
      <w:r>
        <w:rPr>
          <w:rFonts w:ascii="微软雅黑" w:hAnsi="微软雅黑" w:eastAsia="微软雅黑"/>
          <w:sz w:val="24"/>
          <w:szCs w:val="24"/>
        </w:rPr>
        <w:t>角色权限修改</w:t>
      </w:r>
    </w:p>
    <w:p>
      <w:pPr>
        <w:numPr>
          <w:ilvl w:val="2"/>
          <w:numId w:val="34"/>
        </w:numPr>
        <w:snapToGrid w:val="false"/>
        <w:spacing w:line="312"/>
        <w:ind w:leftChars="600" w:hangingChars="320"/>
        <w:jc w:val="left"/>
        <w:rPr>
          <w:rFonts w:ascii="微软雅黑" w:hAnsi="微软雅黑" w:eastAsia="微软雅黑"/>
          <w:sz w:val="24"/>
          <w:szCs w:val="24"/>
        </w:rPr>
      </w:pPr>
      <w:r>
        <w:rPr>
          <w:rFonts w:hint="eastAsia"/>
        </w:rPr>
      </w:r>
      <w:r>
        <w:rPr>
          <w:rFonts w:ascii="微软雅黑" w:hAnsi="微软雅黑" w:eastAsia="微软雅黑"/>
          <w:sz w:val="24"/>
          <w:szCs w:val="24"/>
        </w:rPr>
        <w:t>角色删除</w:t>
      </w:r>
    </w:p>
    <w:p>
      <w:pPr>
        <w:numPr>
          <w:ilvl w:val="1"/>
          <w:numId w:val="34"/>
        </w:numPr>
        <w:snapToGrid w:val="false"/>
        <w:spacing w:line="312"/>
        <w:ind w:leftChars="400" w:hangingChars="240"/>
        <w:jc w:val="left"/>
        <w:rPr>
          <w:rFonts w:ascii="微软雅黑" w:hAnsi="微软雅黑" w:eastAsia="微软雅黑"/>
          <w:sz w:val="24"/>
          <w:szCs w:val="24"/>
        </w:rPr>
      </w:pPr>
      <w:r>
        <w:rPr>
          <w:rFonts w:hint="eastAsia"/>
        </w:rPr>
      </w:r>
      <w:r>
        <w:rPr>
          <w:rFonts w:ascii="微软雅黑" w:hAnsi="微软雅黑" w:eastAsia="微软雅黑"/>
          <w:sz w:val="24"/>
          <w:szCs w:val="24"/>
        </w:rPr>
        <w:t>试题管理模块</w:t>
      </w:r>
    </w:p>
    <w:p>
      <w:pPr>
        <w:numPr>
          <w:ilvl w:val="2"/>
          <w:numId w:val="34"/>
        </w:numPr>
        <w:snapToGrid w:val="false"/>
        <w:spacing w:line="312"/>
        <w:ind w:leftChars="600" w:hangingChars="320"/>
        <w:jc w:val="left"/>
        <w:rPr>
          <w:rFonts w:ascii="微软雅黑" w:hAnsi="微软雅黑" w:eastAsia="微软雅黑"/>
          <w:sz w:val="24"/>
          <w:szCs w:val="24"/>
        </w:rPr>
      </w:pPr>
      <w:r>
        <w:rPr>
          <w:rFonts w:hint="eastAsia"/>
        </w:rPr>
      </w:r>
      <w:r>
        <w:rPr>
          <w:rFonts w:ascii="微软雅黑" w:hAnsi="微软雅黑" w:eastAsia="微软雅黑"/>
          <w:sz w:val="24"/>
          <w:szCs w:val="24"/>
        </w:rPr>
        <w:t>试题信息增加</w:t>
      </w:r>
    </w:p>
    <w:p>
      <w:pPr>
        <w:numPr>
          <w:ilvl w:val="2"/>
          <w:numId w:val="34"/>
        </w:numPr>
        <w:snapToGrid w:val="false"/>
        <w:spacing w:line="312"/>
        <w:ind w:leftChars="600" w:hangingChars="320"/>
        <w:jc w:val="left"/>
        <w:rPr>
          <w:rFonts w:ascii="微软雅黑" w:hAnsi="微软雅黑" w:eastAsia="微软雅黑"/>
          <w:sz w:val="24"/>
          <w:szCs w:val="24"/>
        </w:rPr>
      </w:pPr>
      <w:r>
        <w:rPr>
          <w:rFonts w:hint="eastAsia"/>
        </w:rPr>
      </w:r>
      <w:r>
        <w:rPr>
          <w:rFonts w:ascii="微软雅黑" w:hAnsi="微软雅黑" w:eastAsia="微软雅黑"/>
          <w:sz w:val="24"/>
          <w:szCs w:val="24"/>
        </w:rPr>
        <w:t>试题信息修改</w:t>
      </w:r>
    </w:p>
    <w:p>
      <w:pPr>
        <w:numPr>
          <w:ilvl w:val="2"/>
          <w:numId w:val="34"/>
        </w:numPr>
        <w:snapToGrid w:val="false"/>
        <w:spacing w:line="312"/>
        <w:ind w:leftChars="600" w:hangingChars="320"/>
        <w:jc w:val="left"/>
        <w:rPr>
          <w:rFonts w:ascii="微软雅黑" w:hAnsi="微软雅黑" w:eastAsia="微软雅黑"/>
          <w:sz w:val="24"/>
          <w:szCs w:val="24"/>
        </w:rPr>
      </w:pPr>
      <w:r>
        <w:rPr>
          <w:rFonts w:hint="eastAsia"/>
        </w:rPr>
      </w:r>
      <w:r>
        <w:rPr>
          <w:rFonts w:ascii="微软雅黑" w:hAnsi="微软雅黑" w:eastAsia="微软雅黑"/>
          <w:sz w:val="24"/>
          <w:szCs w:val="24"/>
        </w:rPr>
        <w:t>试题信息查看</w:t>
      </w:r>
    </w:p>
    <w:p>
      <w:pPr>
        <w:numPr>
          <w:ilvl w:val="1"/>
          <w:numId w:val="34"/>
        </w:numPr>
        <w:snapToGrid w:val="false"/>
        <w:spacing w:line="312"/>
        <w:ind w:leftChars="400" w:hangingChars="240"/>
        <w:jc w:val="left"/>
        <w:rPr>
          <w:rFonts w:ascii="微软雅黑" w:hAnsi="微软雅黑" w:eastAsia="微软雅黑"/>
          <w:sz w:val="24"/>
          <w:szCs w:val="24"/>
        </w:rPr>
      </w:pPr>
      <w:r>
        <w:rPr>
          <w:rFonts w:hint="eastAsia"/>
        </w:rPr>
      </w:r>
      <w:r>
        <w:rPr>
          <w:rFonts w:ascii="微软雅黑" w:hAnsi="微软雅黑" w:eastAsia="微软雅黑"/>
          <w:sz w:val="24"/>
          <w:szCs w:val="24"/>
        </w:rPr>
        <w:t>试卷管理模块</w:t>
      </w:r>
    </w:p>
    <w:p>
      <w:pPr>
        <w:numPr>
          <w:ilvl w:val="2"/>
          <w:numId w:val="34"/>
        </w:numPr>
        <w:snapToGrid w:val="false"/>
        <w:spacing w:line="312"/>
        <w:ind w:leftChars="600" w:hangingChars="320"/>
        <w:jc w:val="left"/>
        <w:rPr>
          <w:rFonts w:ascii="微软雅黑" w:hAnsi="微软雅黑" w:eastAsia="微软雅黑"/>
          <w:sz w:val="24"/>
          <w:szCs w:val="24"/>
        </w:rPr>
      </w:pPr>
      <w:r>
        <w:rPr>
          <w:rFonts w:hint="eastAsia"/>
        </w:rPr>
      </w:r>
      <w:r>
        <w:rPr>
          <w:rFonts w:ascii="微软雅黑" w:hAnsi="微软雅黑" w:eastAsia="微软雅黑"/>
          <w:sz w:val="24"/>
          <w:szCs w:val="24"/>
        </w:rPr>
        <w:t>试卷信息增加</w:t>
      </w:r>
    </w:p>
    <w:p>
      <w:pPr>
        <w:numPr>
          <w:ilvl w:val="2"/>
          <w:numId w:val="34"/>
        </w:numPr>
        <w:snapToGrid w:val="false"/>
        <w:spacing w:line="312"/>
        <w:ind w:leftChars="600" w:hangingChars="320"/>
        <w:jc w:val="left"/>
        <w:rPr>
          <w:rFonts w:ascii="微软雅黑" w:hAnsi="微软雅黑" w:eastAsia="微软雅黑"/>
          <w:sz w:val="24"/>
          <w:szCs w:val="24"/>
        </w:rPr>
      </w:pPr>
      <w:r>
        <w:rPr>
          <w:rFonts w:hint="eastAsia"/>
        </w:rPr>
      </w:r>
      <w:r>
        <w:rPr>
          <w:rFonts w:ascii="微软雅黑" w:hAnsi="微软雅黑" w:eastAsia="微软雅黑"/>
          <w:sz w:val="24"/>
          <w:szCs w:val="24"/>
        </w:rPr>
        <w:t>试卷信息修改</w:t>
      </w:r>
    </w:p>
    <w:p>
      <w:pPr>
        <w:numPr>
          <w:ilvl w:val="2"/>
          <w:numId w:val="34"/>
        </w:numPr>
        <w:snapToGrid w:val="false"/>
        <w:spacing w:line="312"/>
        <w:ind w:leftChars="600" w:hangingChars="320"/>
        <w:jc w:val="left"/>
        <w:rPr>
          <w:rFonts w:ascii="微软雅黑" w:hAnsi="微软雅黑" w:eastAsia="微软雅黑"/>
          <w:sz w:val="24"/>
          <w:szCs w:val="24"/>
        </w:rPr>
      </w:pPr>
      <w:r>
        <w:rPr>
          <w:rFonts w:hint="eastAsia"/>
        </w:rPr>
      </w:r>
      <w:r>
        <w:rPr>
          <w:rFonts w:ascii="微软雅黑" w:hAnsi="微软雅黑" w:eastAsia="微软雅黑"/>
          <w:sz w:val="24"/>
          <w:szCs w:val="24"/>
        </w:rPr>
        <w:t>试卷信息查看</w:t>
      </w:r>
    </w:p>
    <w:p>
      <w:pPr>
        <w:snapToGrid w:val="false"/>
        <w:spacing w:line="312"/>
        <w:ind w:left="0"/>
        <w:jc w:val="left"/>
        <w:rPr>
          <w:rFonts w:ascii="微软雅黑" w:hAnsi="微软雅黑" w:eastAsia="微软雅黑"/>
          <w:sz w:val="24"/>
          <w:szCs w:val="24"/>
        </w:rPr>
      </w:pPr>
      <w:r>
        <w:rPr>
          <w:rFonts w:ascii="微软雅黑" w:hAnsi="微软雅黑" w:eastAsia="微软雅黑"/>
          <w:sz w:val="24"/>
          <w:szCs w:val="24"/>
        </w:rPr>
      </w:r>
    </w:p>
    <w:p>
      <w:pPr>
        <w:snapToGrid w:val="false"/>
        <w:spacing w:line="312"/>
        <w:ind w:left="0"/>
        <w:jc w:val="left"/>
        <w:rPr>
          <w:rFonts w:ascii="微软雅黑" w:hAnsi="微软雅黑" w:eastAsia="微软雅黑"/>
          <w:sz w:val="24"/>
          <w:szCs w:val="24"/>
        </w:rPr>
      </w:pPr>
      <w:r>
        <w:rPr>
          <w:rFonts w:ascii="微软雅黑" w:hAnsi="微软雅黑" w:eastAsia="微软雅黑"/>
          <w:sz w:val="24"/>
          <w:szCs w:val="24"/>
        </w:rPr>
        <w:t>（</w:t>
      </w:r>
      <w:r>
        <w:rPr>
          <w:rFonts w:ascii="微软雅黑" w:hAnsi="微软雅黑" w:eastAsia="微软雅黑"/>
          <w:sz w:val="24"/>
          <w:szCs w:val="24"/>
        </w:rPr>
        <w:t>4）选用一种方法，对该项目进行成本估算，完成成本估算清单</w:t>
      </w:r>
    </w:p>
    <w:p>
      <w:pPr>
        <w:snapToGrid w:val="false"/>
        <w:spacing w:line="312"/>
        <w:ind/>
        <w:jc w:val="left"/>
        <w:rPr>
          <w:rFonts w:ascii="微软雅黑" w:hAnsi="微软雅黑" w:eastAsia="微软雅黑"/>
          <w:sz w:val="24"/>
          <w:szCs w:val="24"/>
        </w:rPr>
      </w:pPr>
      <w:r>
        <w:rPr>
          <w:rFonts w:ascii="微软雅黑" w:hAnsi="微软雅黑" w:eastAsia="微软雅黑"/>
          <w:color w:val="333333"/>
          <w:sz w:val="22"/>
          <w:szCs w:val="22"/>
        </w:rPr>
        <w:t>功能点估算</w:t>
      </w:r>
    </w:p>
    <w:p>
      <w:pPr>
        <w:snapToGrid w:val="false"/>
        <w:spacing w:line="312"/>
        <w:ind/>
        <w:jc w:val="left"/>
        <w:rPr>
          <w:rFonts w:ascii="微软雅黑" w:hAnsi="微软雅黑" w:eastAsia="微软雅黑"/>
          <w:sz w:val="24"/>
          <w:szCs w:val="24"/>
        </w:rPr>
      </w:pPr>
      <w:r>
        <w:rPr>
          <w:rFonts w:ascii="微软雅黑" w:hAnsi="微软雅黑" w:eastAsia="微软雅黑"/>
          <w:color w:val="333333"/>
          <w:sz w:val="22"/>
          <w:szCs w:val="22"/>
        </w:rPr>
        <w:t>FP=UFC*TCF</w:t>
      </w:r>
    </w:p>
    <w:p>
      <w:pPr>
        <w:snapToGrid w:val="false"/>
        <w:spacing w:line="312"/>
        <w:ind/>
        <w:jc w:val="left"/>
        <w:rPr>
          <w:rFonts w:ascii="微软雅黑" w:hAnsi="微软雅黑" w:eastAsia="微软雅黑"/>
          <w:sz w:val="24"/>
          <w:szCs w:val="24"/>
        </w:rPr>
      </w:pPr>
      <w:r>
        <w:rPr>
          <w:rFonts w:ascii="微软雅黑" w:hAnsi="微软雅黑" w:eastAsia="微软雅黑"/>
          <w:color w:val="333333"/>
          <w:sz w:val="22"/>
          <w:szCs w:val="22"/>
        </w:rPr>
        <w:t>UFC：未调整功能点计数</w:t>
      </w:r>
    </w:p>
    <w:p>
      <w:pPr>
        <w:snapToGrid w:val="false"/>
        <w:spacing w:line="312"/>
        <w:ind/>
        <w:jc w:val="left"/>
        <w:rPr>
          <w:rFonts w:ascii="微软雅黑" w:hAnsi="微软雅黑" w:eastAsia="微软雅黑"/>
          <w:sz w:val="24"/>
          <w:szCs w:val="24"/>
        </w:rPr>
      </w:pPr>
      <w:r>
        <w:rPr>
          <w:rFonts w:ascii="微软雅黑" w:hAnsi="微软雅黑" w:eastAsia="微软雅黑"/>
          <w:color w:val="333333"/>
          <w:sz w:val="22"/>
          <w:szCs w:val="22"/>
        </w:rPr>
        <w:t>外部输入：用户登陆，管理员登陆，参加考试，试题增加，试题修改，试卷增加，试卷修改，用户增加，用户信息修改，用户删除，角色增加，用户权限修改，用户删除，试题信息增加，试题信息修改，试卷信息增加，试卷信息修改</w:t>
      </w:r>
    </w:p>
    <w:p>
      <w:pPr>
        <w:snapToGrid w:val="false"/>
        <w:spacing w:line="312"/>
        <w:ind/>
        <w:jc w:val="left"/>
        <w:rPr>
          <w:rFonts w:ascii="微软雅黑" w:hAnsi="微软雅黑" w:eastAsia="微软雅黑"/>
          <w:sz w:val="24"/>
          <w:szCs w:val="24"/>
        </w:rPr>
      </w:pPr>
      <w:r>
        <w:rPr>
          <w:rFonts w:ascii="微软雅黑" w:hAnsi="微软雅黑" w:eastAsia="微软雅黑"/>
          <w:color w:val="333333"/>
          <w:sz w:val="22"/>
          <w:szCs w:val="22"/>
        </w:rPr>
        <w:t>外部输出：查看错题解析，查看考试结果， 试卷信息查看</w:t>
      </w:r>
    </w:p>
    <w:p>
      <w:pPr>
        <w:snapToGrid w:val="false"/>
        <w:spacing w:line="312"/>
        <w:ind/>
        <w:jc w:val="left"/>
        <w:rPr>
          <w:rFonts w:ascii="微软雅黑" w:hAnsi="微软雅黑" w:eastAsia="微软雅黑"/>
          <w:sz w:val="24"/>
          <w:szCs w:val="24"/>
        </w:rPr>
      </w:pPr>
      <w:r>
        <w:rPr>
          <w:rFonts w:ascii="微软雅黑" w:hAnsi="微软雅黑" w:eastAsia="微软雅黑"/>
          <w:color w:val="333333"/>
          <w:sz w:val="22"/>
          <w:szCs w:val="22"/>
        </w:rPr>
        <w:t>外部查询：试题查看，试卷查看，</w:t>
      </w:r>
    </w:p>
    <w:p>
      <w:pPr>
        <w:snapToGrid w:val="false"/>
        <w:spacing w:line="312"/>
        <w:ind/>
        <w:jc w:val="left"/>
        <w:rPr>
          <w:rFonts w:ascii="微软雅黑" w:hAnsi="微软雅黑" w:eastAsia="微软雅黑"/>
          <w:sz w:val="24"/>
          <w:szCs w:val="24"/>
        </w:rPr>
      </w:pPr>
      <w:r>
        <w:rPr>
          <w:rFonts w:ascii="微软雅黑" w:hAnsi="微软雅黑" w:eastAsia="微软雅黑"/>
          <w:color w:val="333333"/>
          <w:sz w:val="22"/>
          <w:szCs w:val="22"/>
        </w:rPr>
        <w:t>外部接口文件（导出数据部分）：paper.sql,studentpaper.sql,subject.sql,sysuser.sql</w:t>
      </w:r>
    </w:p>
    <w:p>
      <w:pPr>
        <w:snapToGrid w:val="false"/>
        <w:spacing w:line="312"/>
        <w:ind/>
        <w:jc w:val="left"/>
        <w:rPr>
          <w:rFonts w:ascii="微软雅黑" w:hAnsi="微软雅黑" w:eastAsia="微软雅黑"/>
          <w:sz w:val="24"/>
          <w:szCs w:val="24"/>
        </w:rPr>
      </w:pPr>
      <w:r>
        <w:rPr>
          <w:rFonts w:ascii="微软雅黑" w:hAnsi="微软雅黑" w:eastAsia="微软雅黑"/>
          <w:color w:val="333333"/>
          <w:sz w:val="22"/>
          <w:szCs w:val="22"/>
        </w:rPr>
        <w:t>内部逻辑文件：add.jsp,edit.jsp,list.jsp,login.jsp,            DBUnithelper.java,PageControl.java,Pager.java,Tools.java,LoginFilter.java,Paper.java,Studentpaper.java, subject.java,SysFunction.java,Sysrole.java,Sysuser.java,6个Dao.java，6个service.java，6个Servlet.java</w:t>
      </w:r>
    </w:p>
    <w:p>
      <w:pPr>
        <w:snapToGrid w:val="false"/>
        <w:spacing w:line="312"/>
        <w:ind/>
        <w:jc w:val="left"/>
        <w:rPr>
          <w:rFonts w:ascii="微软雅黑" w:hAnsi="微软雅黑" w:eastAsia="微软雅黑"/>
          <w:sz w:val="24"/>
          <w:szCs w:val="24"/>
        </w:rPr>
      </w:pPr>
      <w:r>
        <w:rPr>
          <w:rFonts w:ascii="微软雅黑" w:hAnsi="微软雅黑" w:eastAsia="微软雅黑"/>
          <w:color w:val="333333"/>
          <w:sz w:val="22"/>
          <w:szCs w:val="22"/>
        </w:rPr>
        <w:t>功能计数项的复杂度等级</w:t>
      </w:r>
    </w:p>
    <w:p>
      <w:pPr>
        <w:snapToGrid w:val="false"/>
        <w:spacing w:line="312"/>
        <w:ind/>
        <w:jc w:val="left"/>
        <w:rPr>
          <w:rFonts w:ascii="微软雅黑" w:hAnsi="微软雅黑" w:eastAsia="微软雅黑"/>
          <w:sz w:val="24"/>
          <w:szCs w:val="24"/>
        </w:rPr>
      </w:pPr>
      <w:r>
        <w:rPr>
          <w:rFonts w:ascii="微软雅黑" w:hAnsi="微软雅黑" w:eastAsia="微软雅黑"/>
          <w:color w:val="333333"/>
          <w:sz w:val="22"/>
          <w:szCs w:val="22"/>
        </w:rPr>
        <w:t xml:space="preserve">          复杂度权重因素</w:t>
      </w:r>
    </w:p>
    <w:p>
      <w:pPr>
        <w:snapToGrid w:val="false"/>
        <w:spacing w:line="312"/>
        <w:ind/>
        <w:jc w:val="left"/>
        <w:rPr>
          <w:rFonts w:ascii="微软雅黑" w:hAnsi="微软雅黑" w:eastAsia="微软雅黑"/>
          <w:sz w:val="24"/>
          <w:szCs w:val="24"/>
        </w:rPr>
      </w:pPr>
      <w:r>
        <w:rPr>
          <w:rFonts w:ascii="微软雅黑" w:hAnsi="微软雅黑" w:eastAsia="微软雅黑"/>
          <w:color w:val="333333"/>
          <w:sz w:val="22"/>
          <w:szCs w:val="22"/>
        </w:rPr>
        <w:t>项             简单     一般       复杂    全部</w:t>
      </w:r>
    </w:p>
    <w:p>
      <w:pPr>
        <w:snapToGrid w:val="false"/>
        <w:spacing w:line="312"/>
        <w:ind/>
        <w:jc w:val="left"/>
        <w:rPr>
          <w:rFonts w:ascii="微软雅黑" w:hAnsi="微软雅黑" w:eastAsia="微软雅黑"/>
          <w:sz w:val="24"/>
          <w:szCs w:val="24"/>
        </w:rPr>
      </w:pPr>
      <w:r>
        <w:rPr>
          <w:rFonts w:ascii="微软雅黑" w:hAnsi="微软雅黑" w:eastAsia="微软雅黑"/>
          <w:color w:val="333333"/>
          <w:sz w:val="22"/>
          <w:szCs w:val="22"/>
        </w:rPr>
        <w:t>外部输入       2*3       12*4        2*6   66</w:t>
      </w:r>
    </w:p>
    <w:p>
      <w:pPr>
        <w:snapToGrid w:val="false"/>
        <w:spacing w:line="312"/>
        <w:ind/>
        <w:jc w:val="left"/>
        <w:rPr>
          <w:rFonts w:ascii="微软雅黑" w:hAnsi="微软雅黑" w:eastAsia="微软雅黑"/>
          <w:sz w:val="24"/>
          <w:szCs w:val="24"/>
        </w:rPr>
      </w:pPr>
      <w:r>
        <w:rPr>
          <w:rFonts w:ascii="微软雅黑" w:hAnsi="微软雅黑" w:eastAsia="微软雅黑"/>
          <w:color w:val="333333"/>
          <w:sz w:val="22"/>
          <w:szCs w:val="22"/>
        </w:rPr>
        <w:t>外部输出       1*4       1*5         1*7   16</w:t>
      </w:r>
    </w:p>
    <w:p>
      <w:pPr>
        <w:snapToGrid w:val="false"/>
        <w:spacing w:line="312"/>
        <w:ind/>
        <w:jc w:val="left"/>
        <w:rPr>
          <w:rFonts w:ascii="微软雅黑" w:hAnsi="微软雅黑" w:eastAsia="微软雅黑"/>
          <w:sz w:val="24"/>
          <w:szCs w:val="24"/>
        </w:rPr>
      </w:pPr>
      <w:r>
        <w:rPr>
          <w:rFonts w:ascii="微软雅黑" w:hAnsi="微软雅黑" w:eastAsia="微软雅黑"/>
          <w:color w:val="333333"/>
          <w:sz w:val="22"/>
          <w:szCs w:val="22"/>
        </w:rPr>
        <w:t>外部查询       1*3       1*4         0       7</w:t>
      </w:r>
    </w:p>
    <w:p>
      <w:pPr>
        <w:snapToGrid w:val="false"/>
        <w:spacing w:line="312"/>
        <w:ind/>
        <w:jc w:val="left"/>
        <w:rPr>
          <w:rFonts w:ascii="微软雅黑" w:hAnsi="微软雅黑" w:eastAsia="微软雅黑"/>
          <w:sz w:val="24"/>
          <w:szCs w:val="24"/>
        </w:rPr>
      </w:pPr>
      <w:r>
        <w:rPr>
          <w:rFonts w:ascii="微软雅黑" w:hAnsi="微软雅黑" w:eastAsia="微软雅黑"/>
          <w:color w:val="333333"/>
          <w:sz w:val="22"/>
          <w:szCs w:val="22"/>
        </w:rPr>
        <w:t>外部接口       1*7       2*10        1*15  42</w:t>
      </w:r>
    </w:p>
    <w:p>
      <w:pPr>
        <w:snapToGrid w:val="false"/>
        <w:spacing w:line="312"/>
        <w:ind/>
        <w:jc w:val="left"/>
        <w:rPr>
          <w:rFonts w:ascii="微软雅黑" w:hAnsi="微软雅黑" w:eastAsia="微软雅黑"/>
          <w:sz w:val="24"/>
          <w:szCs w:val="24"/>
        </w:rPr>
      </w:pPr>
      <w:r>
        <w:rPr>
          <w:rFonts w:ascii="微软雅黑" w:hAnsi="微软雅黑" w:eastAsia="微软雅黑"/>
          <w:color w:val="333333"/>
          <w:sz w:val="22"/>
          <w:szCs w:val="22"/>
        </w:rPr>
        <w:t xml:space="preserve">内部逻辑文件   4*5       25*7      3*10  225 </w:t>
      </w:r>
    </w:p>
    <w:p>
      <w:pPr>
        <w:snapToGrid w:val="false"/>
        <w:spacing w:line="312"/>
        <w:ind/>
        <w:jc w:val="left"/>
        <w:rPr>
          <w:rFonts w:ascii="微软雅黑" w:hAnsi="微软雅黑" w:eastAsia="微软雅黑"/>
          <w:sz w:val="24"/>
          <w:szCs w:val="24"/>
        </w:rPr>
      </w:pPr>
      <w:r>
        <w:rPr>
          <w:rFonts w:ascii="微软雅黑" w:hAnsi="微软雅黑" w:eastAsia="微软雅黑"/>
          <w:color w:val="333333"/>
          <w:sz w:val="22"/>
          <w:szCs w:val="22"/>
        </w:rPr>
        <w:t xml:space="preserve">                                    全部未调整的功能点：356</w:t>
      </w:r>
    </w:p>
    <w:p>
      <w:pPr>
        <w:snapToGrid w:val="false"/>
        <w:spacing w:line="312"/>
        <w:ind/>
        <w:jc w:val="left"/>
        <w:rPr>
          <w:rFonts w:ascii="微软雅黑" w:hAnsi="微软雅黑" w:eastAsia="微软雅黑"/>
          <w:sz w:val="24"/>
          <w:szCs w:val="24"/>
        </w:rPr>
      </w:pPr>
      <w:r>
        <w:rPr>
          <w:rFonts w:ascii="微软雅黑" w:hAnsi="微软雅黑" w:eastAsia="微软雅黑"/>
          <w:color w:val="333333"/>
          <w:sz w:val="22"/>
          <w:szCs w:val="22"/>
        </w:rPr>
        <w:t>TCF:技术复杂度</w:t>
      </w:r>
    </w:p>
    <w:p>
      <w:pPr>
        <w:snapToGrid w:val="false"/>
        <w:spacing w:line="312"/>
        <w:ind/>
        <w:jc w:val="left"/>
        <w:rPr>
          <w:rFonts w:ascii="微软雅黑" w:hAnsi="微软雅黑" w:eastAsia="微软雅黑"/>
          <w:sz w:val="24"/>
          <w:szCs w:val="24"/>
        </w:rPr>
      </w:pPr>
      <w:r>
        <w:rPr>
          <w:rFonts w:ascii="微软雅黑" w:hAnsi="微软雅黑" w:eastAsia="微软雅黑"/>
          <w:color w:val="333333"/>
          <w:sz w:val="22"/>
          <w:szCs w:val="22"/>
        </w:rPr>
        <w:t>TCF=0.65+0.01*(5+0+2+4+1+4+4+4+4+4+1+3+4+2）=1.07</w:t>
      </w:r>
    </w:p>
    <w:p>
      <w:pPr>
        <w:snapToGrid w:val="false"/>
        <w:spacing w:line="312"/>
        <w:ind/>
        <w:jc w:val="left"/>
        <w:rPr>
          <w:rFonts w:ascii="微软雅黑" w:hAnsi="微软雅黑" w:eastAsia="微软雅黑"/>
          <w:sz w:val="24"/>
          <w:szCs w:val="24"/>
        </w:rPr>
      </w:pPr>
      <w:r>
        <w:rPr>
          <w:rFonts w:ascii="微软雅黑" w:hAnsi="微软雅黑" w:eastAsia="微软雅黑"/>
          <w:color w:val="333333"/>
          <w:sz w:val="22"/>
          <w:szCs w:val="22"/>
        </w:rPr>
        <w:t>FP=UFC*TCF=356*1.07=380.92 功能点</w:t>
      </w:r>
    </w:p>
    <w:p>
      <w:pPr>
        <w:snapToGrid w:val="false"/>
        <w:spacing w:line="312"/>
        <w:ind/>
        <w:jc w:val="left"/>
        <w:rPr>
          <w:rFonts w:ascii="微软雅黑" w:hAnsi="微软雅黑" w:eastAsia="微软雅黑"/>
          <w:sz w:val="24"/>
          <w:szCs w:val="24"/>
        </w:rPr>
      </w:pPr>
      <w:r>
        <w:rPr>
          <w:rFonts w:ascii="微软雅黑" w:hAnsi="微软雅黑" w:eastAsia="微软雅黑"/>
          <w:color w:val="333333"/>
          <w:sz w:val="22"/>
          <w:szCs w:val="22"/>
        </w:rPr>
        <w:t>如果每个功能点是2.5个小时</w:t>
      </w:r>
    </w:p>
    <w:p>
      <w:pPr>
        <w:snapToGrid w:val="false"/>
        <w:spacing w:line="312"/>
        <w:ind/>
        <w:jc w:val="left"/>
        <w:rPr>
          <w:rFonts w:ascii="微软雅黑" w:hAnsi="微软雅黑" w:eastAsia="微软雅黑"/>
          <w:sz w:val="24"/>
          <w:szCs w:val="24"/>
        </w:rPr>
      </w:pPr>
      <w:r>
        <w:rPr>
          <w:rFonts w:ascii="微软雅黑" w:hAnsi="微软雅黑" w:eastAsia="微软雅黑"/>
          <w:color w:val="333333"/>
          <w:sz w:val="22"/>
          <w:szCs w:val="22"/>
        </w:rPr>
        <w:t>则开发该考试系统总共需要951.23小时</w:t>
      </w:r>
    </w:p>
    <w:p>
      <w:pPr>
        <w:snapToGrid w:val="false"/>
        <w:spacing w:line="312"/>
        <w:ind w:left="0"/>
        <w:jc w:val="left"/>
        <w:rPr>
          <w:rFonts w:ascii="微软雅黑" w:hAnsi="微软雅黑" w:eastAsia="微软雅黑"/>
          <w:sz w:val="24"/>
          <w:szCs w:val="24"/>
        </w:rPr>
      </w:pPr>
      <w:r>
        <w:rPr>
          <w:rFonts w:ascii="微软雅黑" w:hAnsi="微软雅黑" w:eastAsia="微软雅黑"/>
          <w:sz w:val="24"/>
          <w:szCs w:val="24"/>
        </w:rPr>
      </w:r>
    </w:p>
    <w:p>
      <w:pPr>
        <w:snapToGrid w:val="false"/>
        <w:spacing w:line="312"/>
        <w:ind w:left="0"/>
        <w:jc w:val="left"/>
        <w:rPr>
          <w:rFonts w:ascii="微软雅黑" w:hAnsi="微软雅黑" w:eastAsia="微软雅黑"/>
          <w:sz w:val="24"/>
          <w:szCs w:val="24"/>
        </w:rPr>
      </w:pPr>
      <w:r>
        <w:rPr>
          <w:rFonts w:ascii="微软雅黑" w:hAnsi="微软雅黑" w:eastAsia="微软雅黑"/>
          <w:sz w:val="24"/>
          <w:szCs w:val="24"/>
        </w:rPr>
        <w:t>（</w:t>
      </w:r>
      <w:r>
        <w:rPr>
          <w:rFonts w:ascii="微软雅黑" w:hAnsi="微软雅黑" w:eastAsia="微软雅黑"/>
          <w:sz w:val="24"/>
          <w:szCs w:val="24"/>
        </w:rPr>
        <w:t>5）采用Project软件，辅助编制项目的进度计划，并安排对应资源</w:t>
      </w:r>
    </w:p>
    <w:p>
      <w:pPr>
        <w:snapToGrid w:val="false"/>
        <w:spacing w:line="312"/>
        <w:ind w:left="0"/>
        <w:jc w:val="left"/>
        <w:rPr>
          <w:rFonts w:ascii="微软雅黑" w:hAnsi="微软雅黑" w:eastAsia="微软雅黑"/>
          <w:sz w:val="24"/>
          <w:szCs w:val="24"/>
        </w:rPr>
      </w:pPr>
      <w:r>
        <w:rPr>
          <w:rFonts w:ascii="微软雅黑" w:hAnsi="微软雅黑" w:eastAsia="微软雅黑"/>
          <w:sz w:val="24"/>
          <w:szCs w:val="24"/>
        </w:rPr>
        <w:drawing>
          <wp:inline distT="0" distB="0" distL="0" distR="0">
            <wp:extent cx="5274310" cy="3399457"/>
            <wp:effectExtent l="0" t="0" r="0" b="0"/>
            <wp:docPr id="16" name="" descr=""/>
            <wp:cNvGraphicFramePr>
              <a:graphicFrameLocks noChangeAspect="true"/>
            </wp:cNvGraphicFramePr>
            <a:graphic>
              <a:graphicData uri="http://schemas.openxmlformats.org/drawingml/2006/picture">
                <pic:pic>
                  <pic:nvPicPr>
                    <pic:cNvPr id="16" name=""/>
                    <pic:cNvPicPr/>
                  </pic:nvPicPr>
                  <pic:blipFill>
                    <a:blip r:embed="rId24"/>
                    <a:stretch>
                      <a:fillRect/>
                    </a:stretch>
                  </pic:blipFill>
                  <pic:spPr>
                    <a:xfrm>
                      <a:off x="0" y="0"/>
                      <a:ext cx="5274310" cy="3399457"/>
                    </a:xfrm>
                    <a:prstGeom prst="rect">
                      <a:avLst/>
                    </a:prstGeom>
                  </pic:spPr>
                </pic:pic>
              </a:graphicData>
            </a:graphic>
          </wp:inline>
        </w:drawing>
      </w:r>
      <w:r>
        <w:rPr>
          <w:rFonts w:ascii="微软雅黑" w:hAnsi="微软雅黑" w:eastAsia="微软雅黑"/>
          <w:sz w:val="24"/>
          <w:szCs w:val="24"/>
        </w:rPr>
        <w:drawing>
          <wp:inline distT="0" distB="0" distL="0" distR="0">
            <wp:extent cx="5274310" cy="3397510"/>
            <wp:effectExtent l="0" t="0" r="0" b="0"/>
            <wp:docPr id="17" name="" descr=""/>
            <wp:cNvGraphicFramePr>
              <a:graphicFrameLocks noChangeAspect="true"/>
            </wp:cNvGraphicFramePr>
            <a:graphic>
              <a:graphicData uri="http://schemas.openxmlformats.org/drawingml/2006/picture">
                <pic:pic>
                  <pic:nvPicPr>
                    <pic:cNvPr id="17" name=""/>
                    <pic:cNvPicPr/>
                  </pic:nvPicPr>
                  <pic:blipFill>
                    <a:blip r:embed="rId25"/>
                    <a:stretch>
                      <a:fillRect/>
                    </a:stretch>
                  </pic:blipFill>
                  <pic:spPr>
                    <a:xfrm>
                      <a:off x="0" y="0"/>
                      <a:ext cx="5274310" cy="3397510"/>
                    </a:xfrm>
                    <a:prstGeom prst="rect">
                      <a:avLst/>
                    </a:prstGeom>
                  </pic:spPr>
                </pic:pic>
              </a:graphicData>
            </a:graphic>
          </wp:inline>
        </w:drawing>
      </w:r>
      <w:r>
        <w:rPr>
          <w:rFonts w:ascii="微软雅黑" w:hAnsi="微软雅黑" w:eastAsia="微软雅黑"/>
          <w:sz w:val="24"/>
          <w:szCs w:val="24"/>
        </w:rPr>
        <w:drawing>
          <wp:inline distT="0" distB="0" distL="0" distR="0">
            <wp:extent cx="5274310" cy="3679975"/>
            <wp:effectExtent l="0" t="0" r="0" b="0"/>
            <wp:docPr id="18" name="" descr=""/>
            <wp:cNvGraphicFramePr>
              <a:graphicFrameLocks noChangeAspect="true"/>
            </wp:cNvGraphicFramePr>
            <a:graphic>
              <a:graphicData uri="http://schemas.openxmlformats.org/drawingml/2006/picture">
                <pic:pic>
                  <pic:nvPicPr>
                    <pic:cNvPr id="18" name=""/>
                    <pic:cNvPicPr/>
                  </pic:nvPicPr>
                  <pic:blipFill>
                    <a:blip r:embed="rId26"/>
                    <a:stretch>
                      <a:fillRect/>
                    </a:stretch>
                  </pic:blipFill>
                  <pic:spPr>
                    <a:xfrm>
                      <a:off x="0" y="0"/>
                      <a:ext cx="5274310" cy="3679975"/>
                    </a:xfrm>
                    <a:prstGeom prst="rect">
                      <a:avLst/>
                    </a:prstGeom>
                  </pic:spPr>
                </pic:pic>
              </a:graphicData>
            </a:graphic>
          </wp:inline>
        </w:drawing>
      </w:r>
      <w:r>
        <w:rPr>
          <w:rFonts w:ascii="微软雅黑" w:hAnsi="微软雅黑" w:eastAsia="微软雅黑"/>
          <w:sz w:val="24"/>
          <w:szCs w:val="24"/>
        </w:rPr>
        <w:drawing>
          <wp:inline distT="0" distB="0" distL="0" distR="0">
            <wp:extent cx="5274310" cy="3671190"/>
            <wp:effectExtent l="0" t="0" r="0" b="0"/>
            <wp:docPr id="19" name="" descr=""/>
            <wp:cNvGraphicFramePr>
              <a:graphicFrameLocks noChangeAspect="true"/>
            </wp:cNvGraphicFramePr>
            <a:graphic>
              <a:graphicData uri="http://schemas.openxmlformats.org/drawingml/2006/picture">
                <pic:pic>
                  <pic:nvPicPr>
                    <pic:cNvPr id="19" name=""/>
                    <pic:cNvPicPr/>
                  </pic:nvPicPr>
                  <pic:blipFill>
                    <a:blip r:embed="rId27"/>
                    <a:stretch>
                      <a:fillRect/>
                    </a:stretch>
                  </pic:blipFill>
                  <pic:spPr>
                    <a:xfrm>
                      <a:off x="0" y="0"/>
                      <a:ext cx="5274310" cy="3671190"/>
                    </a:xfrm>
                    <a:prstGeom prst="rect">
                      <a:avLst/>
                    </a:prstGeom>
                  </pic:spPr>
                </pic:pic>
              </a:graphicData>
            </a:graphic>
          </wp:inline>
        </w:drawing>
      </w:r>
    </w:p>
    <w:p>
      <w:pPr>
        <w:snapToGrid w:val="false"/>
        <w:spacing w:line="312"/>
        <w:ind w:left="0"/>
        <w:jc w:val="left"/>
        <w:rPr>
          <w:rFonts w:ascii="微软雅黑" w:hAnsi="微软雅黑" w:eastAsia="微软雅黑"/>
          <w:sz w:val="24"/>
          <w:szCs w:val="24"/>
        </w:rPr>
      </w:pPr>
      <w:r>
        <w:rPr>
          <w:rFonts w:ascii="微软雅黑" w:hAnsi="微软雅黑" w:eastAsia="微软雅黑"/>
          <w:sz w:val="24"/>
          <w:szCs w:val="24"/>
        </w:rPr>
      </w:r>
    </w:p>
    <w:p>
      <w:pPr>
        <w:snapToGrid w:val="false"/>
        <w:spacing w:line="312"/>
        <w:ind w:left="0"/>
        <w:jc w:val="left"/>
        <w:rPr>
          <w:rFonts w:ascii="微软雅黑" w:hAnsi="微软雅黑" w:eastAsia="微软雅黑"/>
          <w:sz w:val="24"/>
          <w:szCs w:val="24"/>
        </w:rPr>
      </w:pPr>
      <w:r>
        <w:rPr>
          <w:rFonts w:ascii="微软雅黑" w:hAnsi="微软雅黑" w:eastAsia="微软雅黑"/>
          <w:sz w:val="24"/>
          <w:szCs w:val="24"/>
        </w:rPr>
      </w:r>
    </w:p>
    <w:p>
      <w:pPr>
        <w:snapToGrid w:val="false"/>
        <w:spacing w:line="312"/>
        <w:ind w:left="0"/>
        <w:jc w:val="left"/>
        <w:rPr>
          <w:rFonts w:ascii="微软雅黑" w:hAnsi="微软雅黑" w:eastAsia="微软雅黑"/>
          <w:sz w:val="24"/>
          <w:szCs w:val="24"/>
        </w:rPr>
      </w:pPr>
      <w:r>
        <w:rPr>
          <w:rFonts w:ascii="微软雅黑" w:hAnsi="微软雅黑" w:eastAsia="微软雅黑"/>
          <w:sz w:val="24"/>
          <w:szCs w:val="24"/>
        </w:rPr>
        <w:t>（</w:t>
      </w:r>
      <w:r>
        <w:rPr>
          <w:rFonts w:ascii="微软雅黑" w:hAnsi="微软雅黑" w:eastAsia="微软雅黑"/>
          <w:sz w:val="24"/>
          <w:szCs w:val="24"/>
        </w:rPr>
        <w:t>6）选择配置管理工具，配置成员权限，管理项目相关文档（需求规格说明书，合同，WBS文档，软件项目代码等所有资料）</w:t>
      </w:r>
    </w:p>
    <w:p>
      <w:pPr>
        <w:snapToGrid w:val="false"/>
        <w:spacing w:line="312"/>
        <w:ind w:left="0"/>
        <w:jc w:val="left"/>
        <w:rPr>
          <w:rFonts w:ascii="微软雅黑" w:hAnsi="微软雅黑" w:eastAsia="微软雅黑"/>
          <w:sz w:val="24"/>
          <w:szCs w:val="24"/>
        </w:rPr>
      </w:pPr>
      <w:r>
        <w:rPr>
          <w:rFonts w:ascii="微软雅黑" w:hAnsi="微软雅黑" w:eastAsia="微软雅黑"/>
          <w:sz w:val="24"/>
          <w:szCs w:val="24"/>
        </w:rPr>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r>
    </w:p>
    <w:p>
      <w:pPr>
        <w:snapToGrid w:val="false"/>
        <w:spacing w:line="312"/>
        <w:ind/>
        <w:jc w:val="left"/>
        <w:rPr>
          <w:rFonts w:ascii="微软雅黑" w:hAnsi="微软雅黑" w:eastAsia="微软雅黑"/>
          <w:sz w:val="24"/>
          <w:szCs w:val="24"/>
        </w:rPr>
      </w:pPr>
      <w:r>
        <w:rPr>
          <w:rFonts w:ascii="微软雅黑" w:hAnsi="微软雅黑" w:eastAsia="微软雅黑"/>
          <w:sz w:val="24"/>
          <w:szCs w:val="24"/>
        </w:rPr>
      </w:r>
    </w:p>
    <w:sectPr w:rsidR="00C604EC">
      <w:pgSz w:w="11906" w:h="16838"/>
      <w:pgMar w:top="1440" w:right="1797" w:bottom="1440" w:left="179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w:abstractNum w:abstractNumId="0">
    <w:nsid w:val="1E537D43"/>
    <w:multiLevelType w:val="multilevel"/>
    <w:tmpl w:val="1E537D43"/>
    <w:lvl w:ilvl="0">
      <w:start w:val="1"/>
      <w:numFmt w:val="bullet"/>
      <w:lvlText w:val=""/>
      <w:lvlJc w:val="left"/>
      <w:pPr>
        <w:ind w:left="227" w:hanging="227"/>
      </w:pPr>
      <w:rPr>
        <w:rFonts w:hint="default" w:ascii="Wingdings" w:hAnsi="Wingdings"/>
      </w:rPr>
    </w:lvl>
    <w:lvl w:ilvl="1">
      <w:start w:val="1"/>
      <w:numFmt w:val="bullet"/>
      <w:lvlText w:val=""/>
      <w:lvlJc w:val="left"/>
      <w:pPr>
        <w:ind w:left="567" w:hanging="227"/>
      </w:pPr>
      <w:rPr>
        <w:rFonts w:hint="default" w:ascii="Wingdings" w:hAnsi="Wingdings"/>
      </w:rPr>
    </w:lvl>
    <w:lvl w:ilvl="2">
      <w:start w:val="1"/>
      <w:numFmt w:val="bullet"/>
      <w:lvlText w:val=""/>
      <w:lvlJc w:val="left"/>
      <w:pPr>
        <w:ind w:left="907" w:hanging="227"/>
      </w:pPr>
      <w:rPr>
        <w:rFonts w:hint="default" w:ascii="Wingdings" w:hAnsi="Wingdings"/>
      </w:rPr>
    </w:lvl>
    <w:lvl w:ilvl="3">
      <w:start w:val="1"/>
      <w:numFmt w:val="bullet"/>
      <w:lvlText w:val=""/>
      <w:lvlJc w:val="left"/>
      <w:pPr>
        <w:ind w:left="1247" w:hanging="227"/>
      </w:pPr>
      <w:rPr>
        <w:rFonts w:hint="default" w:ascii="Wingdings" w:hAnsi="Wingdings"/>
      </w:rPr>
    </w:lvl>
    <w:lvl w:ilvl="4">
      <w:start w:val="1"/>
      <w:numFmt w:val="bullet"/>
      <w:lvlText w:val=""/>
      <w:lvlJc w:val="left"/>
      <w:pPr>
        <w:ind w:left="1587" w:hanging="227"/>
      </w:pPr>
      <w:rPr>
        <w:rFonts w:hint="default" w:ascii="Wingdings" w:hAnsi="Wingdings"/>
      </w:rPr>
    </w:lvl>
    <w:lvl w:ilvl="5">
      <w:start w:val="1"/>
      <w:numFmt w:val="bullet"/>
      <w:lvlText w:val=""/>
      <w:lvlJc w:val="left"/>
      <w:pPr>
        <w:ind w:left="1927" w:hanging="227"/>
      </w:pPr>
      <w:rPr>
        <w:rFonts w:hint="default" w:ascii="Wingdings" w:hAnsi="Wingdings"/>
      </w:rPr>
    </w:lvl>
    <w:lvl w:ilvl="6">
      <w:start w:val="1"/>
      <w:numFmt w:val="bullet"/>
      <w:lvlText w:val=""/>
      <w:lvlJc w:val="left"/>
      <w:pPr>
        <w:ind w:left="2267" w:hanging="227"/>
      </w:pPr>
      <w:rPr>
        <w:rFonts w:hint="default" w:ascii="Wingdings" w:hAnsi="Wingdings"/>
      </w:rPr>
    </w:lvl>
    <w:lvl w:ilvl="7">
      <w:start w:val="1"/>
      <w:numFmt w:val="bullet"/>
      <w:lvlText w:val=""/>
      <w:lvlJc w:val="left"/>
      <w:pPr>
        <w:ind w:left="2607" w:hanging="227"/>
      </w:pPr>
      <w:rPr>
        <w:rFonts w:hint="default" w:ascii="Wingdings" w:hAnsi="Wingdings"/>
      </w:rPr>
    </w:lvl>
    <w:lvl w:ilvl="8">
      <w:start w:val="1"/>
      <w:numFmt w:val="bullet"/>
      <w:lvlText w:val=""/>
      <w:lvlJc w:val="left"/>
      <w:pPr>
        <w:ind w:left="2947" w:hanging="227"/>
      </w:pPr>
      <w:rPr>
        <w:rFonts w:hint="default" w:ascii="Wingdings" w:hAnsi="Wingdings"/>
      </w:rPr>
    </w:lvl>
  </w:abstractNum>
  <w:abstractNum w:abstractNumId="1">
    <w:nsid w:val="323C7824"/>
    <w:multiLevelType w:val="multilevel"/>
    <w:tmpl w:val="323C7824"/>
    <w:lvl w:ilvl="0">
      <w:start w:val="1"/>
      <w:numFmt w:val="bullet"/>
      <w:lvlText w:val=""/>
      <w:lvlJc w:val="left"/>
      <w:pPr>
        <w:ind w:left="227" w:hanging="227"/>
      </w:pPr>
      <w:rPr>
        <w:rFonts w:hint="default" w:ascii="Wingdings" w:hAnsi="Wingdings"/>
      </w:rPr>
    </w:lvl>
    <w:lvl w:ilvl="1">
      <w:start w:val="1"/>
      <w:numFmt w:val="bullet"/>
      <w:lvlText w:val=""/>
      <w:lvlJc w:val="left"/>
      <w:pPr>
        <w:ind w:left="567" w:hanging="227"/>
      </w:pPr>
      <w:rPr>
        <w:rFonts w:hint="default" w:ascii="Wingdings" w:hAnsi="Wingdings"/>
      </w:rPr>
    </w:lvl>
    <w:lvl w:ilvl="2">
      <w:start w:val="1"/>
      <w:numFmt w:val="bullet"/>
      <w:lvlText w:val=""/>
      <w:lvlJc w:val="left"/>
      <w:pPr>
        <w:ind w:left="907" w:hanging="227"/>
      </w:pPr>
      <w:rPr>
        <w:rFonts w:hint="default" w:ascii="Wingdings" w:hAnsi="Wingdings"/>
      </w:rPr>
    </w:lvl>
    <w:lvl w:ilvl="3">
      <w:start w:val="1"/>
      <w:numFmt w:val="bullet"/>
      <w:lvlText w:val=""/>
      <w:lvlJc w:val="left"/>
      <w:pPr>
        <w:ind w:left="1247" w:hanging="227"/>
      </w:pPr>
      <w:rPr>
        <w:rFonts w:hint="default" w:ascii="Wingdings" w:hAnsi="Wingdings"/>
      </w:rPr>
    </w:lvl>
    <w:lvl w:ilvl="4">
      <w:start w:val="1"/>
      <w:numFmt w:val="bullet"/>
      <w:lvlText w:val=""/>
      <w:lvlJc w:val="left"/>
      <w:pPr>
        <w:ind w:left="1587" w:hanging="227"/>
      </w:pPr>
      <w:rPr>
        <w:rFonts w:hint="default" w:ascii="Wingdings" w:hAnsi="Wingdings"/>
      </w:rPr>
    </w:lvl>
    <w:lvl w:ilvl="5">
      <w:start w:val="1"/>
      <w:numFmt w:val="bullet"/>
      <w:lvlText w:val=""/>
      <w:lvlJc w:val="left"/>
      <w:pPr>
        <w:ind w:left="1927" w:hanging="227"/>
      </w:pPr>
      <w:rPr>
        <w:rFonts w:hint="default" w:ascii="Wingdings" w:hAnsi="Wingdings"/>
      </w:rPr>
    </w:lvl>
    <w:lvl w:ilvl="6">
      <w:start w:val="1"/>
      <w:numFmt w:val="bullet"/>
      <w:lvlText w:val=""/>
      <w:lvlJc w:val="left"/>
      <w:pPr>
        <w:ind w:left="2267" w:hanging="227"/>
      </w:pPr>
      <w:rPr>
        <w:rFonts w:hint="default" w:ascii="Wingdings" w:hAnsi="Wingdings"/>
      </w:rPr>
    </w:lvl>
    <w:lvl w:ilvl="7">
      <w:start w:val="1"/>
      <w:numFmt w:val="bullet"/>
      <w:lvlText w:val=""/>
      <w:lvlJc w:val="left"/>
      <w:pPr>
        <w:ind w:left="2607" w:hanging="227"/>
      </w:pPr>
      <w:rPr>
        <w:rFonts w:hint="default" w:ascii="Wingdings" w:hAnsi="Wingdings"/>
      </w:rPr>
    </w:lvl>
    <w:lvl w:ilvl="8">
      <w:start w:val="1"/>
      <w:numFmt w:val="bullet"/>
      <w:lvlText w:val=""/>
      <w:lvlJc w:val="left"/>
      <w:pPr>
        <w:ind w:left="2947" w:hanging="227"/>
      </w:pPr>
      <w:rPr>
        <w:rFonts w:hint="default" w:ascii="Wingdings" w:hAnsi="Wingdings"/>
      </w:rPr>
    </w:lvl>
  </w:abstractNum>
  <w:abstractNum w:abstractNumId="2">
    <w:nsid w:val="513362E4"/>
    <w:multiLevelType w:val="multilevel"/>
    <w:tmpl w:val="513362E4"/>
    <w:lvl w:ilvl="0">
      <w:start w:val="1"/>
      <w:numFmt w:val="bullet"/>
      <w:lvlText w:val=""/>
      <w:lvlJc w:val="left"/>
      <w:pPr>
        <w:ind w:left="227" w:hanging="227"/>
      </w:pPr>
      <w:rPr>
        <w:rFonts w:hint="default" w:ascii="Wingdings" w:hAnsi="Wingdings"/>
      </w:rPr>
    </w:lvl>
    <w:lvl w:ilvl="1">
      <w:start w:val="1"/>
      <w:numFmt w:val="bullet"/>
      <w:lvlText w:val=""/>
      <w:lvlJc w:val="left"/>
      <w:pPr>
        <w:ind w:left="567" w:hanging="227"/>
      </w:pPr>
      <w:rPr>
        <w:rFonts w:hint="default" w:ascii="Wingdings" w:hAnsi="Wingdings"/>
      </w:rPr>
    </w:lvl>
    <w:lvl w:ilvl="2">
      <w:start w:val="1"/>
      <w:numFmt w:val="bullet"/>
      <w:lvlText w:val=""/>
      <w:lvlJc w:val="left"/>
      <w:pPr>
        <w:ind w:left="907" w:hanging="227"/>
      </w:pPr>
      <w:rPr>
        <w:rFonts w:hint="default" w:ascii="Wingdings" w:hAnsi="Wingdings"/>
      </w:rPr>
    </w:lvl>
    <w:lvl w:ilvl="3">
      <w:start w:val="1"/>
      <w:numFmt w:val="bullet"/>
      <w:lvlText w:val=""/>
      <w:lvlJc w:val="left"/>
      <w:pPr>
        <w:ind w:left="1247" w:hanging="227"/>
      </w:pPr>
      <w:rPr>
        <w:rFonts w:hint="default" w:ascii="Wingdings" w:hAnsi="Wingdings"/>
      </w:rPr>
    </w:lvl>
    <w:lvl w:ilvl="4">
      <w:start w:val="1"/>
      <w:numFmt w:val="bullet"/>
      <w:lvlText w:val=""/>
      <w:lvlJc w:val="left"/>
      <w:pPr>
        <w:ind w:left="1587" w:hanging="227"/>
      </w:pPr>
      <w:rPr>
        <w:rFonts w:hint="default" w:ascii="Wingdings" w:hAnsi="Wingdings"/>
      </w:rPr>
    </w:lvl>
    <w:lvl w:ilvl="5">
      <w:start w:val="1"/>
      <w:numFmt w:val="bullet"/>
      <w:lvlText w:val=""/>
      <w:lvlJc w:val="left"/>
      <w:pPr>
        <w:ind w:left="1927" w:hanging="227"/>
      </w:pPr>
      <w:rPr>
        <w:rFonts w:hint="default" w:ascii="Wingdings" w:hAnsi="Wingdings"/>
      </w:rPr>
    </w:lvl>
    <w:lvl w:ilvl="6">
      <w:start w:val="1"/>
      <w:numFmt w:val="bullet"/>
      <w:lvlText w:val=""/>
      <w:lvlJc w:val="left"/>
      <w:pPr>
        <w:ind w:left="2267" w:hanging="227"/>
      </w:pPr>
      <w:rPr>
        <w:rFonts w:hint="default" w:ascii="Wingdings" w:hAnsi="Wingdings"/>
      </w:rPr>
    </w:lvl>
    <w:lvl w:ilvl="7">
      <w:start w:val="1"/>
      <w:numFmt w:val="bullet"/>
      <w:lvlText w:val=""/>
      <w:lvlJc w:val="left"/>
      <w:pPr>
        <w:ind w:left="2607" w:hanging="227"/>
      </w:pPr>
      <w:rPr>
        <w:rFonts w:hint="default" w:ascii="Wingdings" w:hAnsi="Wingdings"/>
      </w:rPr>
    </w:lvl>
    <w:lvl w:ilvl="8">
      <w:start w:val="1"/>
      <w:numFmt w:val="bullet"/>
      <w:lvlText w:val=""/>
      <w:lvlJc w:val="left"/>
      <w:pPr>
        <w:ind w:left="2947" w:hanging="227"/>
      </w:pPr>
      <w:rPr>
        <w:rFonts w:hint="default" w:ascii="Wingdings" w:hAnsi="Wingdings"/>
      </w:rPr>
    </w:lvl>
  </w:abstractNum>
  <w:abstractNum w:abstractNumId="3">
    <w:nsid w:val="5AA9370F"/>
    <w:multiLevelType w:val="multilevel"/>
    <w:tmpl w:val="5AA9370F"/>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4">
    <w:nsid w:val="5AA93721"/>
    <w:multiLevelType w:val="multilevel"/>
    <w:tmpl w:val="5AA937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5">
    <w:nsid w:val="5AA9374C"/>
    <w:multiLevelType w:val="multilevel"/>
    <w:tmpl w:val="5AA9374C"/>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6">
    <w:nsid w:val="5AA93847"/>
    <w:multiLevelType w:val="multilevel"/>
    <w:tmpl w:val="5AA93847"/>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7">
    <w:nsid w:val="5AA9385D"/>
    <w:multiLevelType w:val="multilevel"/>
    <w:tmpl w:val="5AA9385D"/>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8">
    <w:nsid w:val="5AA93871"/>
    <w:multiLevelType w:val="multilevel"/>
    <w:tmpl w:val="5AA9387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9">
    <w:nsid w:val="5AA93884"/>
    <w:multiLevelType w:val="multilevel"/>
    <w:tmpl w:val="5AA9388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0">
    <w:nsid w:val="5AA938A6"/>
    <w:multiLevelType w:val="multilevel"/>
    <w:tmpl w:val="5AA938A6"/>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1">
    <w:nsid w:val="5AA938BA"/>
    <w:multiLevelType w:val="multilevel"/>
    <w:tmpl w:val="5AA938B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2">
    <w:nsid w:val="5AA939C1"/>
    <w:multiLevelType w:val="multilevel"/>
    <w:tmpl w:val="5AA939C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3">
    <w:nsid w:val="5AA939F5"/>
    <w:multiLevelType w:val="multilevel"/>
    <w:tmpl w:val="5AA939F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4">
    <w:nsid w:val="5AA93A09"/>
    <w:multiLevelType w:val="multilevel"/>
    <w:tmpl w:val="5AA93A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5">
    <w:nsid w:val="5AA9DAE5"/>
    <w:multiLevelType w:val="multilevel"/>
    <w:tmpl w:val="5AA9DAE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6">
    <w:nsid w:val="5AA9DAF8"/>
    <w:multiLevelType w:val="multilevel"/>
    <w:tmpl w:val="5AA9DAF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7">
    <w:nsid w:val="5AA9DB09"/>
    <w:multiLevelType w:val="multilevel"/>
    <w:tmpl w:val="5AA9DB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8">
    <w:nsid w:val="5AA9DB19"/>
    <w:multiLevelType w:val="multilevel"/>
    <w:tmpl w:val="5AA9DB1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9">
    <w:nsid w:val="5AA9DB29"/>
    <w:multiLevelType w:val="multilevel"/>
    <w:tmpl w:val="5AA9DB2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0">
    <w:nsid w:val="5AA9DB3A"/>
    <w:multiLevelType w:val="multilevel"/>
    <w:tmpl w:val="5AA9DB3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1">
    <w:nsid w:val="5AA9DB4A"/>
    <w:multiLevelType w:val="multilevel"/>
    <w:tmpl w:val="5AA9DB4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2">
    <w:nsid w:val="5AA9DB5A"/>
    <w:multiLevelType w:val="multilevel"/>
    <w:tmpl w:val="5AA9DB5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3">
    <w:nsid w:val="5AA9DC10"/>
    <w:multiLevelType w:val="multilevel"/>
    <w:tmpl w:val="5AA9DC10"/>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4">
    <w:nsid w:val="5AA9DC21"/>
    <w:multiLevelType w:val="multilevel"/>
    <w:tmpl w:val="5AA9DC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5">
    <w:nsid w:val="5AA9DC48"/>
    <w:multiLevelType w:val="multilevel"/>
    <w:tmpl w:val="5AA9DC4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6">
    <w:nsid w:val="5AA9DC59"/>
    <w:multiLevelType w:val="multilevel"/>
    <w:tmpl w:val="5AA9DC5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7">
    <w:nsid w:val="5AA9DD04"/>
    <w:multiLevelType w:val="multilevel"/>
    <w:tmpl w:val="5AA9DD0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8">
    <w:nsid w:val="5AA9DD14"/>
    <w:multiLevelType w:val="multilevel"/>
    <w:tmpl w:val="5AA9DD1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9">
    <w:nsid w:val="5AA9DD24"/>
    <w:multiLevelType w:val="multilevel"/>
    <w:tmpl w:val="5AA9DD2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0">
    <w:nsid w:val="5B4947AB"/>
    <w:multiLevelType w:val="multilevel"/>
    <w:tmpl w:val="5B4947AB"/>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3">
    <w:multiLevelType w:val="multilevel"/>
    <w:lvl w:ilvl="0" w:tentative="false">
      <w:start w:val="1"/>
      <w:numFmt w:val="chineseCountingThousand"/>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chineseCountingThousand"/>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chineseCountingThousand"/>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34">
    <w:multiLevelType w:val="multilevel"/>
    <w:lvl w:ilvl="0" w:tentative="false">
      <w:start w:val="1"/>
      <w:numFmt w:val="decimal"/>
      <w:lvlText w:val="%1."/>
      <w:lvlJc w:val="left"/>
      <w:pPr>
        <w:ind w:left="420" w:hanging="420"/>
      </w:pPr>
      <w:rPr>
        <w:bCs/>
      </w:rPr>
    </w:lvl>
    <w:lvl w:ilvl="1" w:tentative="false">
      <w:start w:val="1"/>
      <w:numFmt w:val="decimal"/>
      <w:lvlText w:val="%1.%2."/>
      <w:lvlJc w:val="left"/>
      <w:pPr>
        <w:ind w:left="840" w:hanging="420"/>
      </w:pPr>
      <w:rPr>
        <w:bCs/>
      </w:rPr>
    </w:lvl>
    <w:lvl w:ilvl="2" w:tentative="false">
      <w:start w:val="1"/>
      <w:numFmt w:val="decimal"/>
      <w:lvlText w:val="%1.%2.%3."/>
      <w:lvlJc w:val="left"/>
      <w:pPr>
        <w:ind w:left="1260" w:hanging="420"/>
      </w:pPr>
      <w:rPr>
        <w:bCs/>
      </w:rPr>
    </w:lvl>
    <w:lvl w:ilvl="3" w:tentative="false">
      <w:start w:val="1"/>
      <w:numFmt w:val="decimal"/>
      <w:lvlText w:val="%1.%2.%3.%4."/>
      <w:lvlJc w:val="left"/>
      <w:pPr>
        <w:ind w:left="1680" w:hanging="420"/>
      </w:pPr>
      <w:rPr>
        <w:bCs/>
      </w:rPr>
    </w:lvl>
    <w:lvl w:ilvl="4" w:tentative="false">
      <w:start w:val="1"/>
      <w:numFmt w:val="decimal"/>
      <w:lvlText w:val="%1.%2.%3.%4.%5."/>
      <w:lvlJc w:val="left"/>
      <w:pPr>
        <w:ind w:left="2100" w:hanging="420"/>
      </w:pPr>
      <w:rPr>
        <w:bCs/>
      </w:rPr>
    </w:lvl>
    <w:lvl w:ilvl="5" w:tentative="false">
      <w:start w:val="1"/>
      <w:numFmt w:val="decimal"/>
      <w:lvlText w:val="%1.%2.%3.%4.%5.%6."/>
      <w:lvlJc w:val="left"/>
      <w:pPr>
        <w:ind w:left="2520" w:hanging="420"/>
      </w:pPr>
      <w:rPr>
        <w:bCs/>
      </w:rPr>
    </w:lvl>
    <w:lvl w:ilvl="6" w:tentative="false">
      <w:start w:val="1"/>
      <w:numFmt w:val="decimal"/>
      <w:lvlText w:val="%1.%2.%3.%4.%5.%6.%7."/>
      <w:lvlJc w:val="left"/>
      <w:pPr>
        <w:ind w:left="2940" w:hanging="420"/>
      </w:pPr>
      <w:rPr>
        <w:bCs/>
      </w:rPr>
    </w:lvl>
    <w:lvl w:ilvl="7" w:tentative="false">
      <w:start w:val="1"/>
      <w:numFmt w:val="decimal"/>
      <w:lvlText w:val="%1.%2.%3.%4.%5.%6.%7.%8."/>
      <w:lvlJc w:val="left"/>
      <w:pPr>
        <w:ind w:left="3360" w:hanging="420"/>
      </w:pPr>
      <w:rPr>
        <w:bCs/>
      </w:rPr>
    </w:lvl>
  </w:abstractNum>
  <w:abstractNum w:abstractNumId="35">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num w:numId="1">
    <w:abstractNumId w:val="30"/>
  </w:num>
  <w:num w:numId="2">
    <w:abstractNumId w:val="5"/>
  </w:num>
  <w:num w:numId="3">
    <w:abstractNumId w:val="3"/>
  </w:num>
  <w:num w:numId="4">
    <w:abstractNumId w:val="4"/>
  </w:num>
  <w:num w:numId="5">
    <w:abstractNumId w:val="6"/>
  </w:num>
  <w:num w:numId="6">
    <w:abstractNumId w:val="7"/>
  </w:num>
  <w:num w:numId="7">
    <w:abstractNumId w:val="8"/>
  </w:num>
  <w:num w:numId="8">
    <w:abstractNumId w:val="9"/>
  </w:num>
  <w:num w:numId="9">
    <w:abstractNumId w:val="10"/>
  </w:num>
  <w:num w:numId="10">
    <w:abstractNumId w:val="11"/>
  </w:num>
  <w:num w:numId="11">
    <w:abstractNumId w:val="12"/>
  </w:num>
  <w:num w:numId="12">
    <w:abstractNumId w:val="13"/>
  </w:num>
  <w:num w:numId="13">
    <w:abstractNumId w:val="14"/>
  </w:num>
  <w:num w:numId="14">
    <w:abstractNumId w:val="15"/>
  </w:num>
  <w:num w:numId="15">
    <w:abstractNumId w:val="16"/>
  </w:num>
  <w:num w:numId="16">
    <w:abstractNumId w:val="17"/>
  </w:num>
  <w:num w:numId="17">
    <w:abstractNumId w:val="18"/>
  </w:num>
  <w:num w:numId="18">
    <w:abstractNumId w:val="19"/>
  </w:num>
  <w:num w:numId="19">
    <w:abstractNumId w:val="20"/>
  </w:num>
  <w:num w:numId="20">
    <w:abstractNumId w:val="21"/>
  </w:num>
  <w:num w:numId="21">
    <w:abstractNumId w:val="22"/>
  </w:num>
  <w:num w:numId="22">
    <w:abstractNumId w:val="23"/>
  </w:num>
  <w:num w:numId="23">
    <w:abstractNumId w:val="24"/>
  </w:num>
  <w:num w:numId="24">
    <w:abstractNumId w:val="25"/>
  </w:num>
  <w:num w:numId="25">
    <w:abstractNumId w:val="26"/>
  </w:num>
  <w:num w:numId="26">
    <w:abstractNumId w:val="27"/>
  </w:num>
  <w:num w:numId="27">
    <w:abstractNumId w:val="28"/>
  </w:num>
  <w:num w:numId="28">
    <w:abstractNumId w:val="29"/>
  </w:num>
  <w:num w:numId="29">
    <w:abstractNumId w:val="1"/>
  </w:num>
  <w:num w:numId="30">
    <w:abstractNumId w:val="2"/>
  </w:num>
  <w:num w:numId="31">
    <w:abstractNumId w:val="0"/>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C51B7"/>
    <w:rsid w:val="00216EB9"/>
    <w:rsid w:val="0059531B"/>
    <w:rsid w:val="00616505"/>
    <w:rsid w:val="0062213C"/>
    <w:rsid w:val="00633F40"/>
    <w:rsid w:val="006549AD"/>
    <w:rsid w:val="00684D9C"/>
    <w:rsid w:val="00A60633"/>
    <w:rsid w:val="00BA0C1A"/>
    <w:rsid w:val="00C061CB"/>
    <w:rsid w:val="00C604EC"/>
    <w:rsid w:val="00E26251"/>
    <w:rsid w:val="00EA1EE8"/>
    <w:rsid w:val="00F53662"/>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white"/>
    </o:shapedefaults>
    <o:shapelayout v:ext="edit">
      <o:idmap v:ext="edit" data="1"/>
    </o:shapelayout>
  </w:shapeDefaults>
  <w:decimalSymbol w:val="."/>
  <w:listSeparator w:val=","/>
  <w15:docId w15:val="{20DE070A-6068-41E9-B520-D45B669F5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semiHidden/>
    <w:qFormat/>
    <w:rPr>
      <w:sz w:val="18"/>
      <w:szCs w:val="18"/>
    </w:rPr>
  </w:style>
  <w:style w:type="character" w:customStyle="1" w:styleId="a4">
    <w:name w:val="页脚 字符"/>
    <w:basedOn w:val="a0"/>
    <w:link w:val="a3"/>
    <w:uiPriority w:val="99"/>
    <w:semiHidden/>
    <w:qFormat/>
    <w:rPr>
      <w:sz w:val="18"/>
      <w:szCs w:val="18"/>
    </w:rPr>
  </w:style>
  <w:style w:type="paragraph" w:styleId="a8">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Relationships xmlns="http://schemas.openxmlformats.org/package/2006/relationships"><Relationship Target="theme/theme1.xml" Type="http://schemas.openxmlformats.org/officeDocument/2006/relationships/theme" Id="rId8"/><Relationship Target="numbering.xml" Type="http://schemas.openxmlformats.org/officeDocument/2006/relationships/numbering" Id="rId3"/><Relationship Target="fontTable.xml" Type="http://schemas.openxmlformats.org/officeDocument/2006/relationships/fontTable" Id="rId7"/><Relationship Target="../customXml/item2.xml" Type="http://schemas.openxmlformats.org/officeDocument/2006/relationships/customXml" Id="rId2"/><Relationship Target="../customXml/item1.xml" Type="http://schemas.openxmlformats.org/officeDocument/2006/relationships/customXml" Id="rId1"/><Relationship Target="webSettings.xml" Type="http://schemas.openxmlformats.org/officeDocument/2006/relationships/webSettings" Id="rId6"/><Relationship Target="settings.xml" Type="http://schemas.openxmlformats.org/officeDocument/2006/relationships/settings" Id="rId5"/><Relationship Target="styles.xml" Type="http://schemas.openxmlformats.org/officeDocument/2006/relationships/styles" Id="rId4"/><Relationship Target="media/document_image_rId9.png" Type="http://schemas.openxmlformats.org/officeDocument/2006/relationships/image" Id="rId9"/><Relationship Target="media/document_image_rId10.png" Type="http://schemas.openxmlformats.org/officeDocument/2006/relationships/image" Id="rId10"/><Relationship Target="media/document_image_rId11.png" Type="http://schemas.openxmlformats.org/officeDocument/2006/relationships/image" Id="rId11"/><Relationship Target="media/document_image_rId12.png" Type="http://schemas.openxmlformats.org/officeDocument/2006/relationships/image" Id="rId12"/><Relationship Target="media/document_image_rId13.png" Type="http://schemas.openxmlformats.org/officeDocument/2006/relationships/image" Id="rId13"/><Relationship Target="media/document_image_rId14.png" Type="http://schemas.openxmlformats.org/officeDocument/2006/relationships/image" Id="rId14"/><Relationship Target="media/document_image_rId15.png" Type="http://schemas.openxmlformats.org/officeDocument/2006/relationships/image" Id="rId15"/><Relationship Target="media/document_image_rId16.png" Type="http://schemas.openxmlformats.org/officeDocument/2006/relationships/image" Id="rId16"/><Relationship Target="media/document_image_rId17.png" Type="http://schemas.openxmlformats.org/officeDocument/2006/relationships/image" Id="rId17"/><Relationship Target="media/document_image_rId18.png" Type="http://schemas.openxmlformats.org/officeDocument/2006/relationships/image" Id="rId18"/><Relationship Target="media/document_image_rId19.png" Type="http://schemas.openxmlformats.org/officeDocument/2006/relationships/image" Id="rId19"/><Relationship Target="media/document_image_rId20.png" Type="http://schemas.openxmlformats.org/officeDocument/2006/relationships/image" Id="rId20"/><Relationship Target="media/document_image_rId21.png" Type="http://schemas.openxmlformats.org/officeDocument/2006/relationships/image" Id="rId21"/><Relationship Target="media/document_image_rId22.png" Type="http://schemas.openxmlformats.org/officeDocument/2006/relationships/image" Id="rId22"/><Relationship Target="media/document_image_rId23.png" Type="http://schemas.openxmlformats.org/officeDocument/2006/relationships/image" Id="rId23"/><Relationship Target="media/document_image_rId24.png" Type="http://schemas.openxmlformats.org/officeDocument/2006/relationships/image" Id="rId24"/><Relationship Target="media/document_image_rId25.png" Type="http://schemas.openxmlformats.org/officeDocument/2006/relationships/image" Id="rId25"/><Relationship Target="media/document_image_rId26.png" Type="http://schemas.openxmlformats.org/officeDocument/2006/relationships/image" Id="rId26"/><Relationship Target="media/document_image_rId27.png" Type="http://schemas.openxmlformats.org/officeDocument/2006/relationships/image" Id="rId27"/></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Target="itemProps1.xml" Type="http://schemas.openxmlformats.org/officeDocument/2006/relationships/customXmlProps" Id="rId1"/></Relationships>
</file>

<file path=customXml/_rels/item2.xml.rels><?xml version="1.0" encoding="UTF-8" standalone="yes"?><Relationships xmlns="http://schemas.openxmlformats.org/package/2006/relationships"><Relationship Target="itemProps2.xml" Type="http://schemas.openxmlformats.org/officeDocument/2006/relationships/customXmlProps" Id="rId1"/></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schemaRef ds:uri="http://schemas.openxmlformats.org/officeDocument/2006/bibliography"/>
  </ds:schemaRefs>
</ds:datastoreItem>
</file>

<file path=docProps/app.xml><?xml version="1.0" encoding="utf-8"?>
<properties:Properties xmlns:properties="http://schemas.openxmlformats.org/officeDocument/2006/extended-properties" xmlns:vt="http://schemas.openxmlformats.org/officeDocument/2006/docPropsVTypes">
  <properties:Template>Normal.dotm</properties:Template>
  <properties:Company>Microsoft</properties:Company>
  <properties:Pages>1</properties:Pages>
  <properties:Words>18</properties:Words>
  <properties:Characters>106</properties:Characters>
  <properties:Lines>1</properties:Lines>
  <properties:Paragraphs>1</properties:Paragraphs>
  <properties:TotalTime>1</properties:TotalTime>
  <properties:ScaleCrop>false</properties:ScaleCrop>
  <properties:LinksUpToDate>false</properties:LinksUpToDate>
  <properties:CharactersWithSpaces>123</properties:CharactersWithSpaces>
  <properties:SharedDoc>false</properties:SharedDoc>
  <properties:HyperlinksChanged>false</properties:HyperlinksChanged>
  <properties:Application>Tencent</properties:Application>
  <properties:AppVersion>3.3</properties:AppVersion>
  <properties:DocSecurity>0</properties:DocSecurity>
</properties:Properties>
</file>

<file path=docProps/core.xml><?xml version="1.0" encoding="utf-8"?>
<cp:coreProperties xmlns:cp="http://schemas.openxmlformats.org/package/2006/metadata/core-properties" xmlns:dcterms="http://purl.org/dc/terms/" xmlns:dc="http://purl.org/dc/elements/1.1/">
  <dcterms:created xmlns:xsi="http://www.w3.org/2001/XMLSchema-instance" xsi:type="dcterms:W3CDTF">2017-01-10T09:10:00Z</dcterms:created>
  <dc:creator>Tencent</dc:creator>
  <cp:lastModifiedBy>Tencent</cp:lastModifiedBy>
  <dcterms:modified xmlns:xsi="http://www.w3.org/2001/XMLSchema-instance" xsi:type="dcterms:W3CDTF">2018-12-10T07:40:00Z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