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78722">
      <w:pPr>
        <w:pStyle w:val="5"/>
        <w:widowControl/>
        <w:ind w:left="0" w:right="0" w:firstLine="562"/>
        <w:jc w:val="center"/>
        <w:rPr>
          <w:rFonts w:hint="eastAsia" w:ascii="宋体" w:hAnsi="宋体" w:eastAsia="宋体" w:cs="宋体"/>
          <w:b/>
          <w:bCs/>
          <w:caps/>
          <w:kern w:val="2"/>
          <w:sz w:val="28"/>
          <w:szCs w:val="28"/>
        </w:rPr>
      </w:pPr>
      <w:bookmarkStart w:id="0" w:name="附录A"/>
      <w:r>
        <w:rPr>
          <w:rFonts w:hint="eastAsia" w:ascii="宋体" w:hAnsi="宋体" w:eastAsia="宋体" w:cs="宋体"/>
          <w:b/>
          <w:bCs/>
          <w:caps/>
          <w:kern w:val="2"/>
          <w:sz w:val="28"/>
          <w:szCs w:val="28"/>
        </w:rPr>
        <w:t>附录</w:t>
      </w:r>
      <w:r>
        <w:rPr>
          <w:rFonts w:hint="default" w:ascii="Times New Roman" w:hAnsi="Times New Roman" w:eastAsia="宋体" w:cs="Times New Roman"/>
          <w:b/>
          <w:bCs/>
          <w:caps/>
          <w:kern w:val="2"/>
          <w:sz w:val="28"/>
          <w:szCs w:val="28"/>
        </w:rPr>
        <w:t xml:space="preserve">A </w:t>
      </w:r>
      <w:bookmarkEnd w:id="0"/>
      <w:r>
        <w:rPr>
          <w:rFonts w:hint="eastAsia" w:ascii="宋体" w:hAnsi="宋体" w:eastAsia="宋体" w:cs="宋体"/>
          <w:b/>
          <w:bCs/>
          <w:caps/>
          <w:kern w:val="2"/>
          <w:sz w:val="28"/>
          <w:szCs w:val="28"/>
        </w:rPr>
        <w:t xml:space="preserve"> 软件需求分析报告文档模板</w:t>
      </w:r>
    </w:p>
    <w:p w14:paraId="01EF0167">
      <w:pPr>
        <w:pStyle w:val="5"/>
        <w:widowControl/>
        <w:tabs>
          <w:tab w:val="right" w:leader="dot" w:pos="8296"/>
        </w:tabs>
        <w:ind w:left="0" w:right="0" w:firstLine="299" w:firstLineChars="149"/>
        <w:rPr>
          <w:rFonts w:hint="default" w:ascii="Times New Roman" w:hAnsi="Times New Roman" w:cs="Times New Roman"/>
          <w:b w:val="0"/>
          <w:bCs w:val="0"/>
          <w:caps w:val="0"/>
          <w:kern w:val="2"/>
          <w:sz w:val="21"/>
          <w:szCs w:val="21"/>
        </w:rPr>
      </w:pPr>
      <w:r>
        <w:fldChar w:fldCharType="begin"/>
      </w:r>
      <w:r>
        <w:instrText xml:space="preserve"> HYPERLINK "" \l "_Toc127799062" </w:instrText>
      </w:r>
      <w:r>
        <w:fldChar w:fldCharType="separate"/>
      </w:r>
      <w:r>
        <w:rPr>
          <w:rStyle w:val="12"/>
          <w:rFonts w:hint="default" w:ascii="Times New Roman" w:hAnsi="Times New Roman" w:cs="Times New Roman"/>
          <w:color w:val="0000FF"/>
          <w:u w:val="single"/>
        </w:rPr>
        <w:t>1.</w:t>
      </w:r>
      <w:r>
        <w:rPr>
          <w:rStyle w:val="12"/>
          <w:rFonts w:hint="eastAsia" w:ascii="宋体" w:hAnsi="宋体" w:eastAsia="宋体" w:cs="宋体"/>
          <w:color w:val="0000FF"/>
          <w:u w:val="single"/>
        </w:rPr>
        <w:t xml:space="preserve"> 引言</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_Toc127799062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11</w:t>
      </w:r>
      <w:r>
        <w:rPr>
          <w:rStyle w:val="12"/>
          <w:rFonts w:hint="default" w:ascii="Times New Roman" w:hAnsi="Times New Roman" w:cs="Times New Roman"/>
          <w:b/>
          <w:bCs/>
          <w:caps/>
          <w:kern w:val="2"/>
          <w:sz w:val="20"/>
          <w:szCs w:val="20"/>
        </w:rPr>
        <w:fldChar w:fldCharType="end"/>
      </w:r>
      <w:r>
        <w:fldChar w:fldCharType="end"/>
      </w:r>
    </w:p>
    <w:p w14:paraId="7191555C">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"_Toc127799063" </w:instrText>
      </w:r>
      <w:r>
        <w:fldChar w:fldCharType="separate"/>
      </w:r>
      <w:r>
        <w:rPr>
          <w:rStyle w:val="12"/>
          <w:rFonts w:hint="eastAsia" w:ascii="黑体" w:hAnsi="宋体" w:eastAsia="黑体" w:cs="黑体"/>
          <w:color w:val="0000FF"/>
          <w:u w:val="single"/>
        </w:rPr>
        <w:t>1.1</w:t>
      </w:r>
      <w:r>
        <w:rPr>
          <w:rStyle w:val="12"/>
          <w:rFonts w:hint="eastAsia" w:ascii="宋体" w:hAnsi="宋体" w:eastAsia="宋体" w:cs="宋体"/>
          <w:color w:val="0000FF"/>
          <w:u w:val="single"/>
        </w:rPr>
        <w:t xml:space="preserve"> 编写目的</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_Toc127799063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5B5E3EAB">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"_Toc127799064" </w:instrText>
      </w:r>
      <w:r>
        <w:fldChar w:fldCharType="separate"/>
      </w:r>
      <w:r>
        <w:rPr>
          <w:rStyle w:val="12"/>
          <w:rFonts w:hint="eastAsia" w:ascii="黑体" w:hAnsi="宋体" w:eastAsia="黑体" w:cs="黑体"/>
          <w:color w:val="0000FF"/>
          <w:u w:val="single"/>
        </w:rPr>
        <w:t>1.2</w:t>
      </w:r>
      <w:r>
        <w:rPr>
          <w:rStyle w:val="12"/>
          <w:rFonts w:hint="eastAsia" w:ascii="宋体" w:hAnsi="宋体" w:eastAsia="宋体" w:cs="宋体"/>
          <w:color w:val="0000FF"/>
          <w:u w:val="single"/>
        </w:rPr>
        <w:t xml:space="preserve"> 项目风险</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_Toc127799064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6E2410FE">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"_Toc127799065" </w:instrText>
      </w:r>
      <w:r>
        <w:fldChar w:fldCharType="separate"/>
      </w:r>
      <w:r>
        <w:rPr>
          <w:rStyle w:val="12"/>
          <w:rFonts w:hint="eastAsia" w:ascii="黑体" w:hAnsi="宋体" w:eastAsia="黑体" w:cs="黑体"/>
          <w:color w:val="0000FF"/>
          <w:u w:val="single"/>
        </w:rPr>
        <w:t>1.3</w:t>
      </w:r>
      <w:r>
        <w:rPr>
          <w:rStyle w:val="12"/>
          <w:rFonts w:hint="eastAsia" w:ascii="宋体" w:hAnsi="宋体" w:eastAsia="宋体" w:cs="宋体"/>
          <w:color w:val="0000FF"/>
          <w:u w:val="single"/>
        </w:rPr>
        <w:t xml:space="preserve"> 文档约定</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_Toc127799065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29C61FC7">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"_Toc127799066" </w:instrText>
      </w:r>
      <w:r>
        <w:fldChar w:fldCharType="separate"/>
      </w:r>
      <w:r>
        <w:rPr>
          <w:rStyle w:val="12"/>
          <w:rFonts w:hint="eastAsia" w:ascii="黑体" w:hAnsi="宋体" w:eastAsia="黑体" w:cs="黑体"/>
          <w:color w:val="0000FF"/>
          <w:u w:val="single"/>
        </w:rPr>
        <w:t>1.4</w:t>
      </w:r>
      <w:r>
        <w:rPr>
          <w:rStyle w:val="12"/>
          <w:rFonts w:hint="eastAsia" w:ascii="宋体" w:hAnsi="宋体" w:eastAsia="宋体" w:cs="宋体"/>
          <w:color w:val="0000FF"/>
          <w:u w:val="single"/>
        </w:rPr>
        <w:t xml:space="preserve"> 预期读者和阅读建议</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_Toc127799066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72BA9AA0">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"_Toc127799067" </w:instrText>
      </w:r>
      <w:r>
        <w:fldChar w:fldCharType="separate"/>
      </w:r>
      <w:r>
        <w:rPr>
          <w:rStyle w:val="12"/>
          <w:rFonts w:hint="eastAsia" w:ascii="黑体" w:hAnsi="宋体" w:eastAsia="黑体" w:cs="黑体"/>
          <w:color w:val="0000FF"/>
          <w:u w:val="single"/>
        </w:rPr>
        <w:t>1.5</w:t>
      </w:r>
      <w:r>
        <w:rPr>
          <w:rStyle w:val="12"/>
          <w:rFonts w:hint="eastAsia" w:ascii="宋体" w:hAnsi="宋体" w:eastAsia="宋体" w:cs="宋体"/>
          <w:color w:val="0000FF"/>
          <w:u w:val="single"/>
        </w:rPr>
        <w:t xml:space="preserve"> 产品范围</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_Toc127799067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12</w:t>
      </w:r>
      <w:r>
        <w:rPr>
          <w:rStyle w:val="12"/>
          <w:rFonts w:hint="default" w:ascii="Times New Roman" w:hAnsi="Times New Roman" w:cs="Times New Roman"/>
          <w:smallCaps/>
          <w:kern w:val="2"/>
          <w:sz w:val="20"/>
          <w:szCs w:val="20"/>
        </w:rPr>
        <w:fldChar w:fldCharType="end"/>
      </w:r>
      <w:r>
        <w:fldChar w:fldCharType="end"/>
      </w:r>
    </w:p>
    <w:p w14:paraId="0A1530EB">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"_Toc127799068" </w:instrText>
      </w:r>
      <w:r>
        <w:fldChar w:fldCharType="separate"/>
      </w:r>
      <w:r>
        <w:rPr>
          <w:rStyle w:val="12"/>
          <w:rFonts w:hint="eastAsia" w:ascii="黑体" w:hAnsi="宋体" w:eastAsia="黑体" w:cs="黑体"/>
          <w:color w:val="0000FF"/>
          <w:u w:val="single"/>
        </w:rPr>
        <w:t>1.6</w:t>
      </w:r>
      <w:r>
        <w:rPr>
          <w:rStyle w:val="12"/>
          <w:rFonts w:hint="eastAsia" w:ascii="宋体" w:hAnsi="宋体" w:eastAsia="宋体" w:cs="宋体"/>
          <w:color w:val="0000FF"/>
          <w:u w:val="single"/>
        </w:rPr>
        <w:t xml:space="preserve"> 参考文献</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_Toc127799068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12</w:t>
      </w:r>
      <w:r>
        <w:rPr>
          <w:rStyle w:val="12"/>
          <w:rFonts w:hint="default" w:ascii="Times New Roman" w:hAnsi="Times New Roman" w:cs="Times New Roman"/>
          <w:smallCaps/>
          <w:kern w:val="2"/>
          <w:sz w:val="20"/>
          <w:szCs w:val="20"/>
        </w:rPr>
        <w:fldChar w:fldCharType="end"/>
      </w:r>
      <w:r>
        <w:fldChar w:fldCharType="end"/>
      </w:r>
    </w:p>
    <w:p w14:paraId="315B09FE">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"_Toc127799069" </w:instrText>
      </w:r>
      <w:r>
        <w:fldChar w:fldCharType="separate"/>
      </w:r>
      <w:r>
        <w:rPr>
          <w:rStyle w:val="12"/>
          <w:rFonts w:hint="default" w:ascii="Times New Roman" w:hAnsi="Times New Roman" w:cs="Times New Roman"/>
          <w:color w:val="0000FF"/>
          <w:u w:val="single"/>
        </w:rPr>
        <w:t>2.</w:t>
      </w:r>
      <w:r>
        <w:rPr>
          <w:rStyle w:val="12"/>
          <w:rFonts w:hint="eastAsia" w:ascii="宋体" w:hAnsi="宋体" w:eastAsia="宋体" w:cs="宋体"/>
          <w:color w:val="0000FF"/>
          <w:u w:val="single"/>
        </w:rPr>
        <w:t xml:space="preserve"> 综合描述</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_Toc127799069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12</w:t>
      </w:r>
      <w:r>
        <w:rPr>
          <w:rStyle w:val="12"/>
          <w:rFonts w:hint="default" w:ascii="Times New Roman" w:hAnsi="Times New Roman" w:cs="Times New Roman"/>
          <w:b/>
          <w:bCs/>
          <w:caps/>
          <w:kern w:val="2"/>
          <w:sz w:val="20"/>
          <w:szCs w:val="20"/>
        </w:rPr>
        <w:fldChar w:fldCharType="end"/>
      </w:r>
      <w:r>
        <w:fldChar w:fldCharType="end"/>
      </w:r>
    </w:p>
    <w:p w14:paraId="7ABCB865">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"_Toc127799070" </w:instrText>
      </w:r>
      <w:r>
        <w:fldChar w:fldCharType="separate"/>
      </w:r>
      <w:r>
        <w:rPr>
          <w:rStyle w:val="12"/>
          <w:rFonts w:hint="eastAsia" w:ascii="黑体" w:hAnsi="宋体" w:eastAsia="黑体" w:cs="黑体"/>
          <w:color w:val="0000FF"/>
          <w:u w:val="single"/>
        </w:rPr>
        <w:t>2.1</w:t>
      </w:r>
      <w:r>
        <w:rPr>
          <w:rStyle w:val="12"/>
          <w:rFonts w:hint="eastAsia" w:ascii="宋体" w:hAnsi="宋体" w:eastAsia="宋体" w:cs="宋体"/>
          <w:color w:val="0000FF"/>
          <w:u w:val="single"/>
        </w:rPr>
        <w:t xml:space="preserve"> 产品的状况</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_Toc127799070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12</w:t>
      </w:r>
      <w:r>
        <w:rPr>
          <w:rStyle w:val="12"/>
          <w:rFonts w:hint="default" w:ascii="Times New Roman" w:hAnsi="Times New Roman" w:cs="Times New Roman"/>
          <w:smallCaps/>
          <w:kern w:val="2"/>
          <w:sz w:val="20"/>
          <w:szCs w:val="20"/>
        </w:rPr>
        <w:fldChar w:fldCharType="end"/>
      </w:r>
      <w:r>
        <w:fldChar w:fldCharType="end"/>
      </w:r>
    </w:p>
    <w:p w14:paraId="1F7CE71F">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"_Toc127799071" </w:instrText>
      </w:r>
      <w:r>
        <w:fldChar w:fldCharType="separate"/>
      </w:r>
      <w:r>
        <w:rPr>
          <w:rStyle w:val="12"/>
          <w:rFonts w:hint="eastAsia" w:ascii="黑体" w:hAnsi="宋体" w:eastAsia="黑体" w:cs="黑体"/>
          <w:color w:val="0000FF"/>
          <w:u w:val="single"/>
        </w:rPr>
        <w:t>2.2</w:t>
      </w:r>
      <w:r>
        <w:rPr>
          <w:rStyle w:val="12"/>
          <w:rFonts w:hint="eastAsia" w:ascii="宋体" w:hAnsi="宋体" w:eastAsia="宋体" w:cs="宋体"/>
          <w:color w:val="0000FF"/>
          <w:u w:val="single"/>
        </w:rPr>
        <w:t xml:space="preserve"> 产品的功能</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_Toc127799071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26141807">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"_Toc127799072" </w:instrText>
      </w:r>
      <w:r>
        <w:fldChar w:fldCharType="separate"/>
      </w:r>
      <w:r>
        <w:rPr>
          <w:rStyle w:val="12"/>
          <w:rFonts w:hint="eastAsia" w:ascii="黑体" w:hAnsi="宋体" w:eastAsia="黑体" w:cs="黑体"/>
          <w:color w:val="0000FF"/>
          <w:u w:val="single"/>
        </w:rPr>
        <w:t>2.3</w:t>
      </w:r>
      <w:r>
        <w:rPr>
          <w:rStyle w:val="12"/>
          <w:rFonts w:hint="eastAsia" w:ascii="宋体" w:hAnsi="宋体" w:eastAsia="宋体" w:cs="宋体"/>
          <w:color w:val="0000FF"/>
          <w:u w:val="single"/>
        </w:rPr>
        <w:t xml:space="preserve"> 用户类和特性</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_Toc127799072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343D7515">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"_Toc127799073" </w:instrText>
      </w:r>
      <w:r>
        <w:fldChar w:fldCharType="separate"/>
      </w:r>
      <w:r>
        <w:rPr>
          <w:rStyle w:val="12"/>
          <w:rFonts w:hint="eastAsia" w:ascii="黑体" w:hAnsi="宋体" w:eastAsia="黑体" w:cs="黑体"/>
          <w:color w:val="0000FF"/>
          <w:u w:val="single"/>
        </w:rPr>
        <w:t>2.4</w:t>
      </w:r>
      <w:r>
        <w:rPr>
          <w:rStyle w:val="12"/>
          <w:rFonts w:hint="eastAsia" w:ascii="宋体" w:hAnsi="宋体" w:eastAsia="宋体" w:cs="宋体"/>
          <w:color w:val="0000FF"/>
          <w:u w:val="single"/>
        </w:rPr>
        <w:t xml:space="preserve"> 运行环境</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_Toc127799073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5F41BD28">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"_Toc127799074" </w:instrText>
      </w:r>
      <w:r>
        <w:fldChar w:fldCharType="separate"/>
      </w:r>
      <w:r>
        <w:rPr>
          <w:rStyle w:val="12"/>
          <w:rFonts w:hint="eastAsia" w:ascii="黑体" w:hAnsi="宋体" w:eastAsia="黑体" w:cs="黑体"/>
          <w:color w:val="0000FF"/>
          <w:u w:val="single"/>
        </w:rPr>
        <w:t>2.5</w:t>
      </w:r>
      <w:r>
        <w:rPr>
          <w:rStyle w:val="12"/>
          <w:rFonts w:hint="eastAsia" w:ascii="宋体" w:hAnsi="宋体" w:eastAsia="宋体" w:cs="宋体"/>
          <w:color w:val="0000FF"/>
          <w:u w:val="single"/>
        </w:rPr>
        <w:t xml:space="preserve"> 设计和实现上的限制</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_Toc127799074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639C4F7F">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"_Toc127799075" </w:instrText>
      </w:r>
      <w:r>
        <w:fldChar w:fldCharType="separate"/>
      </w:r>
      <w:r>
        <w:rPr>
          <w:rStyle w:val="12"/>
          <w:rFonts w:hint="eastAsia" w:ascii="黑体" w:hAnsi="宋体" w:eastAsia="黑体" w:cs="黑体"/>
          <w:color w:val="0000FF"/>
          <w:u w:val="single"/>
        </w:rPr>
        <w:t>2.6</w:t>
      </w:r>
      <w:r>
        <w:rPr>
          <w:rStyle w:val="12"/>
          <w:rFonts w:hint="eastAsia" w:ascii="宋体" w:hAnsi="宋体" w:eastAsia="宋体" w:cs="宋体"/>
          <w:color w:val="0000FF"/>
          <w:u w:val="single"/>
        </w:rPr>
        <w:t xml:space="preserve"> 假设和约束</w:t>
      </w:r>
      <w:r>
        <w:rPr>
          <w:rStyle w:val="12"/>
          <w:rFonts w:hint="default" w:ascii="Times New Roman" w:hAnsi="Times New Roman" w:cs="Times New Roman"/>
          <w:color w:val="0000FF"/>
          <w:u w:val="single"/>
        </w:rPr>
        <w:t>(</w:t>
      </w:r>
      <w:r>
        <w:rPr>
          <w:rStyle w:val="12"/>
          <w:rFonts w:hint="eastAsia" w:ascii="宋体" w:hAnsi="宋体" w:eastAsia="宋体" w:cs="宋体"/>
          <w:color w:val="0000FF"/>
          <w:u w:val="single"/>
        </w:rPr>
        <w:t>依赖</w:t>
      </w:r>
      <w:r>
        <w:rPr>
          <w:rStyle w:val="12"/>
          <w:rFonts w:hint="default" w:ascii="Times New Roman" w:hAnsi="Times New Roman" w:cs="Times New Roman"/>
          <w:color w:val="0000FF"/>
          <w:u w:val="single"/>
        </w:rPr>
        <w:t>)</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_Toc127799075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14</w:t>
      </w:r>
      <w:r>
        <w:rPr>
          <w:rStyle w:val="12"/>
          <w:rFonts w:hint="default" w:ascii="Times New Roman" w:hAnsi="Times New Roman" w:cs="Times New Roman"/>
          <w:smallCaps/>
          <w:kern w:val="2"/>
          <w:sz w:val="20"/>
          <w:szCs w:val="20"/>
        </w:rPr>
        <w:fldChar w:fldCharType="end"/>
      </w:r>
      <w:r>
        <w:fldChar w:fldCharType="end"/>
      </w:r>
    </w:p>
    <w:p w14:paraId="2B452DE2">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"_Toc127799076" </w:instrText>
      </w:r>
      <w:r>
        <w:fldChar w:fldCharType="separate"/>
      </w:r>
      <w:r>
        <w:rPr>
          <w:rStyle w:val="12"/>
          <w:rFonts w:hint="default" w:ascii="Times New Roman" w:hAnsi="Times New Roman" w:cs="Times New Roman"/>
          <w:color w:val="0000FF"/>
          <w:u w:val="single"/>
        </w:rPr>
        <w:t>3.</w:t>
      </w:r>
      <w:r>
        <w:rPr>
          <w:rStyle w:val="12"/>
          <w:rFonts w:hint="eastAsia" w:ascii="宋体" w:hAnsi="宋体" w:eastAsia="宋体" w:cs="宋体"/>
          <w:color w:val="0000FF"/>
          <w:u w:val="single"/>
        </w:rPr>
        <w:t xml:space="preserve"> 外部接口需求</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_Toc127799076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14</w:t>
      </w:r>
      <w:r>
        <w:rPr>
          <w:rStyle w:val="12"/>
          <w:rFonts w:hint="default" w:ascii="Times New Roman" w:hAnsi="Times New Roman" w:cs="Times New Roman"/>
          <w:b/>
          <w:bCs/>
          <w:caps/>
          <w:kern w:val="2"/>
          <w:sz w:val="20"/>
          <w:szCs w:val="20"/>
        </w:rPr>
        <w:fldChar w:fldCharType="end"/>
      </w:r>
      <w:r>
        <w:fldChar w:fldCharType="end"/>
      </w:r>
    </w:p>
    <w:p w14:paraId="7B5714E9">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"_Toc127799077" </w:instrText>
      </w:r>
      <w:r>
        <w:fldChar w:fldCharType="separate"/>
      </w:r>
      <w:r>
        <w:rPr>
          <w:rStyle w:val="12"/>
          <w:rFonts w:hint="eastAsia" w:ascii="黑体" w:hAnsi="宋体" w:eastAsia="黑体" w:cs="黑体"/>
          <w:color w:val="0000FF"/>
          <w:u w:val="single"/>
        </w:rPr>
        <w:t>3.1</w:t>
      </w:r>
      <w:r>
        <w:rPr>
          <w:rStyle w:val="12"/>
          <w:rFonts w:hint="eastAsia" w:ascii="宋体" w:hAnsi="宋体" w:eastAsia="宋体" w:cs="宋体"/>
          <w:color w:val="0000FF"/>
          <w:u w:val="single"/>
        </w:rPr>
        <w:t xml:space="preserve"> 用户界面</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_Toc127799077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14</w:t>
      </w:r>
      <w:r>
        <w:rPr>
          <w:rStyle w:val="12"/>
          <w:rFonts w:hint="default" w:ascii="Times New Roman" w:hAnsi="Times New Roman" w:cs="Times New Roman"/>
          <w:smallCaps/>
          <w:kern w:val="2"/>
          <w:sz w:val="20"/>
          <w:szCs w:val="20"/>
        </w:rPr>
        <w:fldChar w:fldCharType="end"/>
      </w:r>
      <w:r>
        <w:fldChar w:fldCharType="end"/>
      </w:r>
    </w:p>
    <w:p w14:paraId="0FB960D3">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"_Toc127799078" </w:instrText>
      </w:r>
      <w:r>
        <w:fldChar w:fldCharType="separate"/>
      </w:r>
      <w:r>
        <w:rPr>
          <w:rStyle w:val="12"/>
          <w:rFonts w:hint="eastAsia" w:ascii="黑体" w:hAnsi="宋体" w:eastAsia="黑体" w:cs="黑体"/>
          <w:color w:val="0000FF"/>
          <w:u w:val="single"/>
        </w:rPr>
        <w:t>3.2</w:t>
      </w:r>
      <w:r>
        <w:rPr>
          <w:rStyle w:val="12"/>
          <w:rFonts w:hint="eastAsia" w:ascii="宋体" w:hAnsi="宋体" w:eastAsia="宋体" w:cs="宋体"/>
          <w:color w:val="0000FF"/>
          <w:u w:val="single"/>
        </w:rPr>
        <w:t xml:space="preserve"> 硬件接口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_Toc127799078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15</w:t>
      </w:r>
      <w:r>
        <w:rPr>
          <w:rStyle w:val="12"/>
          <w:rFonts w:hint="default" w:ascii="Times New Roman" w:hAnsi="Times New Roman" w:cs="Times New Roman"/>
          <w:smallCaps/>
          <w:kern w:val="2"/>
          <w:sz w:val="20"/>
          <w:szCs w:val="20"/>
        </w:rPr>
        <w:fldChar w:fldCharType="end"/>
      </w:r>
      <w:r>
        <w:fldChar w:fldCharType="end"/>
      </w:r>
    </w:p>
    <w:p w14:paraId="1A19B2A5">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"_Toc127799079" </w:instrText>
      </w:r>
      <w:r>
        <w:fldChar w:fldCharType="separate"/>
      </w:r>
      <w:r>
        <w:rPr>
          <w:rStyle w:val="12"/>
          <w:rFonts w:hint="eastAsia" w:ascii="黑体" w:hAnsi="宋体" w:eastAsia="黑体" w:cs="黑体"/>
          <w:color w:val="0000FF"/>
          <w:u w:val="single"/>
        </w:rPr>
        <w:t>3.3</w:t>
      </w:r>
      <w:r>
        <w:rPr>
          <w:rStyle w:val="12"/>
          <w:rFonts w:hint="eastAsia" w:ascii="宋体" w:hAnsi="宋体" w:eastAsia="宋体" w:cs="宋体"/>
          <w:color w:val="0000FF"/>
          <w:u w:val="single"/>
        </w:rPr>
        <w:t xml:space="preserve"> 软件接口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_Toc127799079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15</w:t>
      </w:r>
      <w:r>
        <w:rPr>
          <w:rStyle w:val="12"/>
          <w:rFonts w:hint="default" w:ascii="Times New Roman" w:hAnsi="Times New Roman" w:cs="Times New Roman"/>
          <w:smallCaps/>
          <w:kern w:val="2"/>
          <w:sz w:val="20"/>
          <w:szCs w:val="20"/>
        </w:rPr>
        <w:fldChar w:fldCharType="end"/>
      </w:r>
      <w:r>
        <w:fldChar w:fldCharType="end"/>
      </w:r>
    </w:p>
    <w:p w14:paraId="651D9BBC">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"_Toc127799080" </w:instrText>
      </w:r>
      <w:r>
        <w:fldChar w:fldCharType="separate"/>
      </w:r>
      <w:r>
        <w:rPr>
          <w:rStyle w:val="12"/>
          <w:rFonts w:hint="eastAsia" w:ascii="黑体" w:hAnsi="宋体" w:eastAsia="黑体" w:cs="黑体"/>
          <w:color w:val="0000FF"/>
          <w:u w:val="single"/>
        </w:rPr>
        <w:t>3.4</w:t>
      </w:r>
      <w:r>
        <w:rPr>
          <w:rStyle w:val="12"/>
          <w:rFonts w:hint="eastAsia" w:ascii="宋体" w:hAnsi="宋体" w:eastAsia="宋体" w:cs="宋体"/>
          <w:color w:val="0000FF"/>
          <w:u w:val="single"/>
        </w:rPr>
        <w:t xml:space="preserve"> 通讯接口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_Toc127799080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16</w:t>
      </w:r>
      <w:r>
        <w:rPr>
          <w:rStyle w:val="12"/>
          <w:rFonts w:hint="default" w:ascii="Times New Roman" w:hAnsi="Times New Roman" w:cs="Times New Roman"/>
          <w:smallCaps/>
          <w:kern w:val="2"/>
          <w:sz w:val="20"/>
          <w:szCs w:val="20"/>
        </w:rPr>
        <w:fldChar w:fldCharType="end"/>
      </w:r>
      <w:r>
        <w:fldChar w:fldCharType="end"/>
      </w:r>
    </w:p>
    <w:p w14:paraId="1C222A8A">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"_Toc127799081" </w:instrText>
      </w:r>
      <w:r>
        <w:fldChar w:fldCharType="separate"/>
      </w:r>
      <w:r>
        <w:rPr>
          <w:rStyle w:val="12"/>
          <w:rFonts w:hint="default" w:ascii="Times New Roman" w:hAnsi="Times New Roman" w:cs="Times New Roman"/>
          <w:color w:val="0000FF"/>
          <w:u w:val="single"/>
        </w:rPr>
        <w:t>4.</w:t>
      </w:r>
      <w:r>
        <w:rPr>
          <w:rStyle w:val="12"/>
          <w:rFonts w:hint="eastAsia" w:ascii="宋体" w:hAnsi="宋体" w:eastAsia="宋体" w:cs="宋体"/>
          <w:color w:val="0000FF"/>
          <w:u w:val="single"/>
        </w:rPr>
        <w:t xml:space="preserve"> 系统功能需求</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_Toc127799081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16</w:t>
      </w:r>
      <w:r>
        <w:rPr>
          <w:rStyle w:val="12"/>
          <w:rFonts w:hint="default" w:ascii="Times New Roman" w:hAnsi="Times New Roman" w:cs="Times New Roman"/>
          <w:b/>
          <w:bCs/>
          <w:caps/>
          <w:kern w:val="2"/>
          <w:sz w:val="20"/>
          <w:szCs w:val="20"/>
        </w:rPr>
        <w:fldChar w:fldCharType="end"/>
      </w:r>
      <w:r>
        <w:fldChar w:fldCharType="end"/>
      </w:r>
    </w:p>
    <w:p w14:paraId="4C0D1CA3">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"_Toc127799082" </w:instrText>
      </w:r>
      <w:r>
        <w:fldChar w:fldCharType="separate"/>
      </w:r>
      <w:r>
        <w:rPr>
          <w:rStyle w:val="12"/>
          <w:rFonts w:hint="eastAsia" w:ascii="黑体" w:hAnsi="宋体" w:eastAsia="黑体" w:cs="黑体"/>
          <w:color w:val="0000FF"/>
          <w:u w:val="single"/>
        </w:rPr>
        <w:t>4.1</w:t>
      </w:r>
      <w:r>
        <w:rPr>
          <w:rStyle w:val="12"/>
          <w:rFonts w:hint="eastAsia" w:ascii="宋体" w:hAnsi="宋体" w:eastAsia="宋体" w:cs="宋体"/>
          <w:color w:val="0000FF"/>
          <w:u w:val="single"/>
        </w:rPr>
        <w:t xml:space="preserve"> 说明和优先级</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_Toc127799082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16</w:t>
      </w:r>
      <w:r>
        <w:rPr>
          <w:rStyle w:val="12"/>
          <w:rFonts w:hint="default" w:ascii="Times New Roman" w:hAnsi="Times New Roman" w:cs="Times New Roman"/>
          <w:smallCaps/>
          <w:kern w:val="2"/>
          <w:sz w:val="20"/>
          <w:szCs w:val="20"/>
        </w:rPr>
        <w:fldChar w:fldCharType="end"/>
      </w:r>
      <w:r>
        <w:fldChar w:fldCharType="end"/>
      </w:r>
    </w:p>
    <w:p w14:paraId="0AA924EB">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"_Toc127799083" </w:instrText>
      </w:r>
      <w:r>
        <w:fldChar w:fldCharType="separate"/>
      </w:r>
      <w:r>
        <w:rPr>
          <w:rStyle w:val="12"/>
          <w:rFonts w:hint="eastAsia" w:ascii="黑体" w:hAnsi="宋体" w:eastAsia="黑体" w:cs="黑体"/>
          <w:color w:val="0000FF"/>
          <w:u w:val="single"/>
        </w:rPr>
        <w:t>4.2</w:t>
      </w:r>
      <w:r>
        <w:rPr>
          <w:rStyle w:val="12"/>
          <w:rFonts w:hint="eastAsia" w:ascii="宋体" w:hAnsi="宋体" w:eastAsia="宋体" w:cs="宋体"/>
          <w:color w:val="0000FF"/>
          <w:u w:val="single"/>
        </w:rPr>
        <w:t xml:space="preserve"> 激励／响应序列</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_Toc127799083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17</w:t>
      </w:r>
      <w:r>
        <w:rPr>
          <w:rStyle w:val="12"/>
          <w:rFonts w:hint="default" w:ascii="Times New Roman" w:hAnsi="Times New Roman" w:cs="Times New Roman"/>
          <w:smallCaps/>
          <w:kern w:val="2"/>
          <w:sz w:val="20"/>
          <w:szCs w:val="20"/>
        </w:rPr>
        <w:fldChar w:fldCharType="end"/>
      </w:r>
      <w:r>
        <w:fldChar w:fldCharType="end"/>
      </w:r>
    </w:p>
    <w:p w14:paraId="2B3C854F">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"_Toc127799084" </w:instrText>
      </w:r>
      <w:r>
        <w:fldChar w:fldCharType="separate"/>
      </w:r>
      <w:r>
        <w:rPr>
          <w:rStyle w:val="12"/>
          <w:rFonts w:hint="eastAsia" w:ascii="黑体" w:hAnsi="宋体" w:eastAsia="黑体" w:cs="黑体"/>
          <w:color w:val="0000FF"/>
          <w:u w:val="single"/>
        </w:rPr>
        <w:t>4.3</w:t>
      </w:r>
      <w:r>
        <w:rPr>
          <w:rStyle w:val="12"/>
          <w:rFonts w:hint="eastAsia" w:ascii="宋体" w:hAnsi="宋体" w:eastAsia="宋体" w:cs="宋体"/>
          <w:color w:val="0000FF"/>
          <w:u w:val="single"/>
        </w:rPr>
        <w:t xml:space="preserve"> 输入／输出数据</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_Toc127799084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17</w:t>
      </w:r>
      <w:r>
        <w:rPr>
          <w:rStyle w:val="12"/>
          <w:rFonts w:hint="default" w:ascii="Times New Roman" w:hAnsi="Times New Roman" w:cs="Times New Roman"/>
          <w:smallCaps/>
          <w:kern w:val="2"/>
          <w:sz w:val="20"/>
          <w:szCs w:val="20"/>
        </w:rPr>
        <w:fldChar w:fldCharType="end"/>
      </w:r>
      <w:r>
        <w:fldChar w:fldCharType="end"/>
      </w:r>
    </w:p>
    <w:p w14:paraId="4626B7B3">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"_Toc127799085" </w:instrText>
      </w:r>
      <w:r>
        <w:fldChar w:fldCharType="separate"/>
      </w:r>
      <w:r>
        <w:rPr>
          <w:rStyle w:val="12"/>
          <w:rFonts w:hint="default" w:ascii="Times New Roman" w:hAnsi="Times New Roman" w:cs="Times New Roman"/>
          <w:color w:val="0000FF"/>
          <w:u w:val="single"/>
        </w:rPr>
        <w:t>5.</w:t>
      </w:r>
      <w:r>
        <w:rPr>
          <w:rStyle w:val="12"/>
          <w:rFonts w:hint="eastAsia" w:ascii="宋体" w:hAnsi="宋体" w:eastAsia="宋体" w:cs="宋体"/>
          <w:color w:val="0000FF"/>
          <w:u w:val="single"/>
        </w:rPr>
        <w:t xml:space="preserve"> 其它非功能需求</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_Toc127799085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17</w:t>
      </w:r>
      <w:r>
        <w:rPr>
          <w:rStyle w:val="12"/>
          <w:rFonts w:hint="default" w:ascii="Times New Roman" w:hAnsi="Times New Roman" w:cs="Times New Roman"/>
          <w:b/>
          <w:bCs/>
          <w:caps/>
          <w:kern w:val="2"/>
          <w:sz w:val="20"/>
          <w:szCs w:val="20"/>
        </w:rPr>
        <w:fldChar w:fldCharType="end"/>
      </w:r>
      <w:r>
        <w:fldChar w:fldCharType="end"/>
      </w:r>
    </w:p>
    <w:p w14:paraId="667B9944">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"_Toc127799086" </w:instrText>
      </w:r>
      <w:r>
        <w:fldChar w:fldCharType="separate"/>
      </w:r>
      <w:r>
        <w:rPr>
          <w:rStyle w:val="12"/>
          <w:rFonts w:hint="eastAsia" w:ascii="黑体" w:hAnsi="宋体" w:eastAsia="黑体" w:cs="黑体"/>
          <w:color w:val="0000FF"/>
          <w:u w:val="single"/>
        </w:rPr>
        <w:t>5.1</w:t>
      </w:r>
      <w:r>
        <w:rPr>
          <w:rStyle w:val="12"/>
          <w:rFonts w:hint="eastAsia" w:ascii="宋体" w:hAnsi="宋体" w:eastAsia="宋体" w:cs="宋体"/>
          <w:color w:val="0000FF"/>
          <w:u w:val="single"/>
        </w:rPr>
        <w:t xml:space="preserve"> 性能需求</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_Toc127799086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17</w:t>
      </w:r>
      <w:r>
        <w:rPr>
          <w:rStyle w:val="12"/>
          <w:rFonts w:hint="default" w:ascii="Times New Roman" w:hAnsi="Times New Roman" w:cs="Times New Roman"/>
          <w:smallCaps/>
          <w:kern w:val="2"/>
          <w:sz w:val="20"/>
          <w:szCs w:val="20"/>
        </w:rPr>
        <w:fldChar w:fldCharType="end"/>
      </w:r>
      <w:r>
        <w:fldChar w:fldCharType="end"/>
      </w:r>
    </w:p>
    <w:p w14:paraId="04C9989A">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"_Toc127799087" </w:instrText>
      </w:r>
      <w:r>
        <w:fldChar w:fldCharType="separate"/>
      </w:r>
      <w:r>
        <w:rPr>
          <w:rStyle w:val="12"/>
          <w:rFonts w:hint="eastAsia" w:ascii="黑体" w:hAnsi="宋体" w:eastAsia="黑体" w:cs="黑体"/>
          <w:color w:val="0000FF"/>
          <w:u w:val="single"/>
        </w:rPr>
        <w:t>5.2</w:t>
      </w:r>
      <w:r>
        <w:rPr>
          <w:rStyle w:val="12"/>
          <w:rFonts w:hint="eastAsia" w:ascii="宋体" w:hAnsi="宋体" w:eastAsia="宋体" w:cs="宋体"/>
          <w:color w:val="0000FF"/>
          <w:u w:val="single"/>
        </w:rPr>
        <w:t xml:space="preserve"> 安全措施需求</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_Toc127799087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15E453BC">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"_Toc127799088" </w:instrText>
      </w:r>
      <w:r>
        <w:fldChar w:fldCharType="separate"/>
      </w:r>
      <w:r>
        <w:rPr>
          <w:rStyle w:val="12"/>
          <w:rFonts w:hint="eastAsia" w:ascii="黑体" w:hAnsi="宋体" w:eastAsia="黑体" w:cs="黑体"/>
          <w:color w:val="0000FF"/>
          <w:u w:val="single"/>
        </w:rPr>
        <w:t>5.3</w:t>
      </w:r>
      <w:r>
        <w:rPr>
          <w:rStyle w:val="12"/>
          <w:rFonts w:hint="eastAsia" w:ascii="宋体" w:hAnsi="宋体" w:eastAsia="宋体" w:cs="宋体"/>
          <w:color w:val="0000FF"/>
          <w:u w:val="single"/>
        </w:rPr>
        <w:t xml:space="preserve"> 安全性需求</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_Toc127799088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649FB75E">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"_Toc127799089" </w:instrText>
      </w:r>
      <w:r>
        <w:fldChar w:fldCharType="separate"/>
      </w:r>
      <w:r>
        <w:rPr>
          <w:rStyle w:val="12"/>
          <w:rFonts w:hint="eastAsia" w:ascii="黑体" w:hAnsi="宋体" w:eastAsia="黑体" w:cs="黑体"/>
          <w:color w:val="0000FF"/>
          <w:u w:val="single"/>
        </w:rPr>
        <w:t>5.4</w:t>
      </w:r>
      <w:r>
        <w:rPr>
          <w:rStyle w:val="12"/>
          <w:rFonts w:hint="eastAsia" w:ascii="宋体" w:hAnsi="宋体" w:eastAsia="宋体" w:cs="宋体"/>
          <w:color w:val="0000FF"/>
          <w:u w:val="single"/>
        </w:rPr>
        <w:t xml:space="preserve"> 软件质量属性</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_Toc127799089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6187B892">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"_Toc127799090" </w:instrText>
      </w:r>
      <w:r>
        <w:fldChar w:fldCharType="separate"/>
      </w:r>
      <w:r>
        <w:rPr>
          <w:rStyle w:val="12"/>
          <w:rFonts w:hint="eastAsia" w:ascii="黑体" w:hAnsi="宋体" w:eastAsia="黑体" w:cs="黑体"/>
          <w:color w:val="0000FF"/>
          <w:u w:val="single"/>
        </w:rPr>
        <w:t>5.5</w:t>
      </w:r>
      <w:r>
        <w:rPr>
          <w:rStyle w:val="12"/>
          <w:rFonts w:hint="eastAsia" w:ascii="宋体" w:hAnsi="宋体" w:eastAsia="宋体" w:cs="宋体"/>
          <w:color w:val="0000FF"/>
          <w:u w:val="single"/>
        </w:rPr>
        <w:t xml:space="preserve"> 业务规则</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_Toc127799090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04D0A8F3">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"_Toc127799091" </w:instrText>
      </w:r>
      <w:r>
        <w:fldChar w:fldCharType="separate"/>
      </w:r>
      <w:r>
        <w:rPr>
          <w:rStyle w:val="12"/>
          <w:rFonts w:hint="eastAsia" w:ascii="黑体" w:hAnsi="宋体" w:eastAsia="黑体" w:cs="黑体"/>
          <w:color w:val="0000FF"/>
          <w:u w:val="single"/>
        </w:rPr>
        <w:t>5.6</w:t>
      </w:r>
      <w:r>
        <w:rPr>
          <w:rStyle w:val="12"/>
          <w:rFonts w:hint="eastAsia" w:ascii="宋体" w:hAnsi="宋体" w:eastAsia="宋体" w:cs="宋体"/>
          <w:color w:val="0000FF"/>
          <w:u w:val="single"/>
        </w:rPr>
        <w:t xml:space="preserve"> 用户文档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_Toc127799091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78026F5B">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"_Toc127799092" </w:instrText>
      </w:r>
      <w:r>
        <w:fldChar w:fldCharType="separate"/>
      </w:r>
      <w:r>
        <w:rPr>
          <w:rStyle w:val="12"/>
          <w:rFonts w:hint="default" w:ascii="Times New Roman" w:hAnsi="Times New Roman" w:cs="Times New Roman"/>
          <w:color w:val="0000FF"/>
          <w:u w:val="single"/>
        </w:rPr>
        <w:t>6.</w:t>
      </w:r>
      <w:r>
        <w:rPr>
          <w:rStyle w:val="12"/>
          <w:rFonts w:hint="eastAsia" w:ascii="宋体" w:hAnsi="宋体" w:eastAsia="宋体" w:cs="宋体"/>
          <w:color w:val="0000FF"/>
          <w:u w:val="single"/>
        </w:rPr>
        <w:t xml:space="preserve"> 词汇表</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_Toc127799092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19</w:t>
      </w:r>
      <w:r>
        <w:rPr>
          <w:rStyle w:val="12"/>
          <w:rFonts w:hint="default" w:ascii="Times New Roman" w:hAnsi="Times New Roman" w:cs="Times New Roman"/>
          <w:b/>
          <w:bCs/>
          <w:caps/>
          <w:kern w:val="2"/>
          <w:sz w:val="20"/>
          <w:szCs w:val="20"/>
        </w:rPr>
        <w:fldChar w:fldCharType="end"/>
      </w:r>
      <w:r>
        <w:fldChar w:fldCharType="end"/>
      </w:r>
    </w:p>
    <w:p w14:paraId="5C351EE9">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"_Toc127799093" </w:instrText>
      </w:r>
      <w:r>
        <w:fldChar w:fldCharType="separate"/>
      </w:r>
      <w:r>
        <w:rPr>
          <w:rStyle w:val="12"/>
          <w:rFonts w:hint="default" w:ascii="Times New Roman" w:hAnsi="Times New Roman" w:cs="Times New Roman"/>
          <w:color w:val="0000FF"/>
          <w:u w:val="single"/>
        </w:rPr>
        <w:t>7.</w:t>
      </w:r>
      <w:r>
        <w:rPr>
          <w:rStyle w:val="12"/>
          <w:rFonts w:hint="eastAsia" w:ascii="宋体" w:hAnsi="宋体" w:eastAsia="宋体" w:cs="宋体"/>
          <w:color w:val="0000FF"/>
          <w:u w:val="single"/>
        </w:rPr>
        <w:t xml:space="preserve"> 数据定义</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_Toc127799093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19</w:t>
      </w:r>
      <w:r>
        <w:rPr>
          <w:rStyle w:val="12"/>
          <w:rFonts w:hint="default" w:ascii="Times New Roman" w:hAnsi="Times New Roman" w:cs="Times New Roman"/>
          <w:b/>
          <w:bCs/>
          <w:caps/>
          <w:kern w:val="2"/>
          <w:sz w:val="20"/>
          <w:szCs w:val="20"/>
        </w:rPr>
        <w:fldChar w:fldCharType="end"/>
      </w:r>
      <w:r>
        <w:fldChar w:fldCharType="end"/>
      </w:r>
    </w:p>
    <w:p w14:paraId="7CC89201">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"_Toc127799094" </w:instrText>
      </w:r>
      <w:r>
        <w:fldChar w:fldCharType="separate"/>
      </w:r>
      <w:r>
        <w:rPr>
          <w:rStyle w:val="12"/>
          <w:rFonts w:hint="default" w:ascii="Times New Roman" w:hAnsi="Times New Roman" w:cs="Times New Roman"/>
          <w:color w:val="0000FF"/>
          <w:u w:val="single"/>
        </w:rPr>
        <w:t>8.</w:t>
      </w:r>
      <w:r>
        <w:rPr>
          <w:rStyle w:val="12"/>
          <w:rFonts w:hint="eastAsia" w:ascii="宋体" w:hAnsi="宋体" w:eastAsia="宋体" w:cs="宋体"/>
          <w:color w:val="0000FF"/>
          <w:u w:val="single"/>
        </w:rPr>
        <w:t xml:space="preserve"> 分析模型</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_Toc127799094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20</w:t>
      </w:r>
      <w:r>
        <w:rPr>
          <w:rStyle w:val="12"/>
          <w:rFonts w:hint="default" w:ascii="Times New Roman" w:hAnsi="Times New Roman" w:cs="Times New Roman"/>
          <w:b/>
          <w:bCs/>
          <w:caps/>
          <w:kern w:val="2"/>
          <w:sz w:val="20"/>
          <w:szCs w:val="20"/>
        </w:rPr>
        <w:fldChar w:fldCharType="end"/>
      </w:r>
      <w:r>
        <w:fldChar w:fldCharType="end"/>
      </w:r>
    </w:p>
    <w:p w14:paraId="7BDA0B45">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"_Toc127799095" </w:instrText>
      </w:r>
      <w:r>
        <w:fldChar w:fldCharType="separate"/>
      </w:r>
      <w:r>
        <w:rPr>
          <w:rStyle w:val="12"/>
          <w:rFonts w:hint="default" w:ascii="Times New Roman" w:hAnsi="Times New Roman" w:cs="Times New Roman"/>
          <w:color w:val="0000FF"/>
          <w:u w:val="single"/>
        </w:rPr>
        <w:t>9.</w:t>
      </w:r>
      <w:r>
        <w:rPr>
          <w:rStyle w:val="12"/>
          <w:rFonts w:hint="eastAsia" w:ascii="宋体" w:hAnsi="宋体" w:eastAsia="宋体" w:cs="宋体"/>
          <w:color w:val="0000FF"/>
          <w:u w:val="single"/>
        </w:rPr>
        <w:t xml:space="preserve"> 待定问题列表</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_Toc127799095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20</w:t>
      </w:r>
      <w:r>
        <w:rPr>
          <w:rStyle w:val="12"/>
          <w:rFonts w:hint="default" w:ascii="Times New Roman" w:hAnsi="Times New Roman" w:cs="Times New Roman"/>
          <w:b/>
          <w:bCs/>
          <w:caps/>
          <w:kern w:val="2"/>
          <w:sz w:val="20"/>
          <w:szCs w:val="20"/>
        </w:rPr>
        <w:fldChar w:fldCharType="end"/>
      </w:r>
      <w:r>
        <w:fldChar w:fldCharType="end"/>
      </w:r>
    </w:p>
    <w:p w14:paraId="5A5344DF">
      <w:pPr>
        <w:pStyle w:val="5"/>
        <w:widowControl/>
        <w:ind w:left="0" w:right="0" w:firstLine="562"/>
        <w:rPr>
          <w:rFonts w:hint="eastAsia" w:ascii="宋体" w:hAnsi="宋体" w:eastAsia="宋体" w:cs="宋体"/>
          <w:b/>
          <w:bCs/>
          <w:caps/>
          <w:kern w:val="2"/>
          <w:sz w:val="20"/>
          <w:szCs w:val="20"/>
        </w:rPr>
      </w:pPr>
      <w:r>
        <w:rPr>
          <w:rFonts w:hint="eastAsia" w:ascii="宋体" w:hAnsi="宋体" w:eastAsia="宋体" w:cs="宋体"/>
          <w:b/>
          <w:bCs/>
          <w:caps/>
          <w:kern w:val="2"/>
          <w:sz w:val="20"/>
          <w:szCs w:val="20"/>
        </w:rPr>
        <w:t xml:space="preserve"> </w:t>
      </w:r>
    </w:p>
    <w:p w14:paraId="7982F69B">
      <w:pPr>
        <w:pStyle w:val="2"/>
        <w:widowControl/>
        <w:rPr>
          <w:rFonts w:hint="eastAsia" w:ascii="宋体" w:hAnsi="宋体" w:eastAsia="宋体" w:cs="宋体"/>
          <w:kern w:val="2"/>
          <w:sz w:val="21"/>
          <w:szCs w:val="21"/>
        </w:rPr>
      </w:pPr>
      <w:r>
        <w:rPr>
          <w:rFonts w:hint="eastAsia" w:ascii="宋体" w:hAnsi="宋体" w:eastAsia="宋体" w:cs="宋体"/>
          <w:kern w:val="2"/>
          <w:sz w:val="21"/>
          <w:szCs w:val="21"/>
        </w:rPr>
        <w:t xml:space="preserve"> </w:t>
      </w:r>
    </w:p>
    <w:p w14:paraId="5904E49F">
      <w:pPr>
        <w:pStyle w:val="8"/>
        <w:widowControl/>
        <w:spacing w:before="0" w:beforeAutospacing="1"/>
        <w:ind w:leftChars="200" w:right="0"/>
        <w:rPr>
          <w:rFonts w:hint="eastAsia" w:ascii="宋体" w:hAnsi="宋体" w:eastAsia="宋体" w:cs="宋体"/>
          <w:kern w:val="2"/>
          <w:sz w:val="21"/>
          <w:szCs w:val="21"/>
        </w:rPr>
      </w:pPr>
      <w:r>
        <w:rPr>
          <w:rFonts w:hint="eastAsia" w:ascii="宋体" w:hAnsi="宋体" w:eastAsia="宋体" w:cs="宋体"/>
          <w:kern w:val="2"/>
          <w:sz w:val="21"/>
          <w:szCs w:val="21"/>
        </w:rPr>
        <w:t xml:space="preserve"> </w:t>
      </w:r>
    </w:p>
    <w:p w14:paraId="653D3F60">
      <w:pPr>
        <w:pStyle w:val="8"/>
        <w:widowControl/>
        <w:spacing w:before="0" w:beforeAutospacing="1"/>
        <w:ind w:right="0"/>
        <w:rPr>
          <w:rFonts w:hint="eastAsia" w:ascii="宋体" w:hAnsi="宋体" w:eastAsia="宋体" w:cs="宋体"/>
          <w:kern w:val="2"/>
          <w:sz w:val="21"/>
          <w:szCs w:val="21"/>
        </w:rPr>
      </w:pPr>
    </w:p>
    <w:p w14:paraId="36704739">
      <w:pPr>
        <w:pStyle w:val="8"/>
        <w:widowControl/>
        <w:spacing w:before="0" w:beforeAutospacing="1"/>
        <w:ind w:right="0"/>
        <w:rPr>
          <w:rFonts w:hint="eastAsia" w:ascii="宋体" w:hAnsi="宋体" w:eastAsia="宋体" w:cs="宋体"/>
          <w:kern w:val="2"/>
          <w:sz w:val="21"/>
          <w:szCs w:val="21"/>
        </w:rPr>
      </w:pPr>
    </w:p>
    <w:p w14:paraId="22E53C80">
      <w:pPr>
        <w:pStyle w:val="8"/>
        <w:widowControl/>
        <w:spacing w:before="0" w:beforeAutospacing="1"/>
        <w:ind w:right="0"/>
        <w:rPr>
          <w:rFonts w:hint="eastAsia" w:ascii="宋体" w:hAnsi="宋体" w:eastAsia="宋体" w:cs="宋体"/>
          <w:kern w:val="2"/>
          <w:sz w:val="21"/>
          <w:szCs w:val="21"/>
        </w:rPr>
      </w:pPr>
    </w:p>
    <w:p w14:paraId="7A7E1162">
      <w:pPr>
        <w:pStyle w:val="8"/>
        <w:widowControl/>
        <w:spacing w:before="0" w:beforeAutospacing="1"/>
        <w:ind w:right="0"/>
        <w:rPr>
          <w:rFonts w:hint="eastAsia" w:ascii="宋体" w:hAnsi="宋体" w:eastAsia="宋体" w:cs="宋体"/>
          <w:kern w:val="2"/>
          <w:sz w:val="21"/>
          <w:szCs w:val="21"/>
        </w:rPr>
      </w:pPr>
    </w:p>
    <w:p w14:paraId="0CCD8945">
      <w:pPr>
        <w:pStyle w:val="8"/>
        <w:widowControl/>
        <w:spacing w:before="0" w:beforeAutospacing="1"/>
        <w:ind w:right="0"/>
        <w:rPr>
          <w:rFonts w:hint="eastAsia" w:ascii="宋体" w:hAnsi="宋体" w:eastAsia="宋体" w:cs="宋体"/>
          <w:kern w:val="2"/>
          <w:sz w:val="21"/>
          <w:szCs w:val="21"/>
        </w:rPr>
      </w:pPr>
      <w:bookmarkStart w:id="100" w:name="_GoBack"/>
      <w:bookmarkEnd w:id="100"/>
    </w:p>
    <w:p w14:paraId="5EA9B90F">
      <w:pPr>
        <w:pStyle w:val="8"/>
        <w:widowControl/>
        <w:spacing w:before="0" w:beforeAutospacing="1"/>
        <w:ind w:right="0"/>
        <w:rPr>
          <w:rFonts w:hint="eastAsia" w:ascii="宋体" w:hAnsi="宋体" w:eastAsia="宋体" w:cs="宋体"/>
          <w:kern w:val="2"/>
          <w:sz w:val="21"/>
          <w:szCs w:val="21"/>
        </w:rPr>
      </w:pPr>
    </w:p>
    <w:p w14:paraId="27FCDC27">
      <w:pPr>
        <w:pStyle w:val="8"/>
        <w:widowControl/>
        <w:spacing w:before="0" w:beforeAutospacing="1"/>
        <w:ind w:right="0"/>
        <w:rPr>
          <w:rFonts w:hint="eastAsia" w:ascii="宋体" w:hAnsi="宋体" w:eastAsia="宋体" w:cs="宋体"/>
          <w:kern w:val="2"/>
          <w:sz w:val="21"/>
          <w:szCs w:val="21"/>
        </w:rPr>
      </w:pPr>
      <w:r>
        <w:rPr>
          <w:rFonts w:hint="eastAsia" w:ascii="宋体" w:hAnsi="宋体" w:eastAsia="宋体" w:cs="宋体"/>
          <w:kern w:val="2"/>
          <w:sz w:val="21"/>
          <w:szCs w:val="21"/>
        </w:rPr>
        <w:t xml:space="preserve"> </w:t>
      </w:r>
    </w:p>
    <w:p w14:paraId="1FE0128A">
      <w:pPr>
        <w:pStyle w:val="2"/>
        <w:widowControl/>
        <w:numPr>
          <w:ilvl w:val="0"/>
          <w:numId w:val="1"/>
        </w:numPr>
        <w:ind w:left="0" w:firstLine="0"/>
        <w:rPr>
          <w:rFonts w:hint="eastAsia" w:ascii="宋体" w:hAnsi="宋体" w:eastAsia="宋体" w:cs="宋体"/>
          <w:b/>
          <w:bCs/>
          <w:kern w:val="44"/>
          <w:sz w:val="28"/>
          <w:szCs w:val="28"/>
        </w:rPr>
      </w:pPr>
      <w:bookmarkStart w:id="1" w:name="_Toc127799062"/>
      <w:r>
        <w:rPr>
          <w:rFonts w:hint="eastAsia" w:ascii="宋体" w:hAnsi="宋体" w:eastAsia="宋体" w:cs="宋体"/>
          <w:b/>
          <w:bCs/>
          <w:kern w:val="44"/>
          <w:sz w:val="28"/>
          <w:szCs w:val="28"/>
        </w:rPr>
        <w:t>引言</w:t>
      </w:r>
      <w:bookmarkEnd w:id="1"/>
    </w:p>
    <w:p w14:paraId="5633BA9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2" w:name="_Toc127799063"/>
      <w:bookmarkEnd w:id="2"/>
      <w:bookmarkStart w:id="3" w:name="_Toc121128954"/>
      <w:bookmarkStart w:id="4" w:name="_Toc120307657"/>
      <w:r>
        <w:rPr>
          <w:rFonts w:hint="eastAsia" w:ascii="宋体" w:hAnsi="宋体" w:eastAsia="宋体" w:cs="宋体"/>
          <w:kern w:val="2"/>
          <w:sz w:val="21"/>
          <w:szCs w:val="21"/>
          <w:lang w:val="en-US" w:eastAsia="zh-CN" w:bidi="ar"/>
        </w:rPr>
        <w:t>一、文档概述</w:t>
      </w:r>
      <w:bookmarkEnd w:id="3"/>
      <w:bookmarkEnd w:id="4"/>
    </w:p>
    <w:p w14:paraId="3058847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本《软件产品需求分析报告》旨在全面、精确地定义</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项目的业务目标、功能范围、性能指标及技术约束。文档的编写严格遵循软件工程标准，以</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场景描述为原始输入，并结合国家医疗信息化相关规范及行业最佳实践，系统性地将业务愿景转化为可供设计、开发与测试验证的明确规格。</w:t>
      </w:r>
    </w:p>
    <w:p w14:paraId="7DACC23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报告的核心是明确一个基于微服务架构、集成多系统、强调数据隐私与高可用的综合性医院信息平台的需求，确保最终产品能够支撑患者建档、智能挂号、电子诊疗、药品管理及融合支付等核心业务流程。</w:t>
      </w:r>
    </w:p>
    <w:p w14:paraId="3B2BCC2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二、文档组织结构与阅读指引</w:t>
      </w:r>
    </w:p>
    <w:p w14:paraId="522FD5D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本报告采用从宏观到微观、从业务到技术的逻辑进行组织，以便不同背景的读者高效获取所需信息：</w:t>
      </w:r>
    </w:p>
    <w:p w14:paraId="4638735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1B21650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65295E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第一部分：项目框架与背景（第</w:t>
      </w:r>
      <w:r>
        <w:rPr>
          <w:rFonts w:hint="default" w:ascii="Calibri" w:hAnsi="Calibri" w:eastAsia="宋体" w:cs="Times New Roman"/>
          <w:kern w:val="2"/>
          <w:sz w:val="21"/>
          <w:szCs w:val="21"/>
          <w:lang w:val="en-US" w:eastAsia="zh-CN" w:bidi="ar"/>
        </w:rPr>
        <w:t>1-2</w:t>
      </w:r>
      <w:r>
        <w:rPr>
          <w:rFonts w:hint="eastAsia" w:ascii="宋体" w:hAnsi="宋体" w:eastAsia="宋体" w:cs="宋体"/>
          <w:kern w:val="2"/>
          <w:sz w:val="21"/>
          <w:szCs w:val="21"/>
          <w:lang w:val="en-US" w:eastAsia="zh-CN" w:bidi="ar"/>
        </w:rPr>
        <w:t>章）</w:t>
      </w:r>
    </w:p>
    <w:p w14:paraId="46ECD4D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内容：包括编写目的、项目风险、产品范围、总体功能与技术平台要求。</w:t>
      </w:r>
    </w:p>
    <w:p w14:paraId="7DE84FA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阅读建议：项目决策者、管理层及新加入的成员应首先阅读此部分，以快速了解项目的核心价值、边界与关键约束条件。</w:t>
      </w:r>
    </w:p>
    <w:p w14:paraId="5780B8F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5C16387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EB6517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第二部分：需求综合描述（第</w:t>
      </w:r>
      <w:r>
        <w:rPr>
          <w:rFonts w:hint="default" w:ascii="Calibri" w:hAnsi="Calibri" w:eastAsia="宋体" w:cs="Times New Roman"/>
          <w:kern w:val="2"/>
          <w:sz w:val="21"/>
          <w:szCs w:val="21"/>
          <w:lang w:val="en-US" w:eastAsia="zh-CN" w:bidi="ar"/>
        </w:rPr>
        <w:t>3</w:t>
      </w:r>
      <w:r>
        <w:rPr>
          <w:rFonts w:hint="eastAsia" w:ascii="宋体" w:hAnsi="宋体" w:eastAsia="宋体" w:cs="宋体"/>
          <w:kern w:val="2"/>
          <w:sz w:val="21"/>
          <w:szCs w:val="21"/>
          <w:lang w:val="en-US" w:eastAsia="zh-CN" w:bidi="ar"/>
        </w:rPr>
        <w:t>章）</w:t>
      </w:r>
    </w:p>
    <w:p w14:paraId="0CD1540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内容：描述了产品的现状、五大核心功能、各类用户特征、运行环境以及设计和实现上的限制与假设。</w:t>
      </w:r>
    </w:p>
    <w:p w14:paraId="28382E9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阅读建议：业务分析师、产品经理及所有项目成员应通读此部分，建立对系统全貌、用户群体和运行环境的统一认知。</w:t>
      </w:r>
    </w:p>
    <w:p w14:paraId="526B395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58DD1A9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4AB988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第三部分：详细需求规格（第</w:t>
      </w:r>
      <w:r>
        <w:rPr>
          <w:rFonts w:hint="default" w:ascii="Calibri" w:hAnsi="Calibri" w:eastAsia="宋体" w:cs="Times New Roman"/>
          <w:kern w:val="2"/>
          <w:sz w:val="21"/>
          <w:szCs w:val="21"/>
          <w:lang w:val="en-US" w:eastAsia="zh-CN" w:bidi="ar"/>
        </w:rPr>
        <w:t>4-5</w:t>
      </w:r>
      <w:r>
        <w:rPr>
          <w:rFonts w:hint="eastAsia" w:ascii="宋体" w:hAnsi="宋体" w:eastAsia="宋体" w:cs="宋体"/>
          <w:kern w:val="2"/>
          <w:sz w:val="21"/>
          <w:szCs w:val="21"/>
          <w:lang w:val="en-US" w:eastAsia="zh-CN" w:bidi="ar"/>
        </w:rPr>
        <w:t>章）</w:t>
      </w:r>
    </w:p>
    <w:p w14:paraId="73E3149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内容：这是报告的核心。</w:t>
      </w:r>
    </w:p>
    <w:p w14:paraId="7DB85C0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第</w:t>
      </w:r>
      <w:r>
        <w:rPr>
          <w:rFonts w:hint="default" w:ascii="Calibri" w:hAnsi="Calibri" w:eastAsia="宋体" w:cs="Times New Roman"/>
          <w:kern w:val="2"/>
          <w:sz w:val="21"/>
          <w:szCs w:val="21"/>
          <w:lang w:val="en-US" w:eastAsia="zh-CN" w:bidi="ar"/>
        </w:rPr>
        <w:t>4</w:t>
      </w:r>
      <w:r>
        <w:rPr>
          <w:rFonts w:hint="eastAsia" w:ascii="宋体" w:hAnsi="宋体" w:eastAsia="宋体" w:cs="宋体"/>
          <w:kern w:val="2"/>
          <w:sz w:val="21"/>
          <w:szCs w:val="21"/>
          <w:lang w:val="en-US" w:eastAsia="zh-CN" w:bidi="ar"/>
        </w:rPr>
        <w:t>章 系统功能需求：按患者服务、挂号服务、诊疗服务、药品服务、支付服务五大模块，详细定义了每个功能的说明、业务流程（激励</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响应序列）以及精确的输入</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输出数据规范（含数据类型、格式与约束）</w:t>
      </w:r>
    </w:p>
    <w:p w14:paraId="73389A2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第</w:t>
      </w:r>
      <w:r>
        <w:rPr>
          <w:rFonts w:hint="default" w:ascii="Calibri" w:hAnsi="Calibri" w:eastAsia="宋体" w:cs="Times New Roman"/>
          <w:kern w:val="2"/>
          <w:sz w:val="21"/>
          <w:szCs w:val="21"/>
          <w:lang w:val="en-US" w:eastAsia="zh-CN" w:bidi="ar"/>
        </w:rPr>
        <w:t>5</w:t>
      </w:r>
      <w:r>
        <w:rPr>
          <w:rFonts w:hint="eastAsia" w:ascii="宋体" w:hAnsi="宋体" w:eastAsia="宋体" w:cs="宋体"/>
          <w:kern w:val="2"/>
          <w:sz w:val="21"/>
          <w:szCs w:val="21"/>
          <w:lang w:val="en-US" w:eastAsia="zh-CN" w:bidi="ar"/>
        </w:rPr>
        <w:t>章 其它非功能需求：定义了系统的性能、安全性、可靠性、可维护性等质量属性及业务规则。</w:t>
      </w:r>
    </w:p>
    <w:p w14:paraId="75CB5E3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43AFF79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EC4485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阅读建议：</w:t>
      </w:r>
    </w:p>
    <w:p w14:paraId="78A7410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开发与设计人员：应深度研读第</w:t>
      </w:r>
      <w:r>
        <w:rPr>
          <w:rFonts w:hint="default" w:ascii="Calibri" w:hAnsi="Calibri" w:eastAsia="宋体" w:cs="Times New Roman"/>
          <w:kern w:val="2"/>
          <w:sz w:val="21"/>
          <w:szCs w:val="21"/>
          <w:lang w:val="en-US" w:eastAsia="zh-CN" w:bidi="ar"/>
        </w:rPr>
        <w:t>4</w:t>
      </w:r>
      <w:r>
        <w:rPr>
          <w:rFonts w:hint="eastAsia" w:ascii="宋体" w:hAnsi="宋体" w:eastAsia="宋体" w:cs="宋体"/>
          <w:kern w:val="2"/>
          <w:sz w:val="21"/>
          <w:szCs w:val="21"/>
          <w:lang w:val="en-US" w:eastAsia="zh-CN" w:bidi="ar"/>
        </w:rPr>
        <w:t>章，将其作为模块设计和编码实现的直接依据。</w:t>
      </w:r>
    </w:p>
    <w:p w14:paraId="1358736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测试人员：应以第</w:t>
      </w:r>
      <w:r>
        <w:rPr>
          <w:rFonts w:hint="default" w:ascii="Calibri" w:hAnsi="Calibri" w:eastAsia="宋体" w:cs="Times New Roman"/>
          <w:kern w:val="2"/>
          <w:sz w:val="21"/>
          <w:szCs w:val="21"/>
          <w:lang w:val="en-US" w:eastAsia="zh-CN" w:bidi="ar"/>
        </w:rPr>
        <w:t>4</w:t>
      </w:r>
      <w:r>
        <w:rPr>
          <w:rFonts w:hint="eastAsia" w:ascii="宋体" w:hAnsi="宋体" w:eastAsia="宋体" w:cs="宋体"/>
          <w:kern w:val="2"/>
          <w:sz w:val="21"/>
          <w:szCs w:val="21"/>
          <w:lang w:val="en-US" w:eastAsia="zh-CN" w:bidi="ar"/>
        </w:rPr>
        <w:t>章和第</w:t>
      </w:r>
      <w:r>
        <w:rPr>
          <w:rFonts w:hint="default" w:ascii="Calibri" w:hAnsi="Calibri" w:eastAsia="宋体" w:cs="Calibri"/>
          <w:kern w:val="2"/>
          <w:sz w:val="21"/>
          <w:szCs w:val="21"/>
          <w:lang w:val="en-US" w:eastAsia="zh-CN" w:bidi="ar"/>
        </w:rPr>
        <w:t>5</w:t>
      </w:r>
      <w:r>
        <w:rPr>
          <w:rFonts w:hint="eastAsia" w:ascii="宋体" w:hAnsi="宋体" w:eastAsia="宋体" w:cs="宋体"/>
          <w:kern w:val="2"/>
          <w:sz w:val="21"/>
          <w:szCs w:val="21"/>
          <w:lang w:val="en-US" w:eastAsia="zh-CN" w:bidi="ar"/>
        </w:rPr>
        <w:t>章为基准，编写测试用例，验证功能正确性与非功能性指标。</w:t>
      </w:r>
    </w:p>
    <w:p w14:paraId="5E11B08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用户代表：可重点关注第</w:t>
      </w:r>
      <w:r>
        <w:rPr>
          <w:rFonts w:hint="default" w:ascii="Calibri" w:hAnsi="Calibri" w:eastAsia="宋体" w:cs="Times New Roman"/>
          <w:kern w:val="2"/>
          <w:sz w:val="21"/>
          <w:szCs w:val="21"/>
          <w:lang w:val="en-US" w:eastAsia="zh-CN" w:bidi="ar"/>
        </w:rPr>
        <w:t>4</w:t>
      </w:r>
      <w:r>
        <w:rPr>
          <w:rFonts w:hint="eastAsia" w:ascii="宋体" w:hAnsi="宋体" w:eastAsia="宋体" w:cs="宋体"/>
          <w:kern w:val="2"/>
          <w:sz w:val="21"/>
          <w:szCs w:val="21"/>
          <w:lang w:val="en-US" w:eastAsia="zh-CN" w:bidi="ar"/>
        </w:rPr>
        <w:t>章的功能描述，确认需求是否符合业务预期。</w:t>
      </w:r>
    </w:p>
    <w:p w14:paraId="7DEF2AA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7549C9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第四部分：支撑信息与附录</w:t>
      </w:r>
    </w:p>
    <w:p w14:paraId="5FCF088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内容：包括词汇表、数据定义、分析模型和待定问题列表。</w:t>
      </w:r>
    </w:p>
    <w:p w14:paraId="6B6740F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阅读建议：在阅读过程中遇到专业术语（如</w:t>
      </w:r>
      <w:r>
        <w:rPr>
          <w:rFonts w:hint="default" w:ascii="Calibri" w:hAnsi="Calibri" w:eastAsia="宋体" w:cs="Times New Roman"/>
          <w:kern w:val="2"/>
          <w:sz w:val="21"/>
          <w:szCs w:val="21"/>
          <w:lang w:val="en-US" w:eastAsia="zh-CN" w:bidi="ar"/>
        </w:rPr>
        <w:t>EMPI</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Feign</w:t>
      </w:r>
      <w:r>
        <w:rPr>
          <w:rFonts w:hint="eastAsia" w:ascii="宋体" w:hAnsi="宋体" w:eastAsia="宋体" w:cs="宋体"/>
          <w:kern w:val="2"/>
          <w:sz w:val="21"/>
          <w:szCs w:val="21"/>
          <w:lang w:val="en-US" w:eastAsia="zh-CN" w:bidi="ar"/>
        </w:rPr>
        <w:t>）时查阅词汇表；进行详细设计或数据建模时参考数据定义与分析模型；项目经理需关注待定问题列表，推动其解决。</w:t>
      </w:r>
    </w:p>
    <w:p w14:paraId="318E56D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三、关键约定与解读提示</w:t>
      </w:r>
    </w:p>
    <w:p w14:paraId="7E12D2D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·优先级定义：报告中功能需求的</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优先级</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分为高、中、低，此优先级是评估开发顺序、资源投入和版本规划的重要依据。</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高</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优先级功能是系统必须实现的核心能力。</w:t>
      </w:r>
    </w:p>
    <w:p w14:paraId="70F7F61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4862E6D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·技术关键词：报告中频繁出现的</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国密算法</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“Redis</w:t>
      </w:r>
      <w:r>
        <w:rPr>
          <w:rFonts w:hint="eastAsia" w:ascii="宋体" w:hAnsi="宋体" w:eastAsia="宋体" w:cs="宋体"/>
          <w:kern w:val="2"/>
          <w:sz w:val="21"/>
          <w:szCs w:val="21"/>
          <w:lang w:val="en-US" w:eastAsia="zh-CN" w:bidi="ar"/>
        </w:rPr>
        <w:t>分布式锁</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“Feign</w:t>
      </w:r>
      <w:r>
        <w:rPr>
          <w:rFonts w:hint="eastAsia" w:ascii="宋体" w:hAnsi="宋体" w:eastAsia="宋体" w:cs="宋体"/>
          <w:kern w:val="2"/>
          <w:sz w:val="21"/>
          <w:szCs w:val="21"/>
          <w:lang w:val="en-US" w:eastAsia="zh-CN" w:bidi="ar"/>
        </w:rPr>
        <w:t>调用</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“Nacos</w:t>
      </w:r>
      <w:r>
        <w:rPr>
          <w:rFonts w:hint="eastAsia" w:ascii="宋体" w:hAnsi="宋体" w:eastAsia="宋体" w:cs="宋体"/>
          <w:kern w:val="2"/>
          <w:sz w:val="21"/>
          <w:szCs w:val="21"/>
          <w:lang w:val="en-US" w:eastAsia="zh-CN" w:bidi="ar"/>
        </w:rPr>
        <w:t>配置</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分布式事务</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等技术术语，并非随意选择，而是针对</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数据隐私性</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高并发</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多系统集成</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流程化服务</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等业务特点所提出的关键解决方案。理解这些技术如何映射到业务需求，是理解本报告设计意图的关键。</w:t>
      </w:r>
    </w:p>
    <w:p w14:paraId="4412AC6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4ECE058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·数据严谨性：第</w:t>
      </w:r>
      <w:r>
        <w:rPr>
          <w:rFonts w:hint="default" w:ascii="Calibri" w:hAnsi="Calibri" w:eastAsia="宋体" w:cs="Times New Roman"/>
          <w:kern w:val="2"/>
          <w:sz w:val="21"/>
          <w:szCs w:val="21"/>
          <w:lang w:val="en-US" w:eastAsia="zh-CN" w:bidi="ar"/>
        </w:rPr>
        <w:t>4</w:t>
      </w:r>
      <w:r>
        <w:rPr>
          <w:rFonts w:hint="eastAsia" w:ascii="宋体" w:hAnsi="宋体" w:eastAsia="宋体" w:cs="宋体"/>
          <w:kern w:val="2"/>
          <w:sz w:val="21"/>
          <w:szCs w:val="21"/>
          <w:lang w:val="en-US" w:eastAsia="zh-CN" w:bidi="ar"/>
        </w:rPr>
        <w:t>章中对输入</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输出数据的数据类型、格式、约束的描述极为重要。这些定义是系统内外接口契约的基础，直接关系到集成的成功与否、数据的准确性与系统的稳定性。开发与测试必须严格遵守。</w:t>
      </w:r>
    </w:p>
    <w:p w14:paraId="5544C79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3188E59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·业务规则：第</w:t>
      </w:r>
      <w:r>
        <w:rPr>
          <w:rFonts w:hint="default" w:ascii="Calibri" w:hAnsi="Calibri" w:eastAsia="宋体" w:cs="Times New Roman"/>
          <w:kern w:val="2"/>
          <w:sz w:val="21"/>
          <w:szCs w:val="21"/>
          <w:lang w:val="en-US" w:eastAsia="zh-CN" w:bidi="ar"/>
        </w:rPr>
        <w:t>5.5</w:t>
      </w:r>
      <w:r>
        <w:rPr>
          <w:rFonts w:hint="eastAsia" w:ascii="宋体" w:hAnsi="宋体" w:eastAsia="宋体" w:cs="宋体"/>
          <w:kern w:val="2"/>
          <w:sz w:val="21"/>
          <w:szCs w:val="21"/>
          <w:lang w:val="en-US" w:eastAsia="zh-CN" w:bidi="ar"/>
        </w:rPr>
        <w:t>节中列出的业务规则（如挂号规则、处方审核规则）与功能需求具有同等效力，是系统逻辑判断的准则，必须在实现中予以体现。</w:t>
      </w:r>
    </w:p>
    <w:p w14:paraId="6DDDE04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7193700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四、如何使用本报告</w:t>
      </w:r>
    </w:p>
    <w:p w14:paraId="2179AEB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作为开发基准：本报告是后续《概要设计》、《详细设计》文档编制的唯一需求来源，任何设计决策都需回溯至此报告进行验证。</w:t>
      </w:r>
    </w:p>
    <w:p w14:paraId="4ED60A5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作为沟通凭证：当出现需求理解歧义时，应以本报告中的书面描述为准进行讨论和确认。</w:t>
      </w:r>
    </w:p>
    <w:p w14:paraId="1936D00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作为验收标准：项目验收时，系统的功能、性能及安全性将以此报告定义的需求为标准进行逐项核对。</w:t>
      </w:r>
    </w:p>
    <w:p w14:paraId="49C9B515">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编写目的</w:t>
      </w:r>
    </w:p>
    <w:p w14:paraId="306BBFC3">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bookmarkStart w:id="5" w:name="_Toc120307658"/>
      <w:bookmarkEnd w:id="5"/>
      <w:bookmarkStart w:id="6" w:name="_Toc121128955"/>
      <w:bookmarkStart w:id="7" w:name="_Toc127799064"/>
      <w:r>
        <w:rPr>
          <w:rFonts w:hint="eastAsia" w:ascii="宋体" w:hAnsi="宋体" w:eastAsia="宋体" w:cs="宋体"/>
          <w:kern w:val="2"/>
          <w:sz w:val="21"/>
          <w:szCs w:val="21"/>
          <w:lang w:val="en-US" w:eastAsia="zh-CN" w:bidi="ar"/>
        </w:rPr>
        <w:t>本文档旨在为</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项目的开发提供完整、清晰、准确的需求定义和功能规格说明。通过本需求分析报告，明确系统需要实现的业务功能、性能指标、安全要求及外部接口，为后续的概要设计、详细设计、编码实现、系统测试及验收提供依据，确保最终交付的软件产品符合医院业务需求和技术规范。</w:t>
      </w:r>
      <w:bookmarkEnd w:id="6"/>
      <w:bookmarkEnd w:id="7"/>
    </w:p>
    <w:p w14:paraId="7EAC41BC">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项目风险</w:t>
      </w:r>
    </w:p>
    <w:p w14:paraId="3DAE233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具体说明本软件开发项目的全部风险承担者，以及各自在本阶段所需要承担的主要风险，首要风险承担者包括：</w:t>
      </w:r>
    </w:p>
    <w:p w14:paraId="143CD2BE">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·任务提出者；医院信息科及业务主管部门，需确保需求表述清晰、完整，并在开发过程中提供必要的业务支持与确认。</w:t>
      </w:r>
    </w:p>
    <w:p w14:paraId="740BFB10">
      <w:pPr>
        <w:keepNext w:val="0"/>
        <w:keepLines w:val="0"/>
        <w:widowControl w:val="0"/>
        <w:suppressLineNumbers w:val="0"/>
        <w:spacing w:before="0" w:beforeAutospacing="0" w:after="0" w:afterAutospacing="0"/>
        <w:ind w:left="420" w:leftChars="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·软件开发者；项目承担单位，需确保技术方案合理、开发过程规范、按时交付，并满足数据安全与隐私保护要求。</w:t>
      </w:r>
    </w:p>
    <w:p w14:paraId="4A48B89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·产品使用者：医护人员、患者、医院管理人员等，需配合系统测试与培训，确保系统上线后能顺利投入使用。</w:t>
      </w:r>
    </w:p>
    <w:p w14:paraId="78563A56">
      <w:pPr>
        <w:pStyle w:val="3"/>
        <w:widowControl/>
        <w:numPr>
          <w:ilvl w:val="1"/>
          <w:numId w:val="2"/>
        </w:numPr>
        <w:ind w:left="180"/>
        <w:rPr>
          <w:rFonts w:hint="eastAsia" w:ascii="Arial" w:hAnsi="Arial" w:eastAsia="黑体" w:cs="黑体"/>
          <w:b/>
          <w:bCs/>
          <w:kern w:val="2"/>
          <w:sz w:val="24"/>
          <w:szCs w:val="24"/>
        </w:rPr>
      </w:pPr>
      <w:bookmarkStart w:id="8" w:name="_Toc127799065"/>
      <w:bookmarkEnd w:id="8"/>
      <w:bookmarkStart w:id="9" w:name="_Toc120307659"/>
      <w:bookmarkStart w:id="10" w:name="_Toc121128956"/>
      <w:r>
        <w:rPr>
          <w:rFonts w:hint="eastAsia" w:ascii="黑体" w:hAnsi="宋体" w:eastAsia="黑体" w:cs="黑体"/>
          <w:b/>
          <w:bCs/>
          <w:kern w:val="2"/>
          <w:sz w:val="24"/>
          <w:szCs w:val="24"/>
        </w:rPr>
        <w:t>文档约定</w:t>
      </w:r>
      <w:bookmarkEnd w:id="9"/>
      <w:bookmarkEnd w:id="10"/>
    </w:p>
    <w:p w14:paraId="071B227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描述编写文档时所采用的标准</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如果有标准的话</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，或者各种排版约定。排版约定应该包括：</w:t>
      </w:r>
    </w:p>
    <w:p w14:paraId="328F0513">
      <w:pPr>
        <w:keepNext w:val="0"/>
        <w:keepLines w:val="0"/>
        <w:widowControl w:val="0"/>
        <w:numPr>
          <w:ilvl w:val="0"/>
          <w:numId w:val="3"/>
        </w:numPr>
        <w:suppressLineNumbers w:val="0"/>
        <w:spacing w:before="0" w:beforeAutospacing="0" w:after="0" w:afterAutospacing="0"/>
        <w:ind w:left="780" w:right="0" w:hanging="360" w:firstLineChars="0"/>
        <w:jc w:val="both"/>
        <w:rPr>
          <w:rFonts w:hint="eastAsia" w:ascii="宋体" w:hAnsi="宋体" w:eastAsia="宋体" w:cs="宋体"/>
          <w:kern w:val="2"/>
          <w:sz w:val="21"/>
          <w:szCs w:val="21"/>
        </w:rPr>
      </w:pPr>
      <w:bookmarkStart w:id="11" w:name="_Toc120307660"/>
      <w:r>
        <w:rPr>
          <w:rFonts w:hint="eastAsia" w:ascii="宋体" w:hAnsi="宋体" w:eastAsia="宋体" w:cs="宋体"/>
          <w:kern w:val="2"/>
          <w:sz w:val="21"/>
          <w:szCs w:val="21"/>
          <w:lang w:val="en-US" w:eastAsia="zh-CN" w:bidi="ar"/>
        </w:rPr>
        <w:t>正文风格；</w:t>
      </w:r>
      <w:bookmarkEnd w:id="11"/>
      <w:r>
        <w:rPr>
          <w:rFonts w:hint="eastAsia" w:ascii="宋体" w:hAnsi="宋体" w:eastAsia="宋体" w:cs="宋体"/>
          <w:kern w:val="2"/>
          <w:sz w:val="21"/>
          <w:szCs w:val="21"/>
          <w:lang w:val="en-US" w:eastAsia="zh-CN" w:bidi="ar"/>
        </w:rPr>
        <w:t>采用结构化、层次化的描述方式，使用编号列表、表格等辅助说明。</w:t>
      </w:r>
    </w:p>
    <w:p w14:paraId="017D73F7">
      <w:pPr>
        <w:keepNext w:val="0"/>
        <w:keepLines w:val="0"/>
        <w:widowControl w:val="0"/>
        <w:numPr>
          <w:ilvl w:val="0"/>
          <w:numId w:val="3"/>
        </w:numPr>
        <w:suppressLineNumbers w:val="0"/>
        <w:spacing w:before="0" w:beforeAutospacing="0" w:after="0" w:afterAutospacing="0"/>
        <w:ind w:left="780" w:right="0" w:hanging="36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提示方式；重要内容采用加粗或斜体标注。</w:t>
      </w:r>
    </w:p>
    <w:p w14:paraId="1A5D6D59">
      <w:pPr>
        <w:keepNext w:val="0"/>
        <w:keepLines w:val="0"/>
        <w:widowControl w:val="0"/>
        <w:numPr>
          <w:ilvl w:val="0"/>
          <w:numId w:val="3"/>
        </w:numPr>
        <w:suppressLineNumbers w:val="0"/>
        <w:spacing w:before="0" w:beforeAutospacing="0" w:after="0" w:afterAutospacing="0"/>
        <w:ind w:left="780" w:right="0" w:hanging="36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重要符号；使用</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表示系统模块或服务名称，如【患者服务】。</w:t>
      </w:r>
    </w:p>
    <w:p w14:paraId="41044E4A">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优先级定义：</w:t>
      </w:r>
    </w:p>
    <w:p w14:paraId="5E45C811">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高：必须实现，否则系统无法运行或核心业务中断。</w:t>
      </w:r>
    </w:p>
    <w:p w14:paraId="3C2D61A2">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中：重要功能，可在第一版本后逐步完善，但不影响核心流程。</w:t>
      </w:r>
    </w:p>
    <w:p w14:paraId="47919A9D">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低：辅助功能或优化项，可在后续迭代中实现。</w:t>
      </w:r>
    </w:p>
    <w:p w14:paraId="56437117">
      <w:pPr>
        <w:pStyle w:val="3"/>
        <w:widowControl/>
        <w:numPr>
          <w:ilvl w:val="1"/>
          <w:numId w:val="2"/>
        </w:numPr>
        <w:ind w:left="180"/>
        <w:rPr>
          <w:rFonts w:hint="default" w:ascii="Arial" w:hAnsi="Arial" w:eastAsia="黑体" w:cs="Arial"/>
          <w:b/>
          <w:bCs/>
          <w:kern w:val="2"/>
          <w:sz w:val="24"/>
          <w:szCs w:val="24"/>
        </w:rPr>
      </w:pPr>
      <w:bookmarkStart w:id="12" w:name="_Toc121128957"/>
      <w:bookmarkEnd w:id="12"/>
      <w:bookmarkStart w:id="13" w:name="_Toc120307661"/>
      <w:bookmarkStart w:id="14" w:name="_Toc127799066"/>
      <w:r>
        <w:rPr>
          <w:rFonts w:hint="eastAsia" w:ascii="黑体" w:hAnsi="宋体" w:eastAsia="黑体" w:cs="黑体"/>
          <w:b/>
          <w:bCs/>
          <w:kern w:val="2"/>
          <w:sz w:val="24"/>
          <w:szCs w:val="24"/>
        </w:rPr>
        <w:t>预期读者和阅读建议</w:t>
      </w:r>
      <w:bookmarkEnd w:id="13"/>
      <w:bookmarkEnd w:id="14"/>
    </w:p>
    <w:p w14:paraId="6A702EF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医院管理人员：重点关注第</w:t>
      </w:r>
      <w:r>
        <w:rPr>
          <w:rFonts w:hint="default" w:ascii="Times New Roman" w:hAnsi="Times New Roman" w:cs="Times New Roman" w:eastAsiaTheme="minorEastAsia"/>
          <w:kern w:val="2"/>
          <w:sz w:val="21"/>
          <w:szCs w:val="21"/>
          <w:lang w:val="en-US" w:eastAsia="zh-CN" w:bidi="ar"/>
        </w:rPr>
        <w:t>2</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节，了解系统整体目标、功能范围及业务价值。</w:t>
      </w:r>
    </w:p>
    <w:p w14:paraId="50B33B8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医护人员：重点关注第</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节系统功能需求，了解系统如何支持日常诊疗工作。</w:t>
      </w:r>
    </w:p>
    <w:p w14:paraId="4B6D157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开发人员：通读全文，重点关注第</w:t>
      </w:r>
      <w:r>
        <w:rPr>
          <w:rFonts w:hint="default" w:ascii="Times New Roman" w:hAnsi="Times New Roman" w:cs="Times New Roman" w:eastAsiaTheme="minorEastAsia"/>
          <w:kern w:val="2"/>
          <w:sz w:val="21"/>
          <w:szCs w:val="21"/>
          <w:lang w:val="en-US" w:eastAsia="zh-CN" w:bidi="ar"/>
        </w:rPr>
        <w:t>3</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5</w:t>
      </w:r>
      <w:r>
        <w:rPr>
          <w:rFonts w:hint="eastAsia" w:ascii="宋体" w:hAnsi="宋体" w:eastAsia="宋体" w:cs="宋体"/>
          <w:kern w:val="2"/>
          <w:sz w:val="21"/>
          <w:szCs w:val="21"/>
          <w:lang w:val="en-US" w:eastAsia="zh-CN" w:bidi="ar"/>
        </w:rPr>
        <w:t>节，理解系统外部接口、功能细节及非功能性要求。</w:t>
      </w:r>
    </w:p>
    <w:p w14:paraId="49BFC33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测试人员：重点关注第</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5</w:t>
      </w:r>
      <w:r>
        <w:rPr>
          <w:rFonts w:hint="eastAsia" w:ascii="宋体" w:hAnsi="宋体" w:eastAsia="宋体" w:cs="宋体"/>
          <w:kern w:val="2"/>
          <w:sz w:val="21"/>
          <w:szCs w:val="21"/>
          <w:lang w:val="en-US" w:eastAsia="zh-CN" w:bidi="ar"/>
        </w:rPr>
        <w:t>节，依据功能需求和非功能需求编写测试用例。</w:t>
      </w:r>
    </w:p>
    <w:p w14:paraId="7358ED5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项目管理人员：重点关注第</w:t>
      </w:r>
      <w:r>
        <w:rPr>
          <w:rFonts w:hint="default" w:ascii="Times New Roman" w:hAnsi="Times New Roman" w:cs="Times New Roman" w:eastAsiaTheme="minorEastAsia"/>
          <w:kern w:val="2"/>
          <w:sz w:val="21"/>
          <w:szCs w:val="21"/>
          <w:lang w:val="en-US" w:eastAsia="zh-CN" w:bidi="ar"/>
        </w:rPr>
        <w:t>1</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2</w:t>
      </w:r>
      <w:r>
        <w:rPr>
          <w:rFonts w:hint="eastAsia" w:ascii="宋体" w:hAnsi="宋体" w:eastAsia="宋体" w:cs="宋体"/>
          <w:kern w:val="2"/>
          <w:sz w:val="21"/>
          <w:szCs w:val="21"/>
          <w:lang w:val="en-US" w:eastAsia="zh-CN" w:bidi="ar"/>
        </w:rPr>
        <w:t>节，了解项目范围、风险及约束条件。</w:t>
      </w:r>
    </w:p>
    <w:p w14:paraId="14F57F34">
      <w:pPr>
        <w:pStyle w:val="3"/>
        <w:widowControl/>
        <w:numPr>
          <w:ilvl w:val="1"/>
          <w:numId w:val="2"/>
        </w:numPr>
        <w:ind w:left="180"/>
        <w:rPr>
          <w:rFonts w:hint="eastAsia" w:ascii="Arial" w:hAnsi="Arial" w:eastAsia="黑体" w:cs="黑体"/>
          <w:b/>
          <w:bCs/>
          <w:kern w:val="2"/>
          <w:sz w:val="24"/>
          <w:szCs w:val="24"/>
        </w:rPr>
      </w:pPr>
      <w:bookmarkStart w:id="15" w:name="_Toc121128958"/>
      <w:bookmarkEnd w:id="15"/>
      <w:bookmarkStart w:id="16" w:name="_Toc120307662"/>
      <w:bookmarkStart w:id="17" w:name="_Toc127799067"/>
      <w:r>
        <w:rPr>
          <w:rFonts w:hint="eastAsia" w:ascii="黑体" w:hAnsi="宋体" w:eastAsia="黑体" w:cs="黑体"/>
          <w:b/>
          <w:bCs/>
          <w:kern w:val="2"/>
          <w:sz w:val="24"/>
          <w:szCs w:val="24"/>
        </w:rPr>
        <w:t>产品范围</w:t>
      </w:r>
      <w:bookmarkEnd w:id="16"/>
      <w:bookmarkEnd w:id="17"/>
    </w:p>
    <w:p w14:paraId="582E2EE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18" w:name="_Toc120307663"/>
      <w:bookmarkEnd w:id="18"/>
      <w:bookmarkStart w:id="19" w:name="_Toc121128959"/>
      <w:bookmarkStart w:id="20" w:name="_Toc127799068"/>
      <w:r>
        <w:rPr>
          <w:rFonts w:hint="eastAsia" w:ascii="宋体" w:hAnsi="宋体" w:eastAsia="宋体" w:cs="宋体"/>
          <w:kern w:val="2"/>
          <w:sz w:val="21"/>
          <w:szCs w:val="21"/>
          <w:lang w:val="en-US" w:eastAsia="zh-CN" w:bidi="ar"/>
        </w:rPr>
        <w:t>本系统为</w:t>
      </w:r>
      <w:bookmarkEnd w:id="19"/>
      <w:bookmarkEnd w:id="20"/>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，是一个基于微服务架构的综合性医院信息化管理系统。系统旨在整合院内</w:t>
      </w:r>
      <w:r>
        <w:rPr>
          <w:rFonts w:hint="default" w:ascii="Calibri" w:hAnsi="Calibri" w:eastAsia="宋体" w:cs="Calibri"/>
          <w:kern w:val="2"/>
          <w:sz w:val="21"/>
          <w:szCs w:val="21"/>
          <w:lang w:val="en-US" w:eastAsia="zh-CN" w:bidi="ar"/>
        </w:rPr>
        <w:t>HIS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LIS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PACS</w:t>
      </w:r>
      <w:r>
        <w:rPr>
          <w:rFonts w:hint="eastAsia" w:ascii="宋体" w:hAnsi="宋体" w:eastAsia="宋体" w:cs="宋体"/>
          <w:kern w:val="2"/>
          <w:sz w:val="21"/>
          <w:szCs w:val="21"/>
          <w:lang w:val="en-US" w:eastAsia="zh-CN" w:bidi="ar"/>
        </w:rPr>
        <w:t>等现有系统，提供一体化的患者服务、挂号、诊疗、药品及支付管理功能。系统将采用国密算法保障数据安全，通过分布式技术实现高并发处理，并支持与外部医保平台等系统对接，最终目标是提升医院服务效率、优化患者就医体验、保障医疗数据安全。</w:t>
      </w:r>
    </w:p>
    <w:p w14:paraId="2DF38C00">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参考文献</w:t>
      </w:r>
    </w:p>
    <w:p w14:paraId="493532D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《智慧医院建设指南（试行）》（国卫办医函〔</w:t>
      </w:r>
      <w:r>
        <w:rPr>
          <w:rFonts w:hint="default" w:ascii="Calibri" w:hAnsi="Calibri" w:eastAsia="宋体" w:cs="Times New Roman"/>
          <w:kern w:val="2"/>
          <w:sz w:val="21"/>
          <w:szCs w:val="21"/>
          <w:lang w:val="en-US" w:eastAsia="zh-CN" w:bidi="ar"/>
        </w:rPr>
        <w:t>2021</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xx</w:t>
      </w:r>
      <w:r>
        <w:rPr>
          <w:rFonts w:hint="eastAsia" w:ascii="宋体" w:hAnsi="宋体" w:eastAsia="宋体" w:cs="宋体"/>
          <w:kern w:val="2"/>
          <w:sz w:val="21"/>
          <w:szCs w:val="21"/>
          <w:lang w:val="en-US" w:eastAsia="zh-CN" w:bidi="ar"/>
        </w:rPr>
        <w:t>号）。</w:t>
      </w:r>
    </w:p>
    <w:p w14:paraId="5E7B6AA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《医疗健康信息互联互通标准化成熟度测评方案》。</w:t>
      </w:r>
    </w:p>
    <w:p w14:paraId="4A0F3D1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《信息安全技术</w:t>
      </w:r>
      <w:r>
        <w:rPr>
          <w:rFonts w:hint="default" w:ascii="Calibri" w:hAnsi="Calibri"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个人信息安全规范》（</w:t>
      </w:r>
      <w:r>
        <w:rPr>
          <w:rFonts w:hint="default" w:ascii="Calibri" w:hAnsi="Calibri" w:eastAsia="宋体" w:cs="Times New Roman"/>
          <w:kern w:val="2"/>
          <w:sz w:val="21"/>
          <w:szCs w:val="21"/>
          <w:lang w:val="en-US" w:eastAsia="zh-CN" w:bidi="ar"/>
        </w:rPr>
        <w:t>GB/T 35273-2020</w:t>
      </w:r>
      <w:r>
        <w:rPr>
          <w:rFonts w:hint="eastAsia" w:ascii="宋体" w:hAnsi="宋体" w:eastAsia="宋体" w:cs="宋体"/>
          <w:kern w:val="2"/>
          <w:sz w:val="21"/>
          <w:szCs w:val="21"/>
          <w:lang w:val="en-US" w:eastAsia="zh-CN" w:bidi="ar"/>
        </w:rPr>
        <w:t>）。</w:t>
      </w:r>
    </w:p>
    <w:p w14:paraId="51E09AC5">
      <w:pPr>
        <w:keepNext w:val="0"/>
        <w:keepLines w:val="0"/>
        <w:widowControl w:val="0"/>
        <w:suppressLineNumbers w:val="0"/>
        <w:spacing w:before="0" w:beforeAutospacing="0" w:after="0" w:afterAutospacing="0"/>
        <w:ind w:left="0" w:right="0" w:firstLine="630" w:firstLineChars="3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医院现有</w:t>
      </w:r>
      <w:r>
        <w:rPr>
          <w:rFonts w:hint="default" w:ascii="Calibri" w:hAnsi="Calibri" w:eastAsia="宋体" w:cs="Times New Roman"/>
          <w:kern w:val="2"/>
          <w:sz w:val="21"/>
          <w:szCs w:val="21"/>
          <w:lang w:val="en-US" w:eastAsia="zh-CN" w:bidi="ar"/>
        </w:rPr>
        <w:t>HIS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LIS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PACS</w:t>
      </w:r>
      <w:r>
        <w:rPr>
          <w:rFonts w:hint="eastAsia" w:ascii="宋体" w:hAnsi="宋体" w:eastAsia="宋体" w:cs="宋体"/>
          <w:kern w:val="2"/>
          <w:sz w:val="21"/>
          <w:szCs w:val="21"/>
          <w:lang w:val="en-US" w:eastAsia="zh-CN" w:bidi="ar"/>
        </w:rPr>
        <w:t>系统接口文档（版本：</w:t>
      </w:r>
      <w:r>
        <w:rPr>
          <w:rFonts w:hint="default" w:ascii="Calibri" w:hAnsi="Calibri" w:eastAsia="宋体" w:cs="Calibri"/>
          <w:kern w:val="2"/>
          <w:sz w:val="21"/>
          <w:szCs w:val="21"/>
          <w:lang w:val="en-US" w:eastAsia="zh-CN" w:bidi="ar"/>
        </w:rPr>
        <w:t>V3.2</w:t>
      </w:r>
      <w:r>
        <w:rPr>
          <w:rFonts w:hint="eastAsia" w:ascii="宋体" w:hAnsi="宋体" w:eastAsia="宋体" w:cs="宋体"/>
          <w:kern w:val="2"/>
          <w:sz w:val="21"/>
          <w:szCs w:val="21"/>
          <w:lang w:val="en-US" w:eastAsia="zh-CN" w:bidi="ar"/>
        </w:rPr>
        <w:t>）。</w:t>
      </w:r>
    </w:p>
    <w:p w14:paraId="56230F60">
      <w:pPr>
        <w:keepNext w:val="0"/>
        <w:keepLines w:val="0"/>
        <w:widowControl w:val="0"/>
        <w:suppressLineNumbers w:val="0"/>
        <w:spacing w:before="0" w:beforeAutospacing="0" w:after="0" w:afterAutospacing="0"/>
        <w:ind w:left="0" w:right="0" w:firstLine="210" w:firstLineChars="1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 xml:space="preserve">    医保局数据交换接口规范（版本：</w:t>
      </w:r>
      <w:r>
        <w:rPr>
          <w:rFonts w:hint="default" w:ascii="Calibri" w:hAnsi="Calibri" w:eastAsia="宋体" w:cs="Times New Roman"/>
          <w:kern w:val="2"/>
          <w:sz w:val="21"/>
          <w:szCs w:val="21"/>
          <w:lang w:val="en-US" w:eastAsia="zh-CN" w:bidi="ar"/>
        </w:rPr>
        <w:t>V2.1</w:t>
      </w:r>
      <w:r>
        <w:rPr>
          <w:rFonts w:hint="eastAsia" w:ascii="宋体" w:hAnsi="宋体" w:eastAsia="宋体" w:cs="宋体"/>
          <w:kern w:val="2"/>
          <w:sz w:val="21"/>
          <w:szCs w:val="21"/>
          <w:lang w:val="en-US" w:eastAsia="zh-CN" w:bidi="ar"/>
        </w:rPr>
        <w:t>）。</w:t>
      </w:r>
    </w:p>
    <w:p w14:paraId="66B8B26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0B59DD1">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79ADCC4">
      <w:pPr>
        <w:pStyle w:val="2"/>
        <w:widowControl/>
        <w:numPr>
          <w:ilvl w:val="0"/>
          <w:numId w:val="2"/>
        </w:numPr>
        <w:rPr>
          <w:rFonts w:hint="eastAsia" w:ascii="宋体" w:hAnsi="宋体" w:eastAsia="宋体" w:cs="宋体"/>
          <w:b/>
          <w:bCs/>
          <w:kern w:val="44"/>
          <w:sz w:val="28"/>
          <w:szCs w:val="28"/>
        </w:rPr>
      </w:pPr>
      <w:bookmarkStart w:id="21" w:name="_Toc127799069"/>
      <w:bookmarkEnd w:id="21"/>
      <w:bookmarkStart w:id="22" w:name="_Toc120307664"/>
      <w:bookmarkStart w:id="23" w:name="_Toc121128960"/>
      <w:r>
        <w:rPr>
          <w:rFonts w:hint="eastAsia" w:ascii="宋体" w:hAnsi="宋体" w:eastAsia="宋体" w:cs="宋体"/>
          <w:b/>
          <w:bCs/>
          <w:kern w:val="44"/>
          <w:sz w:val="28"/>
          <w:szCs w:val="28"/>
        </w:rPr>
        <w:t>综合描述</w:t>
      </w:r>
      <w:bookmarkEnd w:id="22"/>
      <w:bookmarkEnd w:id="23"/>
    </w:p>
    <w:p w14:paraId="742F263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这一部分概述了正在定义的软件产品的作用范围以及该软件产品所运行的环境、使用该软件产品的用户、对该软件产品己知的限制、有关该软件产品的假设和依赖。</w:t>
      </w:r>
    </w:p>
    <w:p w14:paraId="464623DA">
      <w:pPr>
        <w:pStyle w:val="3"/>
        <w:widowControl/>
        <w:numPr>
          <w:ilvl w:val="1"/>
          <w:numId w:val="2"/>
        </w:numPr>
        <w:ind w:left="180"/>
        <w:rPr>
          <w:rFonts w:hint="eastAsia" w:ascii="Arial" w:hAnsi="Arial" w:eastAsia="黑体" w:cs="黑体"/>
          <w:b/>
          <w:bCs/>
          <w:kern w:val="2"/>
          <w:sz w:val="24"/>
          <w:szCs w:val="24"/>
        </w:rPr>
      </w:pPr>
      <w:bookmarkStart w:id="24" w:name="_Toc121128961"/>
      <w:bookmarkEnd w:id="24"/>
      <w:bookmarkStart w:id="25" w:name="_Toc127799070"/>
      <w:bookmarkStart w:id="26" w:name="_Toc120307665"/>
      <w:r>
        <w:rPr>
          <w:rFonts w:hint="eastAsia" w:ascii="黑体" w:hAnsi="宋体" w:eastAsia="黑体" w:cs="黑体"/>
          <w:b/>
          <w:bCs/>
          <w:kern w:val="2"/>
          <w:sz w:val="24"/>
          <w:szCs w:val="24"/>
        </w:rPr>
        <w:t>产品的状况</w:t>
      </w:r>
      <w:bookmarkEnd w:id="25"/>
      <w:bookmarkEnd w:id="26"/>
    </w:p>
    <w:p w14:paraId="4B174F68">
      <w:pPr>
        <w:keepNext w:val="0"/>
        <w:keepLines w:val="0"/>
        <w:widowControl w:val="0"/>
        <w:suppressLineNumbers w:val="0"/>
        <w:spacing w:before="0" w:beforeAutospacing="0" w:after="0" w:afterAutospacing="0"/>
        <w:ind w:left="0" w:leftChars="0" w:right="0" w:firstLine="480" w:firstLineChars="200"/>
        <w:jc w:val="both"/>
        <w:rPr>
          <w:rFonts w:hint="default" w:ascii="Times New Roman" w:hAnsi="Times New Roman" w:cs="Times New Roman"/>
          <w:kern w:val="2"/>
          <w:sz w:val="24"/>
          <w:szCs w:val="24"/>
        </w:rPr>
      </w:pPr>
      <w:r>
        <w:rPr>
          <w:rFonts w:hint="eastAsia" w:ascii="宋体" w:hAnsi="宋体" w:eastAsia="宋体" w:cs="宋体"/>
          <w:kern w:val="2"/>
          <w:sz w:val="24"/>
          <w:szCs w:val="24"/>
          <w:lang w:val="en-US" w:eastAsia="zh-CN" w:bidi="ar"/>
        </w:rPr>
        <w:t>本产品属于创新型、自主型产品，是医院现有信息化系统的升级与整合平台。系统并非对现有系统的简单替代，而是通过微服务架构实现新老系统的平滑集成与数据共享。系统作为医院业务运营的核心支撑平台，需与内部多个子系统及外部医保、银行等机构系统进行交互。</w:t>
      </w:r>
    </w:p>
    <w:p w14:paraId="1F44EBE6">
      <w:pPr>
        <w:pStyle w:val="3"/>
        <w:widowControl/>
        <w:numPr>
          <w:ilvl w:val="1"/>
          <w:numId w:val="2"/>
        </w:numPr>
        <w:ind w:left="180"/>
        <w:rPr>
          <w:rFonts w:hint="eastAsia" w:ascii="Arial" w:hAnsi="Arial" w:eastAsia="黑体" w:cs="黑体"/>
          <w:b/>
          <w:bCs/>
          <w:kern w:val="2"/>
          <w:sz w:val="24"/>
          <w:szCs w:val="24"/>
        </w:rPr>
      </w:pPr>
      <w:bookmarkStart w:id="27" w:name="_Toc121128962"/>
      <w:bookmarkEnd w:id="27"/>
      <w:bookmarkStart w:id="28" w:name="_Toc127799071"/>
      <w:bookmarkStart w:id="29" w:name="_Toc120307666"/>
      <w:r>
        <w:rPr>
          <w:rFonts w:hint="eastAsia" w:ascii="黑体" w:hAnsi="宋体" w:eastAsia="黑体" w:cs="黑体"/>
          <w:b/>
          <w:bCs/>
          <w:kern w:val="2"/>
          <w:sz w:val="24"/>
          <w:szCs w:val="24"/>
        </w:rPr>
        <w:t>产品的功能</w:t>
      </w:r>
      <w:bookmarkEnd w:id="28"/>
      <w:bookmarkEnd w:id="29"/>
    </w:p>
    <w:p w14:paraId="72ED22AB">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系统主要提供以下五大核心服务功能：</w:t>
      </w:r>
    </w:p>
    <w:p w14:paraId="7EFD1A16">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患者服务：实现患者线上建档、实名认证、电子病历的加密存储与授权访问。</w:t>
      </w:r>
    </w:p>
    <w:p w14:paraId="4815A99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挂号服务：实现号源统一管理、线上预约挂号、退号、改签，支持高峰期高并发访问。</w:t>
      </w:r>
    </w:p>
    <w:p w14:paraId="6231411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诊疗服务：支持医生开具电子处方、书写诊疗记录、在线开具检查检验单，并与其他系统协同。</w:t>
      </w:r>
    </w:p>
    <w:p w14:paraId="6B423245">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药品服务：管理医院药品库存，实现处方审核、发药、退药及药品全流程追溯。</w:t>
      </w:r>
    </w:p>
    <w:p w14:paraId="065779C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支付服务：整合医保支付、自费支付及商业保险，实现一站式结算与报销。</w:t>
      </w:r>
    </w:p>
    <w:p w14:paraId="2B02CCB6">
      <w:pPr>
        <w:pStyle w:val="3"/>
        <w:widowControl/>
        <w:numPr>
          <w:ilvl w:val="1"/>
          <w:numId w:val="2"/>
        </w:numPr>
        <w:ind w:left="180"/>
        <w:rPr>
          <w:rFonts w:hint="eastAsia" w:ascii="Arial" w:hAnsi="Arial" w:eastAsia="黑体" w:cs="黑体"/>
          <w:b/>
          <w:bCs/>
          <w:kern w:val="2"/>
          <w:sz w:val="24"/>
          <w:szCs w:val="24"/>
        </w:rPr>
      </w:pPr>
      <w:bookmarkStart w:id="30" w:name="_Toc127799072"/>
      <w:bookmarkEnd w:id="30"/>
      <w:bookmarkStart w:id="31" w:name="_Toc120307667"/>
      <w:bookmarkStart w:id="32" w:name="_Toc121128963"/>
      <w:r>
        <w:rPr>
          <w:rFonts w:hint="eastAsia" w:ascii="黑体" w:hAnsi="宋体" w:eastAsia="黑体" w:cs="黑体"/>
          <w:b/>
          <w:bCs/>
          <w:kern w:val="2"/>
          <w:sz w:val="24"/>
          <w:szCs w:val="24"/>
        </w:rPr>
        <w:t>用户类和特性</w:t>
      </w:r>
      <w:bookmarkEnd w:id="31"/>
      <w:bookmarkEnd w:id="32"/>
    </w:p>
    <w:tbl>
      <w:tblPr>
        <w:tblW w:w="5068" w:type="pct"/>
        <w:tblInd w:w="-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8"/>
        <w:gridCol w:w="3941"/>
        <w:gridCol w:w="3253"/>
      </w:tblGrid>
      <w:tr w14:paraId="0D2F5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6C3CE545">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用户类</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4BF9AD42">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特征描述</w:t>
            </w:r>
          </w:p>
        </w:tc>
        <w:tc>
          <w:tcPr>
            <w:tcW w:w="1877" w:type="pct"/>
            <w:tcBorders>
              <w:top w:val="nil"/>
              <w:left w:val="nil"/>
              <w:bottom w:val="nil"/>
              <w:right w:val="nil"/>
            </w:tcBorders>
            <w:shd w:val="clear" w:color="auto" w:fill="FFFFFF"/>
            <w:tcMar>
              <w:top w:w="150" w:type="dxa"/>
              <w:left w:w="240" w:type="dxa"/>
              <w:bottom w:w="150" w:type="dxa"/>
              <w:right w:w="240" w:type="dxa"/>
            </w:tcMar>
            <w:vAlign w:val="center"/>
          </w:tcPr>
          <w:p w14:paraId="060D37F0">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主要需求</w:t>
            </w:r>
          </w:p>
        </w:tc>
      </w:tr>
      <w:tr w14:paraId="4C63D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146C3BA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患者</w:t>
            </w:r>
            <w:r>
              <w:rPr>
                <w:rFonts w:hint="default" w:ascii="Times New Roman" w:hAnsi="Times New Roman" w:cs="Times New Roman" w:eastAsiaTheme="minorEastAsia"/>
                <w:kern w:val="2"/>
                <w:sz w:val="21"/>
                <w:szCs w:val="21"/>
                <w:bdr w:val="none" w:color="auto" w:sz="0" w:space="0"/>
                <w:lang w:val="en-US" w:eastAsia="zh-CN" w:bidi="ar"/>
              </w:rPr>
              <w:t>/</w:t>
            </w:r>
            <w:r>
              <w:rPr>
                <w:rFonts w:hint="eastAsia" w:ascii="宋体" w:hAnsi="宋体" w:eastAsia="宋体" w:cs="宋体"/>
                <w:kern w:val="2"/>
                <w:sz w:val="21"/>
                <w:szCs w:val="21"/>
                <w:bdr w:val="none" w:color="auto" w:sz="0" w:space="0"/>
                <w:lang w:val="en-US" w:eastAsia="zh-CN" w:bidi="ar"/>
              </w:rPr>
              <w:t>家属</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6C537F9F">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通过移动端或自助机使用，对操作简便性、响应速度要求高。</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476BDCE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在线建档、预约挂号、查看报告、缴费。</w:t>
            </w:r>
          </w:p>
        </w:tc>
      </w:tr>
      <w:tr w14:paraId="2B1B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314BCEF5">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门诊医生</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12BD0F2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工作节奏快，需快速调阅患者信息并完成诊疗操作。</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27AF62F5">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患者信息集成视图、快捷开单、模板化病历书写。</w:t>
            </w:r>
          </w:p>
        </w:tc>
      </w:tr>
      <w:tr w14:paraId="462B9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580F5E3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护士</w:t>
            </w:r>
            <w:r>
              <w:rPr>
                <w:rFonts w:hint="default" w:ascii="Times New Roman" w:hAnsi="Times New Roman" w:cs="Times New Roman" w:eastAsiaTheme="minorEastAsia"/>
                <w:kern w:val="2"/>
                <w:sz w:val="21"/>
                <w:szCs w:val="21"/>
                <w:bdr w:val="none" w:color="auto" w:sz="0" w:space="0"/>
                <w:lang w:val="en-US" w:eastAsia="zh-CN" w:bidi="ar"/>
              </w:rPr>
              <w:t>/</w:t>
            </w:r>
            <w:r>
              <w:rPr>
                <w:rFonts w:hint="eastAsia" w:ascii="宋体" w:hAnsi="宋体" w:eastAsia="宋体" w:cs="宋体"/>
                <w:kern w:val="2"/>
                <w:sz w:val="21"/>
                <w:szCs w:val="21"/>
                <w:bdr w:val="none" w:color="auto" w:sz="0" w:space="0"/>
                <w:lang w:val="en-US" w:eastAsia="zh-CN" w:bidi="ar"/>
              </w:rPr>
              <w:t>药师</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6DF2B703">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执行具体医嘱与处方，需确保操作准确、可追溯。</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1AC31464">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执行医嘱核对、处方发药、库存查询。</w:t>
            </w:r>
          </w:p>
        </w:tc>
      </w:tr>
      <w:tr w14:paraId="32FE1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29EA628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医院管理人员</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58AEAA0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关注运营数据、系统安全与稳定性。</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5D06F666">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数据统计报表、系统监控、权限审计。</w:t>
            </w:r>
          </w:p>
        </w:tc>
      </w:tr>
      <w:tr w14:paraId="14E2A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238229CE">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系统管理员</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1B317BF8">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负责系统部署、维护与用户管理。</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44819EB3">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服务配置、日志管理、用户账号与权限管理。</w:t>
            </w:r>
          </w:p>
        </w:tc>
      </w:tr>
    </w:tbl>
    <w:p w14:paraId="4A95B8C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4D08F49">
      <w:pPr>
        <w:pStyle w:val="3"/>
        <w:widowControl/>
        <w:numPr>
          <w:ilvl w:val="1"/>
          <w:numId w:val="2"/>
        </w:numPr>
        <w:ind w:left="180"/>
        <w:rPr>
          <w:rFonts w:hint="eastAsia" w:ascii="Arial" w:hAnsi="Arial" w:eastAsia="黑体" w:cs="黑体"/>
          <w:b/>
          <w:bCs/>
          <w:kern w:val="2"/>
          <w:sz w:val="24"/>
          <w:szCs w:val="24"/>
        </w:rPr>
      </w:pPr>
      <w:bookmarkStart w:id="33" w:name="_Toc127799073"/>
      <w:bookmarkEnd w:id="33"/>
      <w:bookmarkStart w:id="34" w:name="_Toc120307668"/>
      <w:bookmarkStart w:id="35" w:name="_Toc121128964"/>
      <w:r>
        <w:rPr>
          <w:rFonts w:hint="eastAsia" w:ascii="黑体" w:hAnsi="宋体" w:eastAsia="黑体" w:cs="黑体"/>
          <w:b/>
          <w:bCs/>
          <w:kern w:val="2"/>
          <w:sz w:val="24"/>
          <w:szCs w:val="24"/>
        </w:rPr>
        <w:t>运行环境</w:t>
      </w:r>
      <w:bookmarkEnd w:id="34"/>
      <w:bookmarkEnd w:id="35"/>
    </w:p>
    <w:p w14:paraId="124D1D24">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硬件平台：</w:t>
      </w:r>
      <w:r>
        <w:rPr>
          <w:rFonts w:hint="default" w:ascii="Times New Roman" w:hAnsi="Times New Roman" w:eastAsia="宋体" w:cs="Times New Roman"/>
          <w:kern w:val="2"/>
          <w:sz w:val="24"/>
          <w:szCs w:val="24"/>
          <w:lang w:val="en-US" w:eastAsia="zh-CN" w:bidi="ar"/>
        </w:rPr>
        <w:t>x86</w:t>
      </w:r>
      <w:r>
        <w:rPr>
          <w:rFonts w:hint="eastAsia" w:ascii="宋体" w:hAnsi="宋体" w:eastAsia="宋体" w:cs="宋体"/>
          <w:kern w:val="2"/>
          <w:sz w:val="24"/>
          <w:szCs w:val="24"/>
          <w:lang w:val="en-US" w:eastAsia="zh-CN" w:bidi="ar"/>
        </w:rPr>
        <w:t>架构服务器，建议采用虚拟化或容器化部署。</w:t>
      </w:r>
    </w:p>
    <w:p w14:paraId="12B0EB77">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操作系统：</w:t>
      </w:r>
      <w:r>
        <w:rPr>
          <w:rFonts w:hint="default" w:ascii="Times New Roman" w:hAnsi="Times New Roman" w:eastAsia="宋体" w:cs="Times New Roman"/>
          <w:kern w:val="2"/>
          <w:sz w:val="24"/>
          <w:szCs w:val="24"/>
          <w:lang w:val="en-US" w:eastAsia="zh-CN" w:bidi="ar"/>
        </w:rPr>
        <w:t xml:space="preserve">CentOS 7.9 </w:t>
      </w:r>
      <w:r>
        <w:rPr>
          <w:rFonts w:hint="eastAsia" w:ascii="宋体" w:hAnsi="宋体" w:eastAsia="宋体" w:cs="宋体"/>
          <w:kern w:val="2"/>
          <w:sz w:val="24"/>
          <w:szCs w:val="24"/>
          <w:lang w:val="en-US" w:eastAsia="zh-CN" w:bidi="ar"/>
        </w:rPr>
        <w:t xml:space="preserve">或 </w:t>
      </w:r>
      <w:r>
        <w:rPr>
          <w:rFonts w:hint="default" w:ascii="Times New Roman" w:hAnsi="Times New Roman" w:eastAsia="宋体" w:cs="Times New Roman"/>
          <w:kern w:val="2"/>
          <w:sz w:val="24"/>
          <w:szCs w:val="24"/>
          <w:lang w:val="en-US" w:eastAsia="zh-CN" w:bidi="ar"/>
        </w:rPr>
        <w:t>Ubuntu 20.04 LTS</w:t>
      </w:r>
      <w:r>
        <w:rPr>
          <w:rFonts w:hint="eastAsia" w:ascii="宋体" w:hAnsi="宋体" w:eastAsia="宋体" w:cs="宋体"/>
          <w:kern w:val="2"/>
          <w:sz w:val="24"/>
          <w:szCs w:val="24"/>
          <w:lang w:val="en-US" w:eastAsia="zh-CN" w:bidi="ar"/>
        </w:rPr>
        <w:t>。</w:t>
      </w:r>
    </w:p>
    <w:p w14:paraId="61E718CD">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支撑软件：</w:t>
      </w:r>
    </w:p>
    <w:p w14:paraId="6E8A5A8C">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数据库：</w:t>
      </w:r>
      <w:r>
        <w:rPr>
          <w:rFonts w:hint="default" w:ascii="Times New Roman" w:hAnsi="Times New Roman" w:eastAsia="宋体" w:cs="Times New Roman"/>
          <w:kern w:val="2"/>
          <w:sz w:val="24"/>
          <w:szCs w:val="24"/>
          <w:lang w:val="en-US" w:eastAsia="zh-CN" w:bidi="ar"/>
        </w:rPr>
        <w:t>MySQL 8.0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Redis 6.2</w:t>
      </w:r>
      <w:r>
        <w:rPr>
          <w:rFonts w:hint="eastAsia" w:ascii="宋体" w:hAnsi="宋体" w:eastAsia="宋体" w:cs="宋体"/>
          <w:kern w:val="2"/>
          <w:sz w:val="24"/>
          <w:szCs w:val="24"/>
          <w:lang w:val="en-US" w:eastAsia="zh-CN" w:bidi="ar"/>
        </w:rPr>
        <w:t>。</w:t>
      </w:r>
    </w:p>
    <w:p w14:paraId="42CF4B4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应用中间件：</w:t>
      </w:r>
      <w:r>
        <w:rPr>
          <w:rFonts w:hint="default" w:ascii="Times New Roman" w:hAnsi="Times New Roman" w:eastAsia="宋体" w:cs="Times New Roman"/>
          <w:kern w:val="2"/>
          <w:sz w:val="24"/>
          <w:szCs w:val="24"/>
          <w:lang w:val="en-US" w:eastAsia="zh-CN" w:bidi="ar"/>
        </w:rPr>
        <w:t>JDK 17</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Spring Cloud Alibaba 2021.0.x</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Nacos 2.x</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Sentinel 1.8.x</w:t>
      </w:r>
      <w:r>
        <w:rPr>
          <w:rFonts w:hint="eastAsia" w:ascii="宋体" w:hAnsi="宋体" w:eastAsia="宋体" w:cs="宋体"/>
          <w:kern w:val="2"/>
          <w:sz w:val="24"/>
          <w:szCs w:val="24"/>
          <w:lang w:val="en-US" w:eastAsia="zh-CN" w:bidi="ar"/>
        </w:rPr>
        <w:t>。</w:t>
      </w:r>
    </w:p>
    <w:p w14:paraId="598B8D10">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default" w:ascii="Times New Roman" w:hAnsi="Times New Roman" w:eastAsia="宋体" w:cs="Times New Roman"/>
          <w:kern w:val="2"/>
          <w:sz w:val="24"/>
          <w:szCs w:val="24"/>
          <w:lang w:val="en-US" w:eastAsia="zh-CN" w:bidi="ar"/>
        </w:rPr>
        <w:t>Web</w:t>
      </w:r>
      <w:r>
        <w:rPr>
          <w:rFonts w:hint="eastAsia" w:ascii="宋体" w:hAnsi="宋体" w:eastAsia="宋体" w:cs="宋体"/>
          <w:kern w:val="2"/>
          <w:sz w:val="24"/>
          <w:szCs w:val="24"/>
          <w:lang w:val="en-US" w:eastAsia="zh-CN" w:bidi="ar"/>
        </w:rPr>
        <w:t>服务器：</w:t>
      </w:r>
      <w:r>
        <w:rPr>
          <w:rFonts w:hint="default" w:ascii="Times New Roman" w:hAnsi="Times New Roman" w:eastAsia="宋体" w:cs="Times New Roman"/>
          <w:kern w:val="2"/>
          <w:sz w:val="24"/>
          <w:szCs w:val="24"/>
          <w:lang w:val="en-US" w:eastAsia="zh-CN" w:bidi="ar"/>
        </w:rPr>
        <w:t>Nginx 1.20</w:t>
      </w:r>
      <w:r>
        <w:rPr>
          <w:rFonts w:hint="eastAsia" w:ascii="宋体" w:hAnsi="宋体" w:eastAsia="宋体" w:cs="宋体"/>
          <w:kern w:val="2"/>
          <w:sz w:val="24"/>
          <w:szCs w:val="24"/>
          <w:lang w:val="en-US" w:eastAsia="zh-CN" w:bidi="ar"/>
        </w:rPr>
        <w:t>。</w:t>
      </w:r>
    </w:p>
    <w:p w14:paraId="5930F691">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客户端环境：支持</w:t>
      </w:r>
      <w:r>
        <w:rPr>
          <w:rFonts w:hint="default" w:ascii="Times New Roman" w:hAnsi="Times New Roman" w:eastAsia="宋体" w:cs="Times New Roman"/>
          <w:kern w:val="2"/>
          <w:sz w:val="24"/>
          <w:szCs w:val="24"/>
          <w:lang w:val="en-US" w:eastAsia="zh-CN" w:bidi="ar"/>
        </w:rPr>
        <w:t>Chrome 90+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Edge 90+</w:t>
      </w:r>
      <w:r>
        <w:rPr>
          <w:rFonts w:hint="eastAsia" w:ascii="宋体" w:hAnsi="宋体" w:eastAsia="宋体" w:cs="宋体"/>
          <w:kern w:val="2"/>
          <w:sz w:val="24"/>
          <w:szCs w:val="24"/>
          <w:lang w:val="en-US" w:eastAsia="zh-CN" w:bidi="ar"/>
        </w:rPr>
        <w:t>、微信内置浏览器，以及</w:t>
      </w:r>
      <w:r>
        <w:rPr>
          <w:rFonts w:hint="default" w:ascii="Times New Roman" w:hAnsi="Times New Roman" w:eastAsia="宋体" w:cs="Times New Roman"/>
          <w:kern w:val="2"/>
          <w:sz w:val="24"/>
          <w:szCs w:val="24"/>
          <w:lang w:val="en-US" w:eastAsia="zh-CN" w:bidi="ar"/>
        </w:rPr>
        <w:t>iOS 13+/Android 10+</w:t>
      </w:r>
      <w:r>
        <w:rPr>
          <w:rFonts w:hint="eastAsia" w:ascii="宋体" w:hAnsi="宋体" w:eastAsia="宋体" w:cs="宋体"/>
          <w:kern w:val="2"/>
          <w:sz w:val="24"/>
          <w:szCs w:val="24"/>
          <w:lang w:val="en-US" w:eastAsia="zh-CN" w:bidi="ar"/>
        </w:rPr>
        <w:t>移动端。</w:t>
      </w:r>
    </w:p>
    <w:p w14:paraId="392B5205">
      <w:pPr>
        <w:pStyle w:val="3"/>
        <w:widowControl/>
        <w:numPr>
          <w:ilvl w:val="1"/>
          <w:numId w:val="2"/>
        </w:numPr>
        <w:ind w:left="180"/>
        <w:rPr>
          <w:rFonts w:hint="eastAsia" w:ascii="Arial" w:hAnsi="Arial" w:eastAsia="黑体" w:cs="黑体"/>
          <w:b/>
          <w:bCs/>
          <w:kern w:val="2"/>
          <w:sz w:val="24"/>
          <w:szCs w:val="24"/>
        </w:rPr>
      </w:pPr>
      <w:bookmarkStart w:id="36" w:name="_Toc120307669"/>
      <w:bookmarkEnd w:id="36"/>
      <w:bookmarkStart w:id="37" w:name="_Toc127799074"/>
      <w:bookmarkStart w:id="38" w:name="_Toc121128965"/>
      <w:r>
        <w:rPr>
          <w:rFonts w:hint="eastAsia" w:ascii="黑体" w:hAnsi="宋体" w:eastAsia="黑体" w:cs="黑体"/>
          <w:b/>
          <w:bCs/>
          <w:kern w:val="2"/>
          <w:sz w:val="24"/>
          <w:szCs w:val="24"/>
        </w:rPr>
        <w:t>设计和实现上的限制</w:t>
      </w:r>
      <w:bookmarkEnd w:id="37"/>
      <w:bookmarkEnd w:id="38"/>
    </w:p>
    <w:p w14:paraId="23B5663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必须使用国密算法（</w:t>
      </w:r>
      <w:r>
        <w:rPr>
          <w:rFonts w:hint="default" w:ascii="Times New Roman" w:hAnsi="Times New Roman" w:eastAsia="宋体" w:cs="Times New Roman"/>
          <w:kern w:val="2"/>
          <w:sz w:val="24"/>
          <w:szCs w:val="24"/>
          <w:lang w:val="en-US" w:eastAsia="zh-CN" w:bidi="ar"/>
        </w:rPr>
        <w:t>SM2/SM4</w:t>
      </w:r>
      <w:r>
        <w:rPr>
          <w:rFonts w:hint="eastAsia" w:ascii="宋体" w:hAnsi="宋体" w:eastAsia="宋体" w:cs="宋体"/>
          <w:kern w:val="2"/>
          <w:sz w:val="24"/>
          <w:szCs w:val="24"/>
          <w:lang w:val="en-US" w:eastAsia="zh-CN" w:bidi="ar"/>
        </w:rPr>
        <w:t>）对患者敏感信息进行加密存储与传输。</w:t>
      </w:r>
    </w:p>
    <w:p w14:paraId="11783E5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必须采用微服务架构，核心服务独立部署，便于扩展与维护。</w:t>
      </w:r>
    </w:p>
    <w:p w14:paraId="39A0E2F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必须支持与现有</w:t>
      </w:r>
      <w:r>
        <w:rPr>
          <w:rFonts w:hint="default" w:ascii="Times New Roman" w:hAnsi="Times New Roman" w:eastAsia="宋体" w:cs="Times New Roman"/>
          <w:kern w:val="2"/>
          <w:sz w:val="24"/>
          <w:szCs w:val="24"/>
          <w:lang w:val="en-US" w:eastAsia="zh-CN" w:bidi="ar"/>
        </w:rPr>
        <w:t>HIS/LIS/PACS</w:t>
      </w:r>
      <w:r>
        <w:rPr>
          <w:rFonts w:hint="eastAsia" w:ascii="宋体" w:hAnsi="宋体" w:eastAsia="宋体" w:cs="宋体"/>
          <w:kern w:val="2"/>
          <w:sz w:val="24"/>
          <w:szCs w:val="24"/>
          <w:lang w:val="en-US" w:eastAsia="zh-CN" w:bidi="ar"/>
        </w:rPr>
        <w:t>系统通过</w:t>
      </w:r>
      <w:r>
        <w:rPr>
          <w:rFonts w:hint="default" w:ascii="Times New Roman" w:hAnsi="Times New Roman" w:eastAsia="宋体" w:cs="Times New Roman"/>
          <w:kern w:val="2"/>
          <w:sz w:val="24"/>
          <w:szCs w:val="24"/>
          <w:lang w:val="en-US" w:eastAsia="zh-CN" w:bidi="ar"/>
        </w:rPr>
        <w:t>WebService</w:t>
      </w:r>
      <w:r>
        <w:rPr>
          <w:rFonts w:hint="eastAsia" w:ascii="宋体" w:hAnsi="宋体" w:eastAsia="宋体" w:cs="宋体"/>
          <w:kern w:val="2"/>
          <w:sz w:val="24"/>
          <w:szCs w:val="24"/>
          <w:lang w:val="en-US" w:eastAsia="zh-CN" w:bidi="ar"/>
        </w:rPr>
        <w:t>或</w:t>
      </w:r>
      <w:r>
        <w:rPr>
          <w:rFonts w:hint="default" w:ascii="Times New Roman" w:hAnsi="Times New Roman" w:eastAsia="宋体" w:cs="Times New Roman"/>
          <w:kern w:val="2"/>
          <w:sz w:val="24"/>
          <w:szCs w:val="24"/>
          <w:lang w:val="en-US" w:eastAsia="zh-CN" w:bidi="ar"/>
        </w:rPr>
        <w:t>RESTful API</w:t>
      </w:r>
      <w:r>
        <w:rPr>
          <w:rFonts w:hint="eastAsia" w:ascii="宋体" w:hAnsi="宋体" w:eastAsia="宋体" w:cs="宋体"/>
          <w:kern w:val="2"/>
          <w:sz w:val="24"/>
          <w:szCs w:val="24"/>
          <w:lang w:val="en-US" w:eastAsia="zh-CN" w:bidi="ar"/>
        </w:rPr>
        <w:t>集成。</w:t>
      </w:r>
    </w:p>
    <w:p w14:paraId="1052E6E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必须遵守《网络安全法》、《个人信息保护法》及医疗行业数据安全标准。</w:t>
      </w:r>
    </w:p>
    <w:p w14:paraId="48DB2BA2">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数据库设计必须遵循《智慧医院信息平台数据元标准》。</w:t>
      </w:r>
    </w:p>
    <w:p w14:paraId="7722CB73">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25306721">
      <w:pPr>
        <w:pStyle w:val="3"/>
        <w:widowControl/>
        <w:numPr>
          <w:ilvl w:val="1"/>
          <w:numId w:val="2"/>
        </w:numPr>
        <w:ind w:left="180"/>
        <w:rPr>
          <w:rFonts w:hint="eastAsia" w:ascii="Arial" w:hAnsi="Arial" w:eastAsia="黑体" w:cs="黑体"/>
          <w:b/>
          <w:bCs/>
          <w:kern w:val="2"/>
          <w:sz w:val="24"/>
          <w:szCs w:val="24"/>
        </w:rPr>
      </w:pPr>
      <w:bookmarkStart w:id="39" w:name="_Toc121128966"/>
      <w:bookmarkEnd w:id="39"/>
      <w:bookmarkStart w:id="40" w:name="_Toc127799075"/>
      <w:bookmarkStart w:id="41" w:name="_Toc120307670"/>
      <w:r>
        <w:rPr>
          <w:rFonts w:hint="eastAsia" w:ascii="黑体" w:hAnsi="宋体" w:eastAsia="黑体" w:cs="黑体"/>
          <w:b/>
          <w:bCs/>
          <w:kern w:val="2"/>
          <w:sz w:val="24"/>
          <w:szCs w:val="24"/>
        </w:rPr>
        <w:t>假设和约束</w:t>
      </w:r>
      <w:r>
        <w:rPr>
          <w:rFonts w:hint="default" w:ascii="Arial" w:hAnsi="Arial" w:eastAsia="黑体" w:cs="Arial"/>
          <w:b/>
          <w:bCs/>
          <w:kern w:val="2"/>
          <w:sz w:val="24"/>
          <w:szCs w:val="24"/>
        </w:rPr>
        <w:t>(</w:t>
      </w:r>
      <w:r>
        <w:rPr>
          <w:rFonts w:hint="eastAsia" w:ascii="黑体" w:hAnsi="宋体" w:eastAsia="黑体" w:cs="黑体"/>
          <w:b/>
          <w:bCs/>
          <w:kern w:val="2"/>
          <w:sz w:val="24"/>
          <w:szCs w:val="24"/>
        </w:rPr>
        <w:t>依赖</w:t>
      </w:r>
      <w:r>
        <w:rPr>
          <w:rFonts w:hint="default" w:ascii="Arial" w:hAnsi="Arial" w:eastAsia="黑体" w:cs="Arial"/>
          <w:b/>
          <w:bCs/>
          <w:kern w:val="2"/>
          <w:sz w:val="24"/>
          <w:szCs w:val="24"/>
        </w:rPr>
        <w:t>)</w:t>
      </w:r>
      <w:bookmarkEnd w:id="40"/>
      <w:bookmarkEnd w:id="41"/>
    </w:p>
    <w:p w14:paraId="3E6BFA3F">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假设：用户具备基本的智能终端操作能力；医院网络环境稳定可靠。</w:t>
      </w:r>
    </w:p>
    <w:p w14:paraId="344B25AC">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工期约束：项目总周期不超过</w:t>
      </w:r>
      <w:r>
        <w:rPr>
          <w:rFonts w:hint="default" w:ascii="Times New Roman" w:hAnsi="Times New Roman" w:eastAsia="宋体" w:cs="Times New Roman"/>
          <w:kern w:val="2"/>
          <w:sz w:val="24"/>
          <w:szCs w:val="24"/>
          <w:lang w:val="en-US" w:eastAsia="zh-CN" w:bidi="ar"/>
        </w:rPr>
        <w:t>12</w:t>
      </w:r>
      <w:r>
        <w:rPr>
          <w:rFonts w:hint="eastAsia" w:ascii="宋体" w:hAnsi="宋体" w:eastAsia="宋体" w:cs="宋体"/>
          <w:kern w:val="2"/>
          <w:sz w:val="24"/>
          <w:szCs w:val="24"/>
          <w:lang w:val="en-US" w:eastAsia="zh-CN" w:bidi="ar"/>
        </w:rPr>
        <w:t>个月。</w:t>
      </w:r>
    </w:p>
    <w:p w14:paraId="39DA865D">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人员约束：医院需指定专人作为业务接口人，配合需求确认与测试。</w:t>
      </w:r>
    </w:p>
    <w:p w14:paraId="16A92247">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外部依赖：医保结算功能依赖于医保局提供的稳定接口服务。</w:t>
      </w:r>
    </w:p>
    <w:p w14:paraId="26157F53">
      <w:pPr>
        <w:pStyle w:val="2"/>
        <w:widowControl/>
        <w:numPr>
          <w:ilvl w:val="0"/>
          <w:numId w:val="2"/>
        </w:numPr>
        <w:rPr>
          <w:rFonts w:hint="eastAsia" w:ascii="宋体" w:hAnsi="宋体" w:eastAsia="宋体" w:cs="宋体"/>
          <w:b/>
          <w:bCs/>
          <w:kern w:val="44"/>
          <w:sz w:val="28"/>
          <w:szCs w:val="28"/>
        </w:rPr>
      </w:pPr>
      <w:bookmarkStart w:id="42" w:name="_Toc121128967"/>
      <w:bookmarkEnd w:id="42"/>
      <w:bookmarkStart w:id="43" w:name="_Toc127799076"/>
      <w:bookmarkStart w:id="44" w:name="_Toc120307671"/>
      <w:r>
        <w:rPr>
          <w:rFonts w:hint="eastAsia" w:ascii="宋体" w:hAnsi="宋体" w:eastAsia="宋体" w:cs="宋体"/>
          <w:b/>
          <w:bCs/>
          <w:kern w:val="44"/>
          <w:sz w:val="28"/>
          <w:szCs w:val="28"/>
        </w:rPr>
        <w:t>外部接口需求</w:t>
      </w:r>
      <w:bookmarkEnd w:id="43"/>
      <w:bookmarkEnd w:id="44"/>
    </w:p>
    <w:p w14:paraId="4AE04A72">
      <w:pPr>
        <w:pStyle w:val="3"/>
        <w:widowControl/>
        <w:numPr>
          <w:ilvl w:val="1"/>
          <w:numId w:val="2"/>
        </w:numPr>
        <w:ind w:left="180"/>
        <w:rPr>
          <w:rFonts w:hint="eastAsia" w:ascii="Arial" w:hAnsi="Arial" w:eastAsia="黑体" w:cs="黑体"/>
          <w:b/>
          <w:bCs/>
          <w:kern w:val="2"/>
          <w:sz w:val="24"/>
          <w:szCs w:val="24"/>
        </w:rPr>
      </w:pPr>
      <w:bookmarkStart w:id="45" w:name="_Toc120307672"/>
      <w:bookmarkEnd w:id="45"/>
      <w:bookmarkStart w:id="46" w:name="_Toc121128968"/>
      <w:bookmarkStart w:id="47" w:name="_Toc127799077"/>
      <w:r>
        <w:rPr>
          <w:rFonts w:hint="eastAsia" w:ascii="黑体" w:hAnsi="宋体" w:eastAsia="黑体" w:cs="黑体"/>
          <w:b/>
          <w:bCs/>
          <w:kern w:val="2"/>
          <w:sz w:val="24"/>
          <w:szCs w:val="24"/>
        </w:rPr>
        <w:t>用户界面</w:t>
      </w:r>
      <w:bookmarkEnd w:id="46"/>
      <w:bookmarkEnd w:id="47"/>
    </w:p>
    <w:p w14:paraId="68F17F6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48" w:name="_Toc120307673"/>
      <w:bookmarkEnd w:id="48"/>
      <w:bookmarkStart w:id="49" w:name="_Toc127799078"/>
      <w:bookmarkStart w:id="50" w:name="_Toc121128969"/>
      <w:r>
        <w:rPr>
          <w:rFonts w:hint="eastAsia" w:ascii="宋体" w:hAnsi="宋体" w:eastAsia="宋体" w:cs="宋体"/>
          <w:kern w:val="2"/>
          <w:sz w:val="21"/>
          <w:szCs w:val="21"/>
          <w:lang w:val="en-US" w:eastAsia="zh-CN" w:bidi="ar"/>
        </w:rPr>
        <w:t>风格：采用简洁、专业的医疗行业</w:t>
      </w:r>
      <w:bookmarkEnd w:id="49"/>
      <w:bookmarkEnd w:id="50"/>
      <w:r>
        <w:rPr>
          <w:rFonts w:hint="default" w:ascii="Calibri" w:hAnsi="Calibri" w:eastAsia="宋体" w:cs="Times New Roman"/>
          <w:kern w:val="2"/>
          <w:sz w:val="21"/>
          <w:szCs w:val="21"/>
          <w:lang w:val="en-US" w:eastAsia="zh-CN" w:bidi="ar"/>
        </w:rPr>
        <w:t>UI</w:t>
      </w:r>
      <w:r>
        <w:rPr>
          <w:rFonts w:hint="eastAsia" w:ascii="宋体" w:hAnsi="宋体" w:eastAsia="宋体" w:cs="宋体"/>
          <w:kern w:val="2"/>
          <w:sz w:val="21"/>
          <w:szCs w:val="21"/>
          <w:lang w:val="en-US" w:eastAsia="zh-CN" w:bidi="ar"/>
        </w:rPr>
        <w:t>风格，符合</w:t>
      </w:r>
      <w:r>
        <w:rPr>
          <w:rFonts w:hint="default" w:ascii="Calibri" w:hAnsi="Calibri" w:eastAsia="宋体" w:cs="Calibri"/>
          <w:kern w:val="2"/>
          <w:sz w:val="21"/>
          <w:szCs w:val="21"/>
          <w:lang w:val="en-US" w:eastAsia="zh-CN" w:bidi="ar"/>
        </w:rPr>
        <w:t>WCAG 2.1 AA</w:t>
      </w:r>
      <w:r>
        <w:rPr>
          <w:rFonts w:hint="eastAsia" w:ascii="宋体" w:hAnsi="宋体" w:eastAsia="宋体" w:cs="宋体"/>
          <w:kern w:val="2"/>
          <w:sz w:val="21"/>
          <w:szCs w:val="21"/>
          <w:lang w:val="en-US" w:eastAsia="zh-CN" w:bidi="ar"/>
        </w:rPr>
        <w:t>无障碍标准。</w:t>
      </w:r>
    </w:p>
    <w:p w14:paraId="3C28DFB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布局：管理后台采用左右布局（导航栏</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内容区），移动端采用底部导航</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卡片式设计。</w:t>
      </w:r>
    </w:p>
    <w:p w14:paraId="0A213BD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组件：统一使用</w:t>
      </w:r>
      <w:r>
        <w:rPr>
          <w:rFonts w:hint="default" w:ascii="Calibri" w:hAnsi="Calibri" w:eastAsia="宋体" w:cs="Times New Roman"/>
          <w:kern w:val="2"/>
          <w:sz w:val="21"/>
          <w:szCs w:val="21"/>
          <w:lang w:val="en-US" w:eastAsia="zh-CN" w:bidi="ar"/>
        </w:rPr>
        <w:t>Element Plus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Vue</w:t>
      </w:r>
      <w:r>
        <w:rPr>
          <w:rFonts w:hint="eastAsia" w:ascii="宋体" w:hAnsi="宋体" w:eastAsia="宋体" w:cs="宋体"/>
          <w:kern w:val="2"/>
          <w:sz w:val="21"/>
          <w:szCs w:val="21"/>
          <w:lang w:val="en-US" w:eastAsia="zh-CN" w:bidi="ar"/>
        </w:rPr>
        <w:t>）或</w:t>
      </w:r>
      <w:r>
        <w:rPr>
          <w:rFonts w:hint="default" w:ascii="Calibri" w:hAnsi="Calibri" w:eastAsia="宋体" w:cs="Calibri"/>
          <w:kern w:val="2"/>
          <w:sz w:val="21"/>
          <w:szCs w:val="21"/>
          <w:lang w:val="en-US" w:eastAsia="zh-CN" w:bidi="ar"/>
        </w:rPr>
        <w:t>Ant Design</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React</w:t>
      </w:r>
      <w:r>
        <w:rPr>
          <w:rFonts w:hint="eastAsia" w:ascii="宋体" w:hAnsi="宋体" w:eastAsia="宋体" w:cs="宋体"/>
          <w:kern w:val="2"/>
          <w:sz w:val="21"/>
          <w:szCs w:val="21"/>
          <w:lang w:val="en-US" w:eastAsia="zh-CN" w:bidi="ar"/>
        </w:rPr>
        <w:t>）组件库。</w:t>
      </w:r>
    </w:p>
    <w:p w14:paraId="22E0C6A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格式规范：</w:t>
      </w:r>
    </w:p>
    <w:p w14:paraId="4092AD0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日期时间显示：</w:t>
      </w:r>
      <w:r>
        <w:rPr>
          <w:rFonts w:hint="default" w:ascii="Calibri" w:hAnsi="Calibri" w:eastAsia="宋体" w:cs="Times New Roman"/>
          <w:kern w:val="2"/>
          <w:sz w:val="21"/>
          <w:szCs w:val="21"/>
          <w:lang w:val="en-US" w:eastAsia="zh-CN" w:bidi="ar"/>
        </w:rPr>
        <w:t>YYYY-MM-DD HH:mm:ss</w:t>
      </w:r>
      <w:r>
        <w:rPr>
          <w:rFonts w:hint="eastAsia" w:ascii="宋体" w:hAnsi="宋体" w:eastAsia="宋体" w:cs="宋体"/>
          <w:kern w:val="2"/>
          <w:sz w:val="21"/>
          <w:szCs w:val="21"/>
          <w:lang w:val="en-US" w:eastAsia="zh-CN" w:bidi="ar"/>
        </w:rPr>
        <w:t>。</w:t>
      </w:r>
    </w:p>
    <w:p w14:paraId="545432E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金额显示：保留两位小数，千位分隔符（如</w:t>
      </w:r>
      <w:r>
        <w:rPr>
          <w:rFonts w:hint="default" w:ascii="Calibri" w:hAnsi="Calibri" w:eastAsia="宋体" w:cs="Times New Roman"/>
          <w:kern w:val="2"/>
          <w:sz w:val="21"/>
          <w:szCs w:val="21"/>
          <w:lang w:val="en-US" w:eastAsia="zh-CN" w:bidi="ar"/>
        </w:rPr>
        <w:t>1,234.56</w:t>
      </w:r>
      <w:r>
        <w:rPr>
          <w:rFonts w:hint="eastAsia" w:ascii="宋体" w:hAnsi="宋体" w:eastAsia="宋体" w:cs="宋体"/>
          <w:kern w:val="2"/>
          <w:sz w:val="21"/>
          <w:szCs w:val="21"/>
          <w:lang w:val="en-US" w:eastAsia="zh-CN" w:bidi="ar"/>
        </w:rPr>
        <w:t>元）。</w:t>
      </w:r>
    </w:p>
    <w:p w14:paraId="639679A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错误信息：在页面顶部统一区域提示，包含错误代码与解决建议。</w:t>
      </w:r>
    </w:p>
    <w:p w14:paraId="0AA856DD">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硬件接口</w:t>
      </w:r>
    </w:p>
    <w:p w14:paraId="49A1C76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bookmarkStart w:id="51" w:name="_Toc120307674"/>
      <w:bookmarkEnd w:id="51"/>
      <w:bookmarkStart w:id="52" w:name="_Toc127799079"/>
      <w:bookmarkStart w:id="53" w:name="_Toc121128970"/>
      <w:r>
        <w:rPr>
          <w:rFonts w:hint="default" w:ascii="Calibri" w:hAnsi="Calibri" w:eastAsia="宋体" w:cs="Times New Roman"/>
          <w:kern w:val="2"/>
          <w:sz w:val="21"/>
          <w:szCs w:val="21"/>
          <w:lang w:val="en-US" w:eastAsia="zh-CN" w:bidi="ar"/>
        </w:rPr>
        <w:t xml:space="preserve"> </w:t>
      </w:r>
      <w:bookmarkEnd w:id="52"/>
      <w:bookmarkEnd w:id="53"/>
    </w:p>
    <w:p w14:paraId="36DF154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支持通过</w:t>
      </w:r>
      <w:r>
        <w:rPr>
          <w:rFonts w:hint="default" w:ascii="Calibri" w:hAnsi="Calibri" w:eastAsia="宋体" w:cs="Times New Roman"/>
          <w:kern w:val="2"/>
          <w:sz w:val="21"/>
          <w:szCs w:val="21"/>
          <w:lang w:val="en-US" w:eastAsia="zh-CN" w:bidi="ar"/>
        </w:rPr>
        <w:t>API</w:t>
      </w:r>
      <w:r>
        <w:rPr>
          <w:rFonts w:hint="eastAsia" w:ascii="宋体" w:hAnsi="宋体" w:eastAsia="宋体" w:cs="宋体"/>
          <w:kern w:val="2"/>
          <w:sz w:val="21"/>
          <w:szCs w:val="21"/>
          <w:lang w:val="en-US" w:eastAsia="zh-CN" w:bidi="ar"/>
        </w:rPr>
        <w:t>调用院内叫号系统、自助打印终端。</w:t>
      </w:r>
    </w:p>
    <w:p w14:paraId="5F86278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支持通过标准串口或网络协议与智能发药机、体征监测设备进行数据交互（需提供设备协议文档）。</w:t>
      </w:r>
    </w:p>
    <w:p w14:paraId="4ED7A7E5">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软件接口</w:t>
      </w:r>
    </w:p>
    <w:tbl>
      <w:tblP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7"/>
        <w:gridCol w:w="1491"/>
        <w:gridCol w:w="1398"/>
        <w:gridCol w:w="1570"/>
        <w:gridCol w:w="2937"/>
      </w:tblGrid>
      <w:tr w14:paraId="56EA6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4FDE233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bdr w:val="none" w:color="auto" w:sz="0" w:space="0"/>
              </w:rPr>
            </w:pPr>
            <w:bookmarkStart w:id="54" w:name="_Toc120307675"/>
            <w:r>
              <w:rPr>
                <w:rFonts w:hint="eastAsia" w:ascii="宋体" w:hAnsi="宋体" w:eastAsia="宋体" w:cs="宋体"/>
                <w:b/>
                <w:bCs/>
                <w:color w:val="000000"/>
                <w:kern w:val="2"/>
                <w:sz w:val="21"/>
                <w:szCs w:val="21"/>
                <w:bdr w:val="none" w:color="auto" w:sz="0" w:space="0"/>
                <w:lang w:val="en-US" w:eastAsia="zh-CN" w:bidi="ar"/>
              </w:rPr>
              <w:t>接口方向</w:t>
            </w:r>
            <w:bookmarkEnd w:id="54"/>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28635AC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系统</w:t>
            </w:r>
            <w:r>
              <w:rPr>
                <w:rFonts w:hint="default" w:ascii="Calibri" w:hAnsi="Calibri" w:eastAsia="宋体" w:cs="Times New Roman"/>
                <w:b/>
                <w:bCs/>
                <w:color w:val="000000"/>
                <w:kern w:val="2"/>
                <w:sz w:val="21"/>
                <w:szCs w:val="21"/>
                <w:bdr w:val="none" w:color="auto" w:sz="0" w:space="0"/>
                <w:lang w:val="en-US" w:eastAsia="zh-CN" w:bidi="ar"/>
              </w:rPr>
              <w:t>/</w:t>
            </w:r>
            <w:r>
              <w:rPr>
                <w:rFonts w:hint="eastAsia" w:ascii="宋体" w:hAnsi="宋体" w:eastAsia="宋体" w:cs="宋体"/>
                <w:b/>
                <w:bCs/>
                <w:color w:val="000000"/>
                <w:kern w:val="2"/>
                <w:sz w:val="21"/>
                <w:szCs w:val="21"/>
                <w:bdr w:val="none" w:color="auto" w:sz="0" w:space="0"/>
                <w:lang w:val="en-US" w:eastAsia="zh-CN" w:bidi="ar"/>
              </w:rPr>
              <w:t>组件</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24DD5A1B">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接口类型</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20DE157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协议</w:t>
            </w:r>
            <w:r>
              <w:rPr>
                <w:rFonts w:hint="default" w:ascii="Calibri" w:hAnsi="Calibri" w:eastAsia="宋体" w:cs="Times New Roman"/>
                <w:b/>
                <w:bCs/>
                <w:color w:val="000000"/>
                <w:kern w:val="2"/>
                <w:sz w:val="21"/>
                <w:szCs w:val="21"/>
                <w:bdr w:val="none" w:color="auto" w:sz="0" w:space="0"/>
                <w:lang w:val="en-US" w:eastAsia="zh-CN" w:bidi="ar"/>
              </w:rPr>
              <w:t>/</w:t>
            </w:r>
            <w:r>
              <w:rPr>
                <w:rFonts w:hint="eastAsia" w:ascii="宋体" w:hAnsi="宋体" w:eastAsia="宋体" w:cs="宋体"/>
                <w:b/>
                <w:bCs/>
                <w:color w:val="000000"/>
                <w:kern w:val="2"/>
                <w:sz w:val="21"/>
                <w:szCs w:val="21"/>
                <w:bdr w:val="none" w:color="auto" w:sz="0" w:space="0"/>
                <w:lang w:val="en-US" w:eastAsia="zh-CN" w:bidi="ar"/>
              </w:rPr>
              <w:t>格式</w:t>
            </w:r>
          </w:p>
        </w:tc>
        <w:tc>
          <w:tcPr>
            <w:tcW w:w="1734" w:type="pct"/>
            <w:tcBorders>
              <w:top w:val="nil"/>
              <w:left w:val="nil"/>
              <w:bottom w:val="nil"/>
              <w:right w:val="nil"/>
            </w:tcBorders>
            <w:shd w:val="clear" w:color="auto" w:fill="FFFFFF"/>
            <w:tcMar>
              <w:top w:w="100" w:type="dxa"/>
              <w:left w:w="160" w:type="dxa"/>
              <w:bottom w:w="100" w:type="dxa"/>
              <w:right w:w="160" w:type="dxa"/>
            </w:tcMar>
            <w:vAlign w:val="center"/>
          </w:tcPr>
          <w:p w14:paraId="7410AB4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bdr w:val="none" w:color="auto" w:sz="0" w:space="0"/>
              </w:rPr>
            </w:pPr>
            <w:r>
              <w:rPr>
                <w:rFonts w:hint="eastAsia" w:ascii="宋体" w:hAnsi="宋体" w:eastAsia="宋体" w:cs="宋体"/>
                <w:b/>
                <w:bCs/>
                <w:color w:val="000000"/>
                <w:kern w:val="2"/>
                <w:sz w:val="21"/>
                <w:szCs w:val="21"/>
                <w:bdr w:val="none" w:color="auto" w:sz="0" w:space="0"/>
                <w:lang w:val="en-US" w:eastAsia="zh-CN" w:bidi="ar"/>
              </w:rPr>
              <w:t>说明</w:t>
            </w:r>
          </w:p>
        </w:tc>
      </w:tr>
      <w:tr w14:paraId="48A1A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3AD7E54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内部集成</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126FF92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医院现有</w:t>
            </w:r>
            <w:r>
              <w:rPr>
                <w:rFonts w:hint="default" w:ascii="Calibri" w:hAnsi="Calibri" w:eastAsia="宋体" w:cs="Times New Roman"/>
                <w:color w:val="000000"/>
                <w:kern w:val="2"/>
                <w:sz w:val="21"/>
                <w:szCs w:val="21"/>
                <w:bdr w:val="none" w:color="auto" w:sz="0" w:space="0"/>
                <w:lang w:val="en-US" w:eastAsia="zh-CN" w:bidi="ar"/>
              </w:rPr>
              <w:t>HIS</w:t>
            </w:r>
            <w:r>
              <w:rPr>
                <w:rFonts w:hint="eastAsia" w:ascii="宋体" w:hAnsi="宋体" w:eastAsia="宋体" w:cs="宋体"/>
                <w:color w:val="000000"/>
                <w:kern w:val="2"/>
                <w:sz w:val="21"/>
                <w:szCs w:val="21"/>
                <w:bdr w:val="none" w:color="auto" w:sz="0" w:space="0"/>
                <w:lang w:val="en-US" w:eastAsia="zh-CN" w:bidi="ar"/>
              </w:rPr>
              <w:t>系统</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67984E5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数据同步</w:t>
            </w:r>
            <w:r>
              <w:rPr>
                <w:rFonts w:hint="default" w:ascii="Calibri" w:hAnsi="Calibri" w:eastAsia="宋体" w:cs="Times New Roman"/>
                <w:color w:val="000000"/>
                <w:kern w:val="2"/>
                <w:sz w:val="21"/>
                <w:szCs w:val="21"/>
                <w:bdr w:val="none" w:color="auto" w:sz="0" w:space="0"/>
                <w:lang w:val="en-US" w:eastAsia="zh-CN" w:bidi="ar"/>
              </w:rPr>
              <w:t>/</w:t>
            </w:r>
            <w:r>
              <w:rPr>
                <w:rFonts w:hint="eastAsia" w:ascii="宋体" w:hAnsi="宋体" w:eastAsia="宋体" w:cs="宋体"/>
                <w:color w:val="000000"/>
                <w:kern w:val="2"/>
                <w:sz w:val="21"/>
                <w:szCs w:val="21"/>
                <w:bdr w:val="none" w:color="auto" w:sz="0" w:space="0"/>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6D1F482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RESTful API / HL7 v2.x</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1592DE2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同步患者基本信息、医嘱信息。</w:t>
            </w:r>
          </w:p>
        </w:tc>
      </w:tr>
      <w:tr w14:paraId="22607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562322F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内部集成</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18742C8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LIS/PACS</w:t>
            </w:r>
            <w:r>
              <w:rPr>
                <w:rFonts w:hint="eastAsia" w:ascii="宋体" w:hAnsi="宋体" w:eastAsia="宋体" w:cs="宋体"/>
                <w:color w:val="000000"/>
                <w:kern w:val="2"/>
                <w:sz w:val="21"/>
                <w:szCs w:val="21"/>
                <w:bdr w:val="none" w:color="auto" w:sz="0" w:space="0"/>
                <w:lang w:val="en-US" w:eastAsia="zh-CN" w:bidi="ar"/>
              </w:rPr>
              <w:t>系统</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3CDC81B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0D8D8DA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RESTful API / DICOM</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76F3164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开立检查检验申请单，获取报告结果。</w:t>
            </w:r>
          </w:p>
        </w:tc>
      </w:tr>
      <w:tr w14:paraId="0C1A4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48882E3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外部对接</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2CEBD725">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医保局结算平台</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62C7D3B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04F1F4D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WebService (XML)</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5086E92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医保资格验证、费用明细上传、结算回执接收。</w:t>
            </w:r>
          </w:p>
        </w:tc>
      </w:tr>
      <w:tr w14:paraId="6AF7B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6E29B77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外部对接</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4E15A2C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银行</w:t>
            </w:r>
            <w:r>
              <w:rPr>
                <w:rFonts w:hint="default" w:ascii="Calibri" w:hAnsi="Calibri" w:eastAsia="宋体" w:cs="Times New Roman"/>
                <w:color w:val="000000"/>
                <w:kern w:val="2"/>
                <w:sz w:val="21"/>
                <w:szCs w:val="21"/>
                <w:bdr w:val="none" w:color="auto" w:sz="0" w:space="0"/>
                <w:lang w:val="en-US" w:eastAsia="zh-CN" w:bidi="ar"/>
              </w:rPr>
              <w:t>/</w:t>
            </w:r>
            <w:r>
              <w:rPr>
                <w:rFonts w:hint="eastAsia" w:ascii="宋体" w:hAnsi="宋体" w:eastAsia="宋体" w:cs="宋体"/>
                <w:color w:val="000000"/>
                <w:kern w:val="2"/>
                <w:sz w:val="21"/>
                <w:szCs w:val="21"/>
                <w:bdr w:val="none" w:color="auto" w:sz="0" w:space="0"/>
                <w:lang w:val="en-US" w:eastAsia="zh-CN" w:bidi="ar"/>
              </w:rPr>
              <w:t>第三方支付</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6EA0970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42042A4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RESTful API (JSON)</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0C336706">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发起支付请求、接收支付结果通知。</w:t>
            </w:r>
          </w:p>
        </w:tc>
      </w:tr>
      <w:tr w14:paraId="1A16A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46E344E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基础服务</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052DC53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短信</w:t>
            </w:r>
            <w:r>
              <w:rPr>
                <w:rFonts w:hint="default" w:ascii="Calibri" w:hAnsi="Calibri" w:eastAsia="宋体" w:cs="Times New Roman"/>
                <w:color w:val="000000"/>
                <w:kern w:val="2"/>
                <w:sz w:val="21"/>
                <w:szCs w:val="21"/>
                <w:bdr w:val="none" w:color="auto" w:sz="0" w:space="0"/>
                <w:lang w:val="en-US" w:eastAsia="zh-CN" w:bidi="ar"/>
              </w:rPr>
              <w:t>/</w:t>
            </w:r>
            <w:r>
              <w:rPr>
                <w:rFonts w:hint="eastAsia" w:ascii="宋体" w:hAnsi="宋体" w:eastAsia="宋体" w:cs="宋体"/>
                <w:color w:val="000000"/>
                <w:kern w:val="2"/>
                <w:sz w:val="21"/>
                <w:szCs w:val="21"/>
                <w:bdr w:val="none" w:color="auto" w:sz="0" w:space="0"/>
                <w:lang w:val="en-US" w:eastAsia="zh-CN" w:bidi="ar"/>
              </w:rPr>
              <w:t>邮件网关</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787F466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功能调用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3D40512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RESTful API (JSON)</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36334DD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发送预约成功、用药提醒等通知。</w:t>
            </w:r>
          </w:p>
        </w:tc>
      </w:tr>
    </w:tbl>
    <w:p w14:paraId="2872FFA4">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通讯接口</w:t>
      </w:r>
    </w:p>
    <w:p w14:paraId="5CC4B77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55" w:name="_Toc127799081"/>
      <w:bookmarkEnd w:id="55"/>
      <w:bookmarkStart w:id="56" w:name="_Toc120307676"/>
      <w:bookmarkStart w:id="57" w:name="_Toc121128972"/>
      <w:r>
        <w:rPr>
          <w:rFonts w:hint="eastAsia" w:ascii="宋体" w:hAnsi="宋体" w:eastAsia="宋体" w:cs="宋体"/>
          <w:kern w:val="2"/>
          <w:sz w:val="21"/>
          <w:szCs w:val="21"/>
          <w:lang w:val="en-US" w:eastAsia="zh-CN" w:bidi="ar"/>
        </w:rPr>
        <w:t>·</w:t>
      </w:r>
      <w:bookmarkEnd w:id="56"/>
      <w:bookmarkEnd w:id="57"/>
      <w:r>
        <w:rPr>
          <w:rFonts w:hint="eastAsia" w:ascii="宋体" w:hAnsi="宋体" w:eastAsia="宋体" w:cs="宋体"/>
          <w:kern w:val="2"/>
          <w:sz w:val="21"/>
          <w:szCs w:val="21"/>
          <w:lang w:val="en-US" w:eastAsia="zh-CN" w:bidi="ar"/>
        </w:rPr>
        <w:t>网络协议：内部服务间通讯采用</w:t>
      </w:r>
      <w:r>
        <w:rPr>
          <w:rFonts w:hint="default" w:ascii="Calibri" w:hAnsi="Calibri" w:eastAsia="宋体" w:cs="Times New Roman"/>
          <w:kern w:val="2"/>
          <w:sz w:val="21"/>
          <w:szCs w:val="21"/>
          <w:lang w:val="en-US" w:eastAsia="zh-CN" w:bidi="ar"/>
        </w:rPr>
        <w:t>HTTP/HTTPS</w:t>
      </w:r>
      <w:r>
        <w:rPr>
          <w:rFonts w:hint="eastAsia" w:ascii="宋体" w:hAnsi="宋体" w:eastAsia="宋体" w:cs="宋体"/>
          <w:kern w:val="2"/>
          <w:sz w:val="21"/>
          <w:szCs w:val="21"/>
          <w:lang w:val="en-US" w:eastAsia="zh-CN" w:bidi="ar"/>
        </w:rPr>
        <w:t>，建议逐步迁移至</w:t>
      </w:r>
      <w:r>
        <w:rPr>
          <w:rFonts w:hint="default" w:ascii="Calibri" w:hAnsi="Calibri" w:eastAsia="宋体" w:cs="Calibri"/>
          <w:kern w:val="2"/>
          <w:sz w:val="21"/>
          <w:szCs w:val="21"/>
          <w:lang w:val="en-US" w:eastAsia="zh-CN" w:bidi="ar"/>
        </w:rPr>
        <w:t>gRPC</w:t>
      </w:r>
      <w:r>
        <w:rPr>
          <w:rFonts w:hint="eastAsia" w:ascii="宋体" w:hAnsi="宋体" w:eastAsia="宋体" w:cs="宋体"/>
          <w:kern w:val="2"/>
          <w:sz w:val="21"/>
          <w:szCs w:val="21"/>
          <w:lang w:val="en-US" w:eastAsia="zh-CN" w:bidi="ar"/>
        </w:rPr>
        <w:t>。</w:t>
      </w:r>
    </w:p>
    <w:p w14:paraId="3EDC9DD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·安全传输：所有外部接口必须使用</w:t>
      </w:r>
      <w:r>
        <w:rPr>
          <w:rFonts w:hint="default" w:ascii="Calibri" w:hAnsi="Calibri" w:eastAsia="宋体" w:cs="Times New Roman"/>
          <w:kern w:val="2"/>
          <w:sz w:val="21"/>
          <w:szCs w:val="21"/>
          <w:lang w:val="en-US" w:eastAsia="zh-CN" w:bidi="ar"/>
        </w:rPr>
        <w:t>TLS 1.2+</w:t>
      </w:r>
      <w:r>
        <w:rPr>
          <w:rFonts w:hint="eastAsia" w:ascii="宋体" w:hAnsi="宋体" w:eastAsia="宋体" w:cs="宋体"/>
          <w:kern w:val="2"/>
          <w:sz w:val="21"/>
          <w:szCs w:val="21"/>
          <w:lang w:val="en-US" w:eastAsia="zh-CN" w:bidi="ar"/>
        </w:rPr>
        <w:t>加密。</w:t>
      </w:r>
    </w:p>
    <w:p w14:paraId="1985CC6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·消息格式：内部服务间采用</w:t>
      </w: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，与医保接口采用</w:t>
      </w:r>
      <w:r>
        <w:rPr>
          <w:rFonts w:hint="default" w:ascii="Calibri" w:hAnsi="Calibri" w:eastAsia="宋体" w:cs="Calibri"/>
          <w:kern w:val="2"/>
          <w:sz w:val="21"/>
          <w:szCs w:val="21"/>
          <w:lang w:val="en-US" w:eastAsia="zh-CN" w:bidi="ar"/>
        </w:rPr>
        <w:t>XML</w:t>
      </w:r>
      <w:r>
        <w:rPr>
          <w:rFonts w:hint="eastAsia" w:ascii="宋体" w:hAnsi="宋体" w:eastAsia="宋体" w:cs="宋体"/>
          <w:kern w:val="2"/>
          <w:sz w:val="21"/>
          <w:szCs w:val="21"/>
          <w:lang w:val="en-US" w:eastAsia="zh-CN" w:bidi="ar"/>
        </w:rPr>
        <w:t>。</w:t>
      </w:r>
    </w:p>
    <w:p w14:paraId="7A60FA5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·异步机制：对于耗时长或可靠性要求高的操作（如报告生成），采用消息队列（</w:t>
      </w:r>
      <w:r>
        <w:rPr>
          <w:rFonts w:hint="default" w:ascii="Calibri" w:hAnsi="Calibri" w:eastAsia="宋体" w:cs="Times New Roman"/>
          <w:kern w:val="2"/>
          <w:sz w:val="21"/>
          <w:szCs w:val="21"/>
          <w:lang w:val="en-US" w:eastAsia="zh-CN" w:bidi="ar"/>
        </w:rPr>
        <w:t>RocketMQ</w:t>
      </w:r>
      <w:r>
        <w:rPr>
          <w:rFonts w:hint="eastAsia" w:ascii="宋体" w:hAnsi="宋体" w:eastAsia="宋体" w:cs="宋体"/>
          <w:kern w:val="2"/>
          <w:sz w:val="21"/>
          <w:szCs w:val="21"/>
          <w:lang w:val="en-US" w:eastAsia="zh-CN" w:bidi="ar"/>
        </w:rPr>
        <w:t>）进行异步解耦。</w:t>
      </w:r>
    </w:p>
    <w:p w14:paraId="6B6CCCB9">
      <w:pPr>
        <w:pStyle w:val="2"/>
        <w:widowControl/>
        <w:numPr>
          <w:ilvl w:val="0"/>
          <w:numId w:val="2"/>
        </w:numPr>
        <w:rPr>
          <w:rFonts w:hint="eastAsia" w:ascii="宋体" w:hAnsi="宋体" w:eastAsia="宋体" w:cs="宋体"/>
          <w:b/>
          <w:bCs/>
          <w:kern w:val="44"/>
          <w:sz w:val="28"/>
          <w:szCs w:val="28"/>
        </w:rPr>
      </w:pPr>
      <w:r>
        <w:rPr>
          <w:rFonts w:hint="eastAsia" w:ascii="宋体" w:hAnsi="宋体" w:eastAsia="宋体" w:cs="宋体"/>
          <w:b/>
          <w:bCs/>
          <w:kern w:val="44"/>
          <w:sz w:val="28"/>
          <w:szCs w:val="28"/>
        </w:rPr>
        <w:t>系统功能需求</w:t>
      </w:r>
    </w:p>
    <w:p w14:paraId="32987F67">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需要进行详细的需求记录，详细列出与该系统功能相关的详细功能需求，并且，唯一地标识每一项需求。这是必须提交给用户的软件功能，使得用户可以使用所提供的功能执行服务或者使用所指定的使用实例执行任务。描述软件产品如何响应己知的出错条件、非法输入、非法动作。</w:t>
      </w:r>
    </w:p>
    <w:p w14:paraId="063230AD">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如果每一项功能需求都能用一项，也只需要用一项测试用例就能进行验证，那么就可以认为功能需求已经适当地进行描述了。如果某项功能需求找不到合适的测试用例，或者必须使用多项测试用例才能验证，那么该项功能需求的描述必然存在某些问题。</w:t>
      </w:r>
    </w:p>
    <w:p w14:paraId="2427C77B">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功能需求是根据系统功能，即软件产品所提供的主要服务来组织的。可以通过使用实例、运行模式、用户类、对象类或者功能等级来组织这部分内容，也可以便用这些元素的组合。总而言之，必须选择一种是读者容易理解预期产品的组织方案。</w:t>
      </w:r>
    </w:p>
    <w:p w14:paraId="3FB821F8">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用简短的语句说明功能的名称，例如：“</w:t>
      </w:r>
      <w:r>
        <w:rPr>
          <w:rFonts w:hint="default" w:ascii="Times New Roman" w:hAnsi="Times New Roman" w:eastAsia="宋体" w:cs="Times New Roman"/>
          <w:kern w:val="2"/>
          <w:sz w:val="21"/>
          <w:szCs w:val="21"/>
          <w:lang w:val="en-US" w:eastAsia="zh-CN" w:bidi="ar"/>
        </w:rPr>
        <w:t>4.1</w:t>
      </w:r>
      <w:r>
        <w:rPr>
          <w:rFonts w:hint="eastAsia" w:ascii="宋体" w:hAnsi="宋体" w:eastAsia="宋体" w:cs="宋体"/>
          <w:kern w:val="2"/>
          <w:sz w:val="21"/>
          <w:szCs w:val="21"/>
          <w:lang w:val="en-US" w:eastAsia="zh-CN" w:bidi="ar"/>
        </w:rPr>
        <w:t>系统参数管理”。按照服务组织的顺序，逐条阐述系统功能。无论说明的是何种功能，都应该针对该系统功能重复叙述</w:t>
      </w:r>
      <w:r>
        <w:rPr>
          <w:rFonts w:hint="default" w:ascii="Times New Roman" w:hAnsi="Times New Roman" w:eastAsia="宋体" w:cs="Times New Roman"/>
          <w:kern w:val="2"/>
          <w:sz w:val="21"/>
          <w:szCs w:val="21"/>
          <w:lang w:val="en-US" w:eastAsia="zh-CN" w:bidi="ar"/>
        </w:rPr>
        <w:t>4.1~ 4.3</w:t>
      </w:r>
      <w:r>
        <w:rPr>
          <w:rFonts w:hint="eastAsia" w:ascii="宋体" w:hAnsi="宋体" w:eastAsia="宋体" w:cs="宋体"/>
          <w:kern w:val="2"/>
          <w:sz w:val="21"/>
          <w:szCs w:val="21"/>
          <w:lang w:val="en-US" w:eastAsia="zh-CN" w:bidi="ar"/>
        </w:rPr>
        <w:t>这三个部分。</w:t>
      </w:r>
    </w:p>
    <w:p w14:paraId="69DFAD85">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可以通过各种方式来组织这一部分内容，例如采用：使用实例、运行模式、用户类、对象类、功能等级等，也可以采用它们的组合。其最终目的是，让读者容易理解即将开发的软件产品。一般来说，每个使用实例都对应一个系统功能，因而按照使用实例来组织内容比较容易让用户理解。</w:t>
      </w:r>
    </w:p>
    <w:p w14:paraId="17BEBC7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对应一些被共享的独立使用实例，可以定义一些公用系统功能。</w:t>
      </w:r>
    </w:p>
    <w:p w14:paraId="641DF33F">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必须特别注意的是，在</w:t>
      </w:r>
      <w:r>
        <w:rPr>
          <w:rFonts w:hint="default" w:ascii="Times New Roman" w:hAnsi="Times New Roman" w:eastAsia="宋体" w:cs="Times New Roman"/>
          <w:kern w:val="2"/>
          <w:sz w:val="21"/>
          <w:szCs w:val="21"/>
          <w:lang w:val="en-US" w:eastAsia="zh-CN" w:bidi="ar"/>
        </w:rPr>
        <w:t>2.2</w:t>
      </w:r>
      <w:r>
        <w:rPr>
          <w:rFonts w:hint="eastAsia" w:ascii="宋体" w:hAnsi="宋体" w:eastAsia="宋体" w:cs="宋体"/>
          <w:kern w:val="2"/>
          <w:sz w:val="21"/>
          <w:szCs w:val="21"/>
          <w:lang w:val="en-US" w:eastAsia="zh-CN" w:bidi="ar"/>
        </w:rPr>
        <w:t>节“产品的功能”中描述的全部需求，以及它们的规格说明；必须在某个系统功能描述中有所反映，而且不应重复。</w:t>
      </w:r>
    </w:p>
    <w:p w14:paraId="32AA7FE2">
      <w:pPr>
        <w:pStyle w:val="3"/>
        <w:widowControl/>
        <w:numPr>
          <w:ilvl w:val="1"/>
          <w:numId w:val="2"/>
        </w:numPr>
        <w:ind w:left="180"/>
        <w:rPr>
          <w:rFonts w:hint="eastAsia" w:ascii="Arial" w:hAnsi="Arial" w:eastAsia="黑体" w:cs="黑体"/>
          <w:b/>
          <w:bCs/>
          <w:kern w:val="2"/>
          <w:sz w:val="24"/>
          <w:szCs w:val="24"/>
        </w:rPr>
      </w:pPr>
      <w:bookmarkStart w:id="58" w:name="_Toc120307677"/>
      <w:bookmarkEnd w:id="58"/>
      <w:bookmarkStart w:id="59" w:name="_Toc121128973"/>
      <w:bookmarkStart w:id="60" w:name="_Toc127799082"/>
      <w:r>
        <w:rPr>
          <w:rFonts w:hint="eastAsia" w:ascii="黑体" w:hAnsi="宋体" w:eastAsia="黑体" w:cs="黑体"/>
          <w:b/>
          <w:bCs/>
          <w:kern w:val="2"/>
          <w:sz w:val="24"/>
          <w:szCs w:val="24"/>
        </w:rPr>
        <w:t>说明和优先级</w:t>
      </w:r>
      <w:bookmarkEnd w:id="59"/>
      <w:bookmarkEnd w:id="60"/>
    </w:p>
    <w:p w14:paraId="19652DC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61" w:name="_Toc127799083"/>
      <w:bookmarkEnd w:id="61"/>
      <w:bookmarkStart w:id="62" w:name="_Toc121128974"/>
      <w:bookmarkStart w:id="63" w:name="_Toc120307678"/>
      <w:r>
        <w:rPr>
          <w:rFonts w:hint="eastAsia" w:ascii="宋体" w:hAnsi="宋体" w:eastAsia="宋体" w:cs="宋体"/>
          <w:kern w:val="2"/>
          <w:sz w:val="21"/>
          <w:szCs w:val="21"/>
          <w:lang w:val="en-US" w:eastAsia="zh-CN" w:bidi="ar"/>
        </w:rPr>
        <w:t>1.</w:t>
      </w:r>
      <w:bookmarkEnd w:id="62"/>
      <w:bookmarkEnd w:id="63"/>
      <w:r>
        <w:rPr>
          <w:rFonts w:hint="eastAsia" w:ascii="宋体" w:hAnsi="宋体" w:eastAsia="宋体" w:cs="宋体"/>
          <w:kern w:val="2"/>
          <w:sz w:val="21"/>
          <w:szCs w:val="21"/>
          <w:lang w:val="en-US" w:eastAsia="zh-CN" w:bidi="ar"/>
        </w:rPr>
        <w:t>患者服务（</w:t>
      </w:r>
      <w:r>
        <w:rPr>
          <w:rFonts w:hint="default" w:ascii="Calibri" w:hAnsi="Calibri" w:eastAsia="宋体" w:cs="Times New Roman"/>
          <w:kern w:val="2"/>
          <w:sz w:val="21"/>
          <w:szCs w:val="21"/>
          <w:lang w:val="en-US" w:eastAsia="zh-CN" w:bidi="ar"/>
        </w:rPr>
        <w:t>patient-service</w:t>
      </w:r>
      <w:r>
        <w:rPr>
          <w:rFonts w:hint="eastAsia" w:ascii="宋体" w:hAnsi="宋体" w:eastAsia="宋体" w:cs="宋体"/>
          <w:kern w:val="2"/>
          <w:sz w:val="21"/>
          <w:szCs w:val="21"/>
          <w:lang w:val="en-US" w:eastAsia="zh-CN" w:bidi="ar"/>
        </w:rPr>
        <w:t>）</w:t>
      </w:r>
    </w:p>
    <w:p w14:paraId="69033CE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优先级：高</w:t>
      </w:r>
    </w:p>
    <w:p w14:paraId="77A23F5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功能描述：提供患者全生命周期线上管理功能，核心是保障患者数据隐私与安全。</w:t>
      </w:r>
      <w:r>
        <w:rPr>
          <w:rFonts w:hint="default" w:ascii="Calibri" w:hAnsi="Calibri" w:eastAsia="宋体" w:cs="Times New Roman"/>
          <w:kern w:val="2"/>
          <w:sz w:val="21"/>
          <w:szCs w:val="21"/>
          <w:lang w:val="en-US" w:eastAsia="zh-CN" w:bidi="ar"/>
        </w:rPr>
        <w:t xml:space="preserve"> </w:t>
      </w:r>
    </w:p>
    <w:p w14:paraId="47EC528B">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w:t>
      </w:r>
    </w:p>
    <w:p w14:paraId="0C72B062">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C8D4C6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r>
        <w:rPr>
          <w:rFonts w:hint="default" w:ascii="Calibri" w:hAnsi="Calibri" w:eastAsia="宋体" w:cs="Calibri"/>
          <w:kern w:val="2"/>
          <w:sz w:val="21"/>
          <w:szCs w:val="21"/>
          <w:lang w:val="en-US" w:eastAsia="zh-CN" w:bidi="ar"/>
        </w:rPr>
        <w:t>2.</w:t>
      </w:r>
      <w:r>
        <w:rPr>
          <w:rFonts w:hint="eastAsia" w:ascii="宋体" w:hAnsi="宋体" w:eastAsia="宋体" w:cs="宋体"/>
          <w:kern w:val="2"/>
          <w:sz w:val="21"/>
          <w:szCs w:val="21"/>
          <w:lang w:val="en-US" w:eastAsia="zh-CN" w:bidi="ar"/>
        </w:rPr>
        <w:t>药品服务（</w:t>
      </w:r>
      <w:r>
        <w:rPr>
          <w:rFonts w:hint="default" w:ascii="Calibri" w:hAnsi="Calibri" w:eastAsia="宋体" w:cs="Calibri"/>
          <w:kern w:val="2"/>
          <w:sz w:val="21"/>
          <w:szCs w:val="21"/>
          <w:lang w:val="en-US" w:eastAsia="zh-CN" w:bidi="ar"/>
        </w:rPr>
        <w:t>medicine-service</w:t>
      </w:r>
      <w:r>
        <w:rPr>
          <w:rFonts w:hint="eastAsia" w:ascii="宋体" w:hAnsi="宋体" w:eastAsia="宋体" w:cs="宋体"/>
          <w:kern w:val="2"/>
          <w:sz w:val="21"/>
          <w:szCs w:val="21"/>
          <w:lang w:val="en-US" w:eastAsia="zh-CN" w:bidi="ar"/>
        </w:rPr>
        <w:t>）</w:t>
      </w:r>
    </w:p>
    <w:p w14:paraId="6FEAB9B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优先级：中</w:t>
      </w:r>
    </w:p>
    <w:p w14:paraId="2B8EA6A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功能描述：管理药品进销存，实现处方配发与药品溯源。</w:t>
      </w:r>
    </w:p>
    <w:p w14:paraId="4CD1B35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3163085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3.支付服务（</w:t>
      </w:r>
      <w:r>
        <w:rPr>
          <w:rFonts w:hint="default" w:ascii="Calibri" w:hAnsi="Calibri" w:eastAsia="宋体" w:cs="Times New Roman"/>
          <w:kern w:val="2"/>
          <w:sz w:val="21"/>
          <w:szCs w:val="21"/>
          <w:lang w:val="en-US" w:eastAsia="zh-CN" w:bidi="ar"/>
        </w:rPr>
        <w:t>medical-payment-service</w:t>
      </w:r>
      <w:r>
        <w:rPr>
          <w:rFonts w:hint="eastAsia" w:ascii="宋体" w:hAnsi="宋体" w:eastAsia="宋体" w:cs="宋体"/>
          <w:kern w:val="2"/>
          <w:sz w:val="21"/>
          <w:szCs w:val="21"/>
          <w:lang w:val="en-US" w:eastAsia="zh-CN" w:bidi="ar"/>
        </w:rPr>
        <w:t>）</w:t>
      </w:r>
    </w:p>
    <w:p w14:paraId="7BDC8E5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优先级：高</w:t>
      </w:r>
    </w:p>
    <w:p w14:paraId="663B367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功能描述：统一处理所有医疗费用支付，确保交易一致性。</w:t>
      </w:r>
    </w:p>
    <w:p w14:paraId="10BD3A3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2EFFED1">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激励／响应序列</w:t>
      </w:r>
    </w:p>
    <w:p w14:paraId="3930B0CF">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bookmarkStart w:id="64" w:name="_Toc121128975"/>
      <w:bookmarkEnd w:id="64"/>
      <w:bookmarkStart w:id="65" w:name="_Toc120307679"/>
      <w:bookmarkStart w:id="66" w:name="_Toc127799084"/>
      <w:r>
        <w:rPr>
          <w:rFonts w:hint="eastAsia" w:ascii="宋体" w:hAnsi="宋体" w:eastAsia="宋体" w:cs="宋体"/>
          <w:kern w:val="2"/>
          <w:sz w:val="21"/>
          <w:szCs w:val="21"/>
          <w:lang w:val="en-US" w:eastAsia="zh-CN" w:bidi="ar"/>
        </w:rPr>
        <w:t>1.</w:t>
      </w:r>
      <w:bookmarkEnd w:id="65"/>
      <w:bookmarkEnd w:id="66"/>
      <w:r>
        <w:rPr>
          <w:rFonts w:hint="eastAsia" w:ascii="宋体" w:hAnsi="宋体" w:eastAsia="宋体" w:cs="宋体"/>
          <w:kern w:val="2"/>
          <w:sz w:val="21"/>
          <w:szCs w:val="21"/>
          <w:lang w:val="en-US" w:eastAsia="zh-CN" w:bidi="ar"/>
        </w:rPr>
        <w:t>患者服务（</w:t>
      </w:r>
      <w:r>
        <w:rPr>
          <w:rFonts w:hint="default" w:ascii="Calibri" w:hAnsi="Calibri" w:eastAsia="宋体" w:cs="Times New Roman"/>
          <w:kern w:val="2"/>
          <w:sz w:val="21"/>
          <w:szCs w:val="21"/>
          <w:lang w:val="en-US" w:eastAsia="zh-CN" w:bidi="ar"/>
        </w:rPr>
        <w:t>patient-service</w:t>
      </w:r>
      <w:r>
        <w:rPr>
          <w:rFonts w:hint="eastAsia" w:ascii="宋体" w:hAnsi="宋体" w:eastAsia="宋体" w:cs="宋体"/>
          <w:kern w:val="2"/>
          <w:sz w:val="21"/>
          <w:szCs w:val="21"/>
          <w:lang w:val="en-US" w:eastAsia="zh-CN" w:bidi="ar"/>
        </w:rPr>
        <w:t>）</w:t>
      </w:r>
    </w:p>
    <w:p w14:paraId="2FCB06E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激励</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响应序列：</w:t>
      </w:r>
    </w:p>
    <w:p w14:paraId="2B15623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患者通过移动端提交身份证信息进行实名认证。</w:t>
      </w:r>
    </w:p>
    <w:p w14:paraId="59EC0DA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系统调用公安身份信息核验接口，验证通过后自动创建患者唯一主索引（</w:t>
      </w:r>
      <w:r>
        <w:rPr>
          <w:rFonts w:hint="default" w:ascii="Calibri" w:hAnsi="Calibri" w:eastAsia="宋体" w:cs="Times New Roman"/>
          <w:kern w:val="2"/>
          <w:sz w:val="21"/>
          <w:szCs w:val="21"/>
          <w:lang w:val="en-US" w:eastAsia="zh-CN" w:bidi="ar"/>
        </w:rPr>
        <w:t>EMPI</w:t>
      </w:r>
      <w:r>
        <w:rPr>
          <w:rFonts w:hint="eastAsia" w:ascii="宋体" w:hAnsi="宋体" w:eastAsia="宋体" w:cs="宋体"/>
          <w:kern w:val="2"/>
          <w:sz w:val="21"/>
          <w:szCs w:val="21"/>
          <w:lang w:val="en-US" w:eastAsia="zh-CN" w:bidi="ar"/>
        </w:rPr>
        <w:t>）。</w:t>
      </w:r>
    </w:p>
    <w:p w14:paraId="58B8FBF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患者授权医生查看其病历，系统使用</w:t>
      </w:r>
      <w:r>
        <w:rPr>
          <w:rFonts w:hint="default" w:ascii="Calibri" w:hAnsi="Calibri" w:eastAsia="宋体" w:cs="Times New Roman"/>
          <w:kern w:val="2"/>
          <w:sz w:val="21"/>
          <w:szCs w:val="21"/>
          <w:lang w:val="en-US" w:eastAsia="zh-CN" w:bidi="ar"/>
        </w:rPr>
        <w:t>SM2</w:t>
      </w:r>
      <w:r>
        <w:rPr>
          <w:rFonts w:hint="eastAsia" w:ascii="宋体" w:hAnsi="宋体" w:eastAsia="宋体" w:cs="宋体"/>
          <w:kern w:val="2"/>
          <w:sz w:val="21"/>
          <w:szCs w:val="21"/>
          <w:lang w:val="en-US" w:eastAsia="zh-CN" w:bidi="ar"/>
        </w:rPr>
        <w:t>算法对授权记录进行数字签名。</w:t>
      </w:r>
    </w:p>
    <w:p w14:paraId="287084A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医生在诊疗时，系统验证授权签名后，使用</w:t>
      </w:r>
      <w:r>
        <w:rPr>
          <w:rFonts w:hint="default" w:ascii="Calibri" w:hAnsi="Calibri" w:eastAsia="宋体" w:cs="Times New Roman"/>
          <w:kern w:val="2"/>
          <w:sz w:val="21"/>
          <w:szCs w:val="21"/>
          <w:lang w:val="en-US" w:eastAsia="zh-CN" w:bidi="ar"/>
        </w:rPr>
        <w:t>SM4</w:t>
      </w:r>
      <w:r>
        <w:rPr>
          <w:rFonts w:hint="eastAsia" w:ascii="宋体" w:hAnsi="宋体" w:eastAsia="宋体" w:cs="宋体"/>
          <w:kern w:val="2"/>
          <w:sz w:val="21"/>
          <w:szCs w:val="21"/>
          <w:lang w:val="en-US" w:eastAsia="zh-CN" w:bidi="ar"/>
        </w:rPr>
        <w:t>算法解密并展示患者病历</w:t>
      </w:r>
    </w:p>
    <w:p w14:paraId="2F6BBDD8">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75A465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2.药品服务（</w:t>
      </w:r>
      <w:r>
        <w:rPr>
          <w:rFonts w:hint="default" w:ascii="Calibri" w:hAnsi="Calibri" w:eastAsia="宋体" w:cs="Calibri"/>
          <w:kern w:val="2"/>
          <w:sz w:val="21"/>
          <w:szCs w:val="21"/>
          <w:lang w:val="en-US" w:eastAsia="zh-CN" w:bidi="ar"/>
        </w:rPr>
        <w:t>medicine-service</w:t>
      </w:r>
      <w:r>
        <w:rPr>
          <w:rFonts w:hint="eastAsia" w:ascii="宋体" w:hAnsi="宋体" w:eastAsia="宋体" w:cs="宋体"/>
          <w:kern w:val="2"/>
          <w:sz w:val="21"/>
          <w:szCs w:val="21"/>
          <w:lang w:val="en-US" w:eastAsia="zh-CN" w:bidi="ar"/>
        </w:rPr>
        <w:t>）</w:t>
      </w:r>
    </w:p>
    <w:p w14:paraId="31A402B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激励</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响应序列：</w:t>
      </w:r>
    </w:p>
    <w:p w14:paraId="3416615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药师接收待发药处方，扫描处方二维码。</w:t>
      </w:r>
    </w:p>
    <w:p w14:paraId="23E1F38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系统核对库存，若库存充足则扣减库存，并生成发药记录。</w:t>
      </w:r>
    </w:p>
    <w:p w14:paraId="1BBBCC7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药品价格调整时，管理员通过</w:t>
      </w:r>
      <w:r>
        <w:rPr>
          <w:rFonts w:hint="default" w:ascii="Calibri" w:hAnsi="Calibri" w:eastAsia="宋体" w:cs="Times New Roman"/>
          <w:kern w:val="2"/>
          <w:sz w:val="21"/>
          <w:szCs w:val="21"/>
          <w:lang w:val="en-US" w:eastAsia="zh-CN" w:bidi="ar"/>
        </w:rPr>
        <w:t>Nacos</w:t>
      </w:r>
      <w:r>
        <w:rPr>
          <w:rFonts w:hint="eastAsia" w:ascii="宋体" w:hAnsi="宋体" w:eastAsia="宋体" w:cs="宋体"/>
          <w:kern w:val="2"/>
          <w:sz w:val="21"/>
          <w:szCs w:val="21"/>
          <w:lang w:val="en-US" w:eastAsia="zh-CN" w:bidi="ar"/>
        </w:rPr>
        <w:t>配置中心修改价格参数，服务动态刷新生效。</w:t>
      </w:r>
    </w:p>
    <w:p w14:paraId="7C44157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患者扫描药品包装上的追溯码，可查看药品基本信息及本院流通记录</w:t>
      </w:r>
    </w:p>
    <w:p w14:paraId="611DA6DB">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B44147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3.支付服务（</w:t>
      </w:r>
      <w:r>
        <w:rPr>
          <w:rFonts w:hint="default" w:ascii="Calibri" w:hAnsi="Calibri" w:eastAsia="宋体" w:cs="Times New Roman"/>
          <w:kern w:val="2"/>
          <w:sz w:val="21"/>
          <w:szCs w:val="21"/>
          <w:lang w:val="en-US" w:eastAsia="zh-CN" w:bidi="ar"/>
        </w:rPr>
        <w:t>medical-payment-service</w:t>
      </w:r>
      <w:r>
        <w:rPr>
          <w:rFonts w:hint="eastAsia" w:ascii="宋体" w:hAnsi="宋体" w:eastAsia="宋体" w:cs="宋体"/>
          <w:kern w:val="2"/>
          <w:sz w:val="21"/>
          <w:szCs w:val="21"/>
          <w:lang w:val="en-US" w:eastAsia="zh-CN" w:bidi="ar"/>
        </w:rPr>
        <w:t>）</w:t>
      </w:r>
    </w:p>
    <w:p w14:paraId="059D410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激励</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响应序列：</w:t>
      </w:r>
    </w:p>
    <w:p w14:paraId="04238EF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患者发起结算，服务计算医保报销金额与自费金额。</w:t>
      </w:r>
    </w:p>
    <w:p w14:paraId="3BB0897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调用医保局接口进行预结算，获取医保支付明细。</w:t>
      </w:r>
    </w:p>
    <w:p w14:paraId="53E93D8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调用银行接口收取自费部分，若全部支付成功，则调用医保接口进行正式结算。</w:t>
      </w:r>
    </w:p>
    <w:p w14:paraId="2C369B3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采用</w:t>
      </w:r>
      <w:r>
        <w:rPr>
          <w:rFonts w:hint="default" w:ascii="Calibri" w:hAnsi="Calibri" w:eastAsia="宋体" w:cs="Times New Roman"/>
          <w:kern w:val="2"/>
          <w:sz w:val="21"/>
          <w:szCs w:val="21"/>
          <w:lang w:val="en-US" w:eastAsia="zh-CN" w:bidi="ar"/>
        </w:rPr>
        <w:t>Seata</w:t>
      </w:r>
      <w:r>
        <w:rPr>
          <w:rFonts w:hint="eastAsia" w:ascii="宋体" w:hAnsi="宋体" w:eastAsia="宋体" w:cs="宋体"/>
          <w:kern w:val="2"/>
          <w:sz w:val="21"/>
          <w:szCs w:val="21"/>
          <w:lang w:val="en-US" w:eastAsia="zh-CN" w:bidi="ar"/>
        </w:rPr>
        <w:t>分布式事务框架，确保本地支付记录、医保结算请求、库存扣减（如涉及）等多个数据库操作的一致性。</w:t>
      </w:r>
    </w:p>
    <w:p w14:paraId="31D15CF0">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6A3B71E">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输入／输出数据</w:t>
      </w:r>
    </w:p>
    <w:p w14:paraId="5ED89BD0">
      <w:pPr>
        <w:keepNext w:val="0"/>
        <w:keepLines w:val="0"/>
        <w:widowControl w:val="0"/>
        <w:numPr>
          <w:ilvl w:val="0"/>
          <w:numId w:val="4"/>
        </w:numPr>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患者服务（</w:t>
      </w:r>
      <w:r>
        <w:rPr>
          <w:rFonts w:hint="default" w:ascii="Calibri" w:hAnsi="Calibri" w:eastAsia="宋体" w:cs="Times New Roman"/>
          <w:kern w:val="2"/>
          <w:sz w:val="21"/>
          <w:szCs w:val="21"/>
          <w:lang w:val="en-US" w:eastAsia="zh-CN" w:bidi="ar"/>
        </w:rPr>
        <w:t>patient-service</w:t>
      </w:r>
      <w:r>
        <w:rPr>
          <w:rFonts w:hint="eastAsia" w:ascii="宋体" w:hAnsi="宋体" w:eastAsia="宋体" w:cs="宋体"/>
          <w:kern w:val="2"/>
          <w:sz w:val="21"/>
          <w:szCs w:val="21"/>
          <w:lang w:val="en-US" w:eastAsia="zh-CN" w:bidi="ar"/>
        </w:rPr>
        <w:t>）</w:t>
      </w:r>
    </w:p>
    <w:tbl>
      <w:tblPr>
        <w:tblW w:w="4998"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5"/>
        <w:gridCol w:w="785"/>
        <w:gridCol w:w="1304"/>
        <w:gridCol w:w="1235"/>
        <w:gridCol w:w="4024"/>
      </w:tblGrid>
      <w:tr w14:paraId="1A277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09F5704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数据项</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6D2F409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方向</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639FAD4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数据类型</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3741824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数据格式</w:t>
            </w:r>
          </w:p>
        </w:tc>
        <w:tc>
          <w:tcPr>
            <w:tcW w:w="2397" w:type="pct"/>
            <w:tcBorders>
              <w:top w:val="nil"/>
              <w:left w:val="nil"/>
              <w:bottom w:val="nil"/>
              <w:right w:val="nil"/>
            </w:tcBorders>
            <w:shd w:val="clear" w:color="auto" w:fill="FFFFFF"/>
            <w:tcMar>
              <w:top w:w="100" w:type="dxa"/>
              <w:left w:w="160" w:type="dxa"/>
              <w:bottom w:w="100" w:type="dxa"/>
              <w:right w:w="160" w:type="dxa"/>
            </w:tcMar>
            <w:vAlign w:val="center"/>
          </w:tcPr>
          <w:p w14:paraId="51C983A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数据约束与说明</w:t>
            </w:r>
          </w:p>
        </w:tc>
      </w:tr>
      <w:tr w14:paraId="4984B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1017E27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患者身份证号</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310CF98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2F687AF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2A5D2CC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18</w:t>
            </w:r>
            <w:r>
              <w:rPr>
                <w:rFonts w:hint="eastAsia" w:ascii="宋体" w:hAnsi="宋体" w:eastAsia="宋体" w:cs="宋体"/>
                <w:color w:val="000000"/>
                <w:kern w:val="2"/>
                <w:sz w:val="21"/>
                <w:szCs w:val="21"/>
                <w:bdr w:val="none" w:color="auto" w:sz="0" w:space="0"/>
                <w:lang w:val="en-US" w:eastAsia="zh-CN" w:bidi="ar"/>
              </w:rPr>
              <w:t>位数字，最后一位可为</w:t>
            </w:r>
            <w:r>
              <w:rPr>
                <w:rFonts w:hint="default" w:ascii="Calibri" w:hAnsi="Calibri" w:eastAsia="宋体" w:cs="Calibri"/>
                <w:color w:val="000000"/>
                <w:kern w:val="2"/>
                <w:sz w:val="21"/>
                <w:szCs w:val="21"/>
                <w:bdr w:val="none" w:color="auto" w:sz="0" w:space="0"/>
                <w:lang w:val="en-US" w:eastAsia="zh-CN" w:bidi="ar"/>
              </w:rPr>
              <w:t>X</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3637FA3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 xml:space="preserve">1. </w:t>
            </w:r>
            <w:r>
              <w:rPr>
                <w:rFonts w:hint="eastAsia" w:ascii="宋体" w:hAnsi="宋体" w:eastAsia="宋体" w:cs="宋体"/>
                <w:color w:val="000000"/>
                <w:kern w:val="2"/>
                <w:sz w:val="21"/>
                <w:szCs w:val="21"/>
                <w:bdr w:val="none" w:color="auto" w:sz="0" w:space="0"/>
                <w:lang w:val="en-US" w:eastAsia="zh-CN" w:bidi="ar"/>
              </w:rPr>
              <w:t>必填项。</w:t>
            </w:r>
            <w:r>
              <w:rPr>
                <w:rFonts w:hint="default" w:ascii="Calibri" w:hAnsi="Calibri" w:eastAsia="宋体" w:cs="Times New Roman"/>
                <w:color w:val="000000"/>
                <w:kern w:val="2"/>
                <w:sz w:val="21"/>
                <w:szCs w:val="21"/>
                <w:bdr w:val="none" w:color="auto" w:sz="0" w:space="0"/>
                <w:lang w:val="en-US" w:eastAsia="zh-CN" w:bidi="ar"/>
              </w:rPr>
              <w:br w:type="textWrapping"/>
            </w:r>
            <w:r>
              <w:rPr>
                <w:rFonts w:hint="default" w:ascii="Calibri" w:hAnsi="Calibri" w:eastAsia="宋体" w:cs="Times New Roman"/>
                <w:color w:val="000000"/>
                <w:kern w:val="2"/>
                <w:sz w:val="21"/>
                <w:szCs w:val="21"/>
                <w:bdr w:val="none" w:color="auto" w:sz="0" w:space="0"/>
                <w:lang w:val="en-US" w:eastAsia="zh-CN" w:bidi="ar"/>
              </w:rPr>
              <w:t xml:space="preserve">2. </w:t>
            </w:r>
            <w:r>
              <w:rPr>
                <w:rFonts w:hint="eastAsia" w:ascii="宋体" w:hAnsi="宋体" w:eastAsia="宋体" w:cs="宋体"/>
                <w:color w:val="000000"/>
                <w:kern w:val="2"/>
                <w:sz w:val="21"/>
                <w:szCs w:val="21"/>
                <w:bdr w:val="none" w:color="auto" w:sz="0" w:space="0"/>
                <w:lang w:val="en-US" w:eastAsia="zh-CN" w:bidi="ar"/>
              </w:rPr>
              <w:t>需调用公安核验接口验证真实性。</w:t>
            </w:r>
            <w:r>
              <w:rPr>
                <w:rFonts w:hint="default" w:ascii="Calibri" w:hAnsi="Calibri" w:eastAsia="宋体" w:cs="Times New Roman"/>
                <w:color w:val="000000"/>
                <w:kern w:val="2"/>
                <w:sz w:val="21"/>
                <w:szCs w:val="21"/>
                <w:bdr w:val="none" w:color="auto" w:sz="0" w:space="0"/>
                <w:lang w:val="en-US" w:eastAsia="zh-CN" w:bidi="ar"/>
              </w:rPr>
              <w:br w:type="textWrapping"/>
            </w:r>
            <w:r>
              <w:rPr>
                <w:rFonts w:hint="default" w:ascii="Calibri" w:hAnsi="Calibri" w:eastAsia="宋体" w:cs="Times New Roman"/>
                <w:color w:val="000000"/>
                <w:kern w:val="2"/>
                <w:sz w:val="21"/>
                <w:szCs w:val="21"/>
                <w:bdr w:val="none" w:color="auto" w:sz="0" w:space="0"/>
                <w:lang w:val="en-US" w:eastAsia="zh-CN" w:bidi="ar"/>
              </w:rPr>
              <w:t>3. </w:t>
            </w:r>
            <w:r>
              <w:rPr>
                <w:rFonts w:hint="eastAsia" w:ascii="宋体" w:hAnsi="宋体" w:eastAsia="宋体" w:cs="宋体"/>
                <w:color w:val="000000"/>
                <w:kern w:val="2"/>
                <w:sz w:val="21"/>
                <w:szCs w:val="21"/>
                <w:bdr w:val="none" w:color="auto" w:sz="0" w:space="0"/>
                <w:lang w:val="en-US" w:eastAsia="zh-CN" w:bidi="ar"/>
              </w:rPr>
              <w:t>安全约束：传输与存储过程必须使用国密</w:t>
            </w:r>
            <w:r>
              <w:rPr>
                <w:rFonts w:hint="default" w:ascii="Calibri" w:hAnsi="Calibri" w:eastAsia="宋体" w:cs="Calibri"/>
                <w:color w:val="000000"/>
                <w:kern w:val="2"/>
                <w:sz w:val="21"/>
                <w:szCs w:val="21"/>
                <w:bdr w:val="none" w:color="auto" w:sz="0" w:space="0"/>
                <w:lang w:val="en-US" w:eastAsia="zh-CN" w:bidi="ar"/>
              </w:rPr>
              <w:t>SM4</w:t>
            </w:r>
            <w:r>
              <w:rPr>
                <w:rFonts w:hint="eastAsia" w:ascii="宋体" w:hAnsi="宋体" w:eastAsia="宋体" w:cs="宋体"/>
                <w:color w:val="000000"/>
                <w:kern w:val="2"/>
                <w:sz w:val="21"/>
                <w:szCs w:val="21"/>
                <w:bdr w:val="none" w:color="auto" w:sz="0" w:space="0"/>
                <w:lang w:val="en-US" w:eastAsia="zh-CN" w:bidi="ar"/>
              </w:rPr>
              <w:t>算法加密。</w:t>
            </w:r>
          </w:p>
        </w:tc>
      </w:tr>
      <w:tr w14:paraId="78222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5A02788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患者姓名</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3C887D3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7C8F88B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4F30CD6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中文，</w:t>
            </w:r>
            <w:r>
              <w:rPr>
                <w:rFonts w:hint="default" w:ascii="Calibri" w:hAnsi="Calibri" w:eastAsia="宋体" w:cs="Times New Roman"/>
                <w:color w:val="000000"/>
                <w:kern w:val="2"/>
                <w:sz w:val="21"/>
                <w:szCs w:val="21"/>
                <w:bdr w:val="none" w:color="auto" w:sz="0" w:space="0"/>
                <w:lang w:val="en-US" w:eastAsia="zh-CN" w:bidi="ar"/>
              </w:rPr>
              <w:t>2-10</w:t>
            </w:r>
            <w:r>
              <w:rPr>
                <w:rFonts w:hint="eastAsia" w:ascii="宋体" w:hAnsi="宋体" w:eastAsia="宋体" w:cs="宋体"/>
                <w:color w:val="000000"/>
                <w:kern w:val="2"/>
                <w:sz w:val="21"/>
                <w:szCs w:val="21"/>
                <w:bdr w:val="none" w:color="auto" w:sz="0" w:space="0"/>
                <w:lang w:val="en-US" w:eastAsia="zh-CN" w:bidi="ar"/>
              </w:rPr>
              <w:t>个字符</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4F9DCFF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必填项，需与身份证信息一致。</w:t>
            </w:r>
          </w:p>
        </w:tc>
      </w:tr>
      <w:tr w14:paraId="0A426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3B2AA9EF">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手机号</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5CF3D5BF">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17FADAB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6961470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11</w:t>
            </w:r>
            <w:r>
              <w:rPr>
                <w:rFonts w:hint="eastAsia" w:ascii="宋体" w:hAnsi="宋体" w:eastAsia="宋体" w:cs="宋体"/>
                <w:color w:val="000000"/>
                <w:kern w:val="2"/>
                <w:sz w:val="21"/>
                <w:szCs w:val="21"/>
                <w:bdr w:val="none" w:color="auto" w:sz="0" w:space="0"/>
                <w:lang w:val="en-US" w:eastAsia="zh-CN" w:bidi="ar"/>
              </w:rPr>
              <w:t>位数字，中国大陆手机号格式</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7B7D585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 xml:space="preserve">1. </w:t>
            </w:r>
            <w:r>
              <w:rPr>
                <w:rFonts w:hint="eastAsia" w:ascii="宋体" w:hAnsi="宋体" w:eastAsia="宋体" w:cs="宋体"/>
                <w:color w:val="000000"/>
                <w:kern w:val="2"/>
                <w:sz w:val="21"/>
                <w:szCs w:val="21"/>
                <w:bdr w:val="none" w:color="auto" w:sz="0" w:space="0"/>
                <w:lang w:val="en-US" w:eastAsia="zh-CN" w:bidi="ar"/>
              </w:rPr>
              <w:t>必填项。</w:t>
            </w:r>
            <w:r>
              <w:rPr>
                <w:rFonts w:hint="default" w:ascii="Calibri" w:hAnsi="Calibri" w:eastAsia="宋体" w:cs="Times New Roman"/>
                <w:color w:val="000000"/>
                <w:kern w:val="2"/>
                <w:sz w:val="21"/>
                <w:szCs w:val="21"/>
                <w:bdr w:val="none" w:color="auto" w:sz="0" w:space="0"/>
                <w:lang w:val="en-US" w:eastAsia="zh-CN" w:bidi="ar"/>
              </w:rPr>
              <w:br w:type="textWrapping"/>
            </w:r>
            <w:r>
              <w:rPr>
                <w:rFonts w:hint="default" w:ascii="Calibri" w:hAnsi="Calibri" w:eastAsia="宋体" w:cs="Times New Roman"/>
                <w:color w:val="000000"/>
                <w:kern w:val="2"/>
                <w:sz w:val="21"/>
                <w:szCs w:val="21"/>
                <w:bdr w:val="none" w:color="auto" w:sz="0" w:space="0"/>
                <w:lang w:val="en-US" w:eastAsia="zh-CN" w:bidi="ar"/>
              </w:rPr>
              <w:t xml:space="preserve">2. </w:t>
            </w:r>
            <w:r>
              <w:rPr>
                <w:rFonts w:hint="eastAsia" w:ascii="宋体" w:hAnsi="宋体" w:eastAsia="宋体" w:cs="宋体"/>
                <w:color w:val="000000"/>
                <w:kern w:val="2"/>
                <w:sz w:val="21"/>
                <w:szCs w:val="21"/>
                <w:bdr w:val="none" w:color="auto" w:sz="0" w:space="0"/>
                <w:lang w:val="en-US" w:eastAsia="zh-CN" w:bidi="ar"/>
              </w:rPr>
              <w:t>用于接收业务通知及登录验证。</w:t>
            </w:r>
          </w:p>
        </w:tc>
      </w:tr>
      <w:tr w14:paraId="2EE0A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7CC16FD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病历授权请求</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1663879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3D09B9E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Object</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6376991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JSON</w:t>
            </w:r>
            <w:r>
              <w:rPr>
                <w:rFonts w:hint="eastAsia" w:ascii="宋体" w:hAnsi="宋体" w:eastAsia="宋体" w:cs="宋体"/>
                <w:color w:val="000000"/>
                <w:kern w:val="2"/>
                <w:sz w:val="21"/>
                <w:szCs w:val="21"/>
                <w:bdr w:val="none" w:color="auto" w:sz="0" w:space="0"/>
                <w:lang w:val="en-US" w:eastAsia="zh-CN" w:bidi="ar"/>
              </w:rPr>
              <w:t>对象</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097580A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包含</w:t>
            </w:r>
            <w:r>
              <w:rPr>
                <w:rFonts w:hint="default" w:ascii="Calibri" w:hAnsi="Calibri" w:eastAsia="宋体" w:cs="Times New Roman"/>
                <w:color w:val="000000"/>
                <w:kern w:val="2"/>
                <w:sz w:val="21"/>
                <w:szCs w:val="21"/>
                <w:bdr w:val="none" w:color="auto" w:sz="0" w:space="0"/>
                <w:lang w:val="en-US" w:eastAsia="zh-CN" w:bidi="ar"/>
              </w:rPr>
              <w:t>patientId</w:t>
            </w:r>
            <w:r>
              <w:rPr>
                <w:rFonts w:hint="eastAsia" w:ascii="宋体" w:hAnsi="宋体" w:eastAsia="宋体" w:cs="宋体"/>
                <w:color w:val="000000"/>
                <w:kern w:val="2"/>
                <w:sz w:val="21"/>
                <w:szCs w:val="21"/>
                <w:bdr w:val="none" w:color="auto" w:sz="0" w:space="0"/>
                <w:lang w:val="en-US" w:eastAsia="zh-CN" w:bidi="ar"/>
              </w:rPr>
              <w:t>（患者</w:t>
            </w:r>
            <w:r>
              <w:rPr>
                <w:rFonts w:hint="default" w:ascii="Calibri" w:hAnsi="Calibri" w:eastAsia="宋体" w:cs="Times New Roman"/>
                <w:color w:val="000000"/>
                <w:kern w:val="2"/>
                <w:sz w:val="21"/>
                <w:szCs w:val="21"/>
                <w:bdr w:val="none" w:color="auto" w:sz="0" w:space="0"/>
                <w:lang w:val="en-US" w:eastAsia="zh-CN" w:bidi="ar"/>
              </w:rPr>
              <w:t>ID</w:t>
            </w:r>
            <w:r>
              <w:rPr>
                <w:rFonts w:hint="eastAsia" w:ascii="宋体" w:hAnsi="宋体" w:eastAsia="宋体" w:cs="宋体"/>
                <w:color w:val="000000"/>
                <w:kern w:val="2"/>
                <w:sz w:val="21"/>
                <w:szCs w:val="21"/>
                <w:bdr w:val="none" w:color="auto" w:sz="0" w:space="0"/>
                <w:lang w:val="en-US" w:eastAsia="zh-CN" w:bidi="ar"/>
              </w:rPr>
              <w:t>）、</w:t>
            </w:r>
            <w:r>
              <w:rPr>
                <w:rFonts w:hint="default" w:ascii="Calibri" w:hAnsi="Calibri" w:eastAsia="宋体" w:cs="Calibri"/>
                <w:color w:val="000000"/>
                <w:kern w:val="2"/>
                <w:sz w:val="21"/>
                <w:szCs w:val="21"/>
                <w:bdr w:val="none" w:color="auto" w:sz="0" w:space="0"/>
                <w:lang w:val="en-US" w:eastAsia="zh-CN" w:bidi="ar"/>
              </w:rPr>
              <w:t>doctorId</w:t>
            </w:r>
            <w:r>
              <w:rPr>
                <w:rFonts w:hint="eastAsia" w:ascii="宋体" w:hAnsi="宋体" w:eastAsia="宋体" w:cs="宋体"/>
                <w:color w:val="000000"/>
                <w:kern w:val="2"/>
                <w:sz w:val="21"/>
                <w:szCs w:val="21"/>
                <w:bdr w:val="none" w:color="auto" w:sz="0" w:space="0"/>
                <w:lang w:val="en-US" w:eastAsia="zh-CN" w:bidi="ar"/>
              </w:rPr>
              <w:t>（医生</w:t>
            </w:r>
            <w:r>
              <w:rPr>
                <w:rFonts w:hint="default" w:ascii="Calibri" w:hAnsi="Calibri" w:eastAsia="宋体" w:cs="Calibri"/>
                <w:color w:val="000000"/>
                <w:kern w:val="2"/>
                <w:sz w:val="21"/>
                <w:szCs w:val="21"/>
                <w:bdr w:val="none" w:color="auto" w:sz="0" w:space="0"/>
                <w:lang w:val="en-US" w:eastAsia="zh-CN" w:bidi="ar"/>
              </w:rPr>
              <w:t>ID</w:t>
            </w:r>
            <w:r>
              <w:rPr>
                <w:rFonts w:hint="eastAsia" w:ascii="宋体" w:hAnsi="宋体" w:eastAsia="宋体" w:cs="宋体"/>
                <w:color w:val="000000"/>
                <w:kern w:val="2"/>
                <w:sz w:val="21"/>
                <w:szCs w:val="21"/>
                <w:bdr w:val="none" w:color="auto" w:sz="0" w:space="0"/>
                <w:lang w:val="en-US" w:eastAsia="zh-CN" w:bidi="ar"/>
              </w:rPr>
              <w:t>）、</w:t>
            </w:r>
            <w:r>
              <w:rPr>
                <w:rFonts w:hint="default" w:ascii="Calibri" w:hAnsi="Calibri" w:eastAsia="宋体" w:cs="Calibri"/>
                <w:color w:val="000000"/>
                <w:kern w:val="2"/>
                <w:sz w:val="21"/>
                <w:szCs w:val="21"/>
                <w:bdr w:val="none" w:color="auto" w:sz="0" w:space="0"/>
                <w:lang w:val="en-US" w:eastAsia="zh-CN" w:bidi="ar"/>
              </w:rPr>
              <w:t>authorizedScope</w:t>
            </w:r>
            <w:r>
              <w:rPr>
                <w:rFonts w:hint="eastAsia" w:ascii="宋体" w:hAnsi="宋体" w:eastAsia="宋体" w:cs="宋体"/>
                <w:color w:val="000000"/>
                <w:kern w:val="2"/>
                <w:sz w:val="21"/>
                <w:szCs w:val="21"/>
                <w:bdr w:val="none" w:color="auto" w:sz="0" w:space="0"/>
                <w:lang w:val="en-US" w:eastAsia="zh-CN" w:bidi="ar"/>
              </w:rPr>
              <w:t>（授权范围）、</w:t>
            </w:r>
            <w:r>
              <w:rPr>
                <w:rFonts w:hint="default" w:ascii="Calibri" w:hAnsi="Calibri" w:eastAsia="宋体" w:cs="Calibri"/>
                <w:color w:val="000000"/>
                <w:kern w:val="2"/>
                <w:sz w:val="21"/>
                <w:szCs w:val="21"/>
                <w:bdr w:val="none" w:color="auto" w:sz="0" w:space="0"/>
                <w:lang w:val="en-US" w:eastAsia="zh-CN" w:bidi="ar"/>
              </w:rPr>
              <w:t>expireTime</w:t>
            </w:r>
            <w:r>
              <w:rPr>
                <w:rFonts w:hint="eastAsia" w:ascii="宋体" w:hAnsi="宋体" w:eastAsia="宋体" w:cs="宋体"/>
                <w:color w:val="000000"/>
                <w:kern w:val="2"/>
                <w:sz w:val="21"/>
                <w:szCs w:val="21"/>
                <w:bdr w:val="none" w:color="auto" w:sz="0" w:space="0"/>
                <w:lang w:val="en-US" w:eastAsia="zh-CN" w:bidi="ar"/>
              </w:rPr>
              <w:t>（授权过期时间）。</w:t>
            </w:r>
          </w:p>
        </w:tc>
      </w:tr>
      <w:tr w14:paraId="5B858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2F9726F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患者</w:t>
            </w:r>
            <w:r>
              <w:rPr>
                <w:rFonts w:hint="default" w:ascii="Calibri" w:hAnsi="Calibri" w:eastAsia="宋体" w:cs="Times New Roman"/>
                <w:color w:val="000000"/>
                <w:kern w:val="2"/>
                <w:sz w:val="21"/>
                <w:szCs w:val="21"/>
                <w:bdr w:val="none" w:color="auto" w:sz="0" w:space="0"/>
                <w:lang w:val="en-US" w:eastAsia="zh-CN" w:bidi="ar"/>
              </w:rPr>
              <w:t>EMPI</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126F554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输出</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3E69D32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67802D5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定长</w:t>
            </w:r>
            <w:r>
              <w:rPr>
                <w:rFonts w:hint="default" w:ascii="Calibri" w:hAnsi="Calibri" w:eastAsia="宋体" w:cs="Times New Roman"/>
                <w:color w:val="000000"/>
                <w:kern w:val="2"/>
                <w:sz w:val="21"/>
                <w:szCs w:val="21"/>
                <w:bdr w:val="none" w:color="auto" w:sz="0" w:space="0"/>
                <w:lang w:val="en-US" w:eastAsia="zh-CN" w:bidi="ar"/>
              </w:rPr>
              <w:t>20</w:t>
            </w:r>
            <w:r>
              <w:rPr>
                <w:rFonts w:hint="eastAsia" w:ascii="宋体" w:hAnsi="宋体" w:eastAsia="宋体" w:cs="宋体"/>
                <w:color w:val="000000"/>
                <w:kern w:val="2"/>
                <w:sz w:val="21"/>
                <w:szCs w:val="21"/>
                <w:bdr w:val="none" w:color="auto" w:sz="0" w:space="0"/>
                <w:lang w:val="en-US" w:eastAsia="zh-CN" w:bidi="ar"/>
              </w:rPr>
              <w:t>位，字母数字组合</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3331153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 xml:space="preserve">1. </w:t>
            </w:r>
            <w:r>
              <w:rPr>
                <w:rFonts w:hint="eastAsia" w:ascii="宋体" w:hAnsi="宋体" w:eastAsia="宋体" w:cs="宋体"/>
                <w:color w:val="000000"/>
                <w:kern w:val="2"/>
                <w:sz w:val="21"/>
                <w:szCs w:val="21"/>
                <w:bdr w:val="none" w:color="auto" w:sz="0" w:space="0"/>
                <w:lang w:val="en-US" w:eastAsia="zh-CN" w:bidi="ar"/>
              </w:rPr>
              <w:t>系统生成的唯一患者主索引。</w:t>
            </w:r>
            <w:r>
              <w:rPr>
                <w:rFonts w:hint="default" w:ascii="Calibri" w:hAnsi="Calibri" w:eastAsia="宋体" w:cs="Times New Roman"/>
                <w:color w:val="000000"/>
                <w:kern w:val="2"/>
                <w:sz w:val="21"/>
                <w:szCs w:val="21"/>
                <w:bdr w:val="none" w:color="auto" w:sz="0" w:space="0"/>
                <w:lang w:val="en-US" w:eastAsia="zh-CN" w:bidi="ar"/>
              </w:rPr>
              <w:br w:type="textWrapping"/>
            </w:r>
            <w:r>
              <w:rPr>
                <w:rFonts w:hint="default" w:ascii="Calibri" w:hAnsi="Calibri" w:eastAsia="宋体" w:cs="Times New Roman"/>
                <w:color w:val="000000"/>
                <w:kern w:val="2"/>
                <w:sz w:val="21"/>
                <w:szCs w:val="21"/>
                <w:bdr w:val="none" w:color="auto" w:sz="0" w:space="0"/>
                <w:lang w:val="en-US" w:eastAsia="zh-CN" w:bidi="ar"/>
              </w:rPr>
              <w:t xml:space="preserve">2. </w:t>
            </w:r>
            <w:r>
              <w:rPr>
                <w:rFonts w:hint="eastAsia" w:ascii="宋体" w:hAnsi="宋体" w:eastAsia="宋体" w:cs="宋体"/>
                <w:color w:val="000000"/>
                <w:kern w:val="2"/>
                <w:sz w:val="21"/>
                <w:szCs w:val="21"/>
                <w:bdr w:val="none" w:color="auto" w:sz="0" w:space="0"/>
                <w:lang w:val="en-US" w:eastAsia="zh-CN" w:bidi="ar"/>
              </w:rPr>
              <w:t>作为患者在系统内的唯一标识，贯穿所有业务。</w:t>
            </w:r>
          </w:p>
        </w:tc>
      </w:tr>
      <w:tr w14:paraId="07C50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32AA61B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加密病历数据</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2F30DC36">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输出</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0E84D00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410BD85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密文字符串</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3B0BF99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 xml:space="preserve">1. </w:t>
            </w:r>
            <w:r>
              <w:rPr>
                <w:rFonts w:hint="eastAsia" w:ascii="宋体" w:hAnsi="宋体" w:eastAsia="宋体" w:cs="宋体"/>
                <w:color w:val="000000"/>
                <w:kern w:val="2"/>
                <w:sz w:val="21"/>
                <w:szCs w:val="21"/>
                <w:bdr w:val="none" w:color="auto" w:sz="0" w:space="0"/>
                <w:lang w:val="en-US" w:eastAsia="zh-CN" w:bidi="ar"/>
              </w:rPr>
              <w:t>使用国密</w:t>
            </w:r>
            <w:r>
              <w:rPr>
                <w:rFonts w:hint="default" w:ascii="Calibri" w:hAnsi="Calibri" w:eastAsia="宋体" w:cs="Calibri"/>
                <w:color w:val="000000"/>
                <w:kern w:val="2"/>
                <w:sz w:val="21"/>
                <w:szCs w:val="21"/>
                <w:bdr w:val="none" w:color="auto" w:sz="0" w:space="0"/>
                <w:lang w:val="en-US" w:eastAsia="zh-CN" w:bidi="ar"/>
              </w:rPr>
              <w:t>SM4</w:t>
            </w:r>
            <w:r>
              <w:rPr>
                <w:rFonts w:hint="eastAsia" w:ascii="宋体" w:hAnsi="宋体" w:eastAsia="宋体" w:cs="宋体"/>
                <w:color w:val="000000"/>
                <w:kern w:val="2"/>
                <w:sz w:val="21"/>
                <w:szCs w:val="21"/>
                <w:bdr w:val="none" w:color="auto" w:sz="0" w:space="0"/>
                <w:lang w:val="en-US" w:eastAsia="zh-CN" w:bidi="ar"/>
              </w:rPr>
              <w:t>算法加密后的患者病历文本。</w:t>
            </w:r>
            <w:r>
              <w:rPr>
                <w:rFonts w:hint="default" w:ascii="Calibri" w:hAnsi="Calibri" w:eastAsia="宋体" w:cs="Times New Roman"/>
                <w:color w:val="000000"/>
                <w:kern w:val="2"/>
                <w:sz w:val="21"/>
                <w:szCs w:val="21"/>
                <w:bdr w:val="none" w:color="auto" w:sz="0" w:space="0"/>
                <w:lang w:val="en-US" w:eastAsia="zh-CN" w:bidi="ar"/>
              </w:rPr>
              <w:br w:type="textWrapping"/>
            </w:r>
            <w:r>
              <w:rPr>
                <w:rFonts w:hint="default" w:ascii="Calibri" w:hAnsi="Calibri" w:eastAsia="宋体" w:cs="Times New Roman"/>
                <w:color w:val="000000"/>
                <w:kern w:val="2"/>
                <w:sz w:val="21"/>
                <w:szCs w:val="21"/>
                <w:bdr w:val="none" w:color="auto" w:sz="0" w:space="0"/>
                <w:lang w:val="en-US" w:eastAsia="zh-CN" w:bidi="ar"/>
              </w:rPr>
              <w:t xml:space="preserve">2. </w:t>
            </w:r>
            <w:r>
              <w:rPr>
                <w:rFonts w:hint="eastAsia" w:ascii="宋体" w:hAnsi="宋体" w:eastAsia="宋体" w:cs="宋体"/>
                <w:color w:val="000000"/>
                <w:kern w:val="2"/>
                <w:sz w:val="21"/>
                <w:szCs w:val="21"/>
                <w:bdr w:val="none" w:color="auto" w:sz="0" w:space="0"/>
                <w:lang w:val="en-US" w:eastAsia="zh-CN" w:bidi="ar"/>
              </w:rPr>
              <w:t>存储于数据库</w:t>
            </w:r>
            <w:r>
              <w:rPr>
                <w:rFonts w:hint="default" w:ascii="Calibri" w:hAnsi="Calibri" w:eastAsia="宋体" w:cs="Calibri"/>
                <w:color w:val="000000"/>
                <w:kern w:val="2"/>
                <w:sz w:val="21"/>
                <w:szCs w:val="21"/>
                <w:bdr w:val="none" w:color="auto" w:sz="0" w:space="0"/>
                <w:lang w:val="en-US" w:eastAsia="zh-CN" w:bidi="ar"/>
              </w:rPr>
              <w:t>patient_medical_record</w:t>
            </w:r>
            <w:r>
              <w:rPr>
                <w:rFonts w:hint="eastAsia" w:ascii="宋体" w:hAnsi="宋体" w:eastAsia="宋体" w:cs="宋体"/>
                <w:color w:val="000000"/>
                <w:kern w:val="2"/>
                <w:sz w:val="21"/>
                <w:szCs w:val="21"/>
                <w:bdr w:val="none" w:color="auto" w:sz="0" w:space="0"/>
                <w:lang w:val="en-US" w:eastAsia="zh-CN" w:bidi="ar"/>
              </w:rPr>
              <w:t>表的</w:t>
            </w:r>
            <w:r>
              <w:rPr>
                <w:rFonts w:hint="default" w:ascii="Calibri" w:hAnsi="Calibri" w:eastAsia="宋体" w:cs="Calibri"/>
                <w:color w:val="000000"/>
                <w:kern w:val="2"/>
                <w:sz w:val="21"/>
                <w:szCs w:val="21"/>
                <w:bdr w:val="none" w:color="auto" w:sz="0" w:space="0"/>
                <w:lang w:val="en-US" w:eastAsia="zh-CN" w:bidi="ar"/>
              </w:rPr>
              <w:t>encrypted_content</w:t>
            </w:r>
            <w:r>
              <w:rPr>
                <w:rFonts w:hint="eastAsia" w:ascii="宋体" w:hAnsi="宋体" w:eastAsia="宋体" w:cs="宋体"/>
                <w:color w:val="000000"/>
                <w:kern w:val="2"/>
                <w:sz w:val="21"/>
                <w:szCs w:val="21"/>
                <w:bdr w:val="none" w:color="auto" w:sz="0" w:space="0"/>
                <w:lang w:val="en-US" w:eastAsia="zh-CN" w:bidi="ar"/>
              </w:rPr>
              <w:t>字段。</w:t>
            </w:r>
          </w:p>
        </w:tc>
      </w:tr>
      <w:tr w14:paraId="44DD2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29E2BB0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授权令牌</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19965FD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bdr w:val="none" w:color="auto" w:sz="0" w:space="0"/>
              </w:rPr>
            </w:pPr>
            <w:r>
              <w:rPr>
                <w:rFonts w:hint="eastAsia" w:ascii="宋体" w:hAnsi="宋体" w:eastAsia="宋体" w:cs="宋体"/>
                <w:color w:val="000000"/>
                <w:kern w:val="2"/>
                <w:sz w:val="21"/>
                <w:szCs w:val="21"/>
                <w:bdr w:val="none" w:color="auto" w:sz="0" w:space="0"/>
                <w:lang w:val="en-US" w:eastAsia="zh-CN" w:bidi="ar"/>
              </w:rPr>
              <w:t>输出</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455032B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4927799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JWT</w:t>
            </w:r>
            <w:r>
              <w:rPr>
                <w:rFonts w:hint="eastAsia" w:ascii="宋体" w:hAnsi="宋体" w:eastAsia="宋体" w:cs="宋体"/>
                <w:color w:val="000000"/>
                <w:kern w:val="2"/>
                <w:sz w:val="21"/>
                <w:szCs w:val="21"/>
                <w:bdr w:val="none" w:color="auto" w:sz="0" w:space="0"/>
                <w:lang w:val="en-US" w:eastAsia="zh-CN" w:bidi="ar"/>
              </w:rPr>
              <w:t>格式字符串</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7BB7B73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bdr w:val="none" w:color="auto" w:sz="0" w:space="0"/>
              </w:rPr>
            </w:pPr>
            <w:r>
              <w:rPr>
                <w:rFonts w:hint="default" w:ascii="Calibri" w:hAnsi="Calibri" w:eastAsia="宋体" w:cs="Times New Roman"/>
                <w:color w:val="000000"/>
                <w:kern w:val="2"/>
                <w:sz w:val="21"/>
                <w:szCs w:val="21"/>
                <w:bdr w:val="none" w:color="auto" w:sz="0" w:space="0"/>
                <w:lang w:val="en-US" w:eastAsia="zh-CN" w:bidi="ar"/>
              </w:rPr>
              <w:t xml:space="preserve">1. </w:t>
            </w:r>
            <w:r>
              <w:rPr>
                <w:rFonts w:hint="eastAsia" w:ascii="宋体" w:hAnsi="宋体" w:eastAsia="宋体" w:cs="宋体"/>
                <w:color w:val="000000"/>
                <w:kern w:val="2"/>
                <w:sz w:val="21"/>
                <w:szCs w:val="21"/>
                <w:bdr w:val="none" w:color="auto" w:sz="0" w:space="0"/>
                <w:lang w:val="en-US" w:eastAsia="zh-CN" w:bidi="ar"/>
              </w:rPr>
              <w:t>包含授权信息（患者、医生、有效期）的数字令牌。</w:t>
            </w:r>
            <w:r>
              <w:rPr>
                <w:rFonts w:hint="default" w:ascii="Calibri" w:hAnsi="Calibri" w:eastAsia="宋体" w:cs="Times New Roman"/>
                <w:color w:val="000000"/>
                <w:kern w:val="2"/>
                <w:sz w:val="21"/>
                <w:szCs w:val="21"/>
                <w:bdr w:val="none" w:color="auto" w:sz="0" w:space="0"/>
                <w:lang w:val="en-US" w:eastAsia="zh-CN" w:bidi="ar"/>
              </w:rPr>
              <w:br w:type="textWrapping"/>
            </w:r>
            <w:r>
              <w:rPr>
                <w:rFonts w:hint="default" w:ascii="Calibri" w:hAnsi="Calibri" w:eastAsia="宋体" w:cs="Times New Roman"/>
                <w:color w:val="000000"/>
                <w:kern w:val="2"/>
                <w:sz w:val="21"/>
                <w:szCs w:val="21"/>
                <w:bdr w:val="none" w:color="auto" w:sz="0" w:space="0"/>
                <w:lang w:val="en-US" w:eastAsia="zh-CN" w:bidi="ar"/>
              </w:rPr>
              <w:t xml:space="preserve">2. </w:t>
            </w:r>
            <w:r>
              <w:rPr>
                <w:rFonts w:hint="eastAsia" w:ascii="宋体" w:hAnsi="宋体" w:eastAsia="宋体" w:cs="宋体"/>
                <w:color w:val="000000"/>
                <w:kern w:val="2"/>
                <w:sz w:val="21"/>
                <w:szCs w:val="21"/>
                <w:bdr w:val="none" w:color="auto" w:sz="0" w:space="0"/>
                <w:lang w:val="en-US" w:eastAsia="zh-CN" w:bidi="ar"/>
              </w:rPr>
              <w:t>使用国密</w:t>
            </w:r>
            <w:r>
              <w:rPr>
                <w:rFonts w:hint="default" w:ascii="Calibri" w:hAnsi="Calibri" w:eastAsia="宋体" w:cs="Calibri"/>
                <w:color w:val="000000"/>
                <w:kern w:val="2"/>
                <w:sz w:val="21"/>
                <w:szCs w:val="21"/>
                <w:bdr w:val="none" w:color="auto" w:sz="0" w:space="0"/>
                <w:lang w:val="en-US" w:eastAsia="zh-CN" w:bidi="ar"/>
              </w:rPr>
              <w:t>SM2</w:t>
            </w:r>
            <w:r>
              <w:rPr>
                <w:rFonts w:hint="eastAsia" w:ascii="宋体" w:hAnsi="宋体" w:eastAsia="宋体" w:cs="宋体"/>
                <w:color w:val="000000"/>
                <w:kern w:val="2"/>
                <w:sz w:val="21"/>
                <w:szCs w:val="21"/>
                <w:bdr w:val="none" w:color="auto" w:sz="0" w:space="0"/>
                <w:lang w:val="en-US" w:eastAsia="zh-CN" w:bidi="ar"/>
              </w:rPr>
              <w:t>算法进行签名，确保授权不可抵赖。</w:t>
            </w:r>
          </w:p>
        </w:tc>
      </w:tr>
    </w:tbl>
    <w:p w14:paraId="43C745A4">
      <w:pPr>
        <w:keepNext w:val="0"/>
        <w:keepLines w:val="0"/>
        <w:widowControl w:val="0"/>
        <w:suppressLineNumbers w:val="0"/>
        <w:spacing w:before="0" w:beforeAutospacing="0" w:after="0" w:afterAutospacing="0"/>
        <w:ind w:left="420" w:leftChars="200" w:right="0" w:rightChars="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534535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Times New Roman" w:hAnsi="Times New Roman" w:eastAsia="宋体" w:cs="Times New Roman"/>
          <w:kern w:val="2"/>
          <w:sz w:val="21"/>
          <w:szCs w:val="21"/>
          <w:lang w:val="en-US" w:eastAsia="zh-CN" w:bidi="ar"/>
        </w:rPr>
        <w:t>2.</w:t>
      </w:r>
      <w:r>
        <w:rPr>
          <w:rFonts w:hint="eastAsia" w:ascii="宋体" w:hAnsi="宋体" w:eastAsia="宋体" w:cs="宋体"/>
          <w:kern w:val="2"/>
          <w:sz w:val="21"/>
          <w:szCs w:val="21"/>
          <w:lang w:val="en-US" w:eastAsia="zh-CN" w:bidi="ar"/>
        </w:rPr>
        <w:t>药品服务（</w:t>
      </w:r>
      <w:r>
        <w:rPr>
          <w:rFonts w:hint="default" w:ascii="Calibri" w:hAnsi="Calibri" w:eastAsia="宋体" w:cs="Calibri"/>
          <w:kern w:val="2"/>
          <w:sz w:val="21"/>
          <w:szCs w:val="21"/>
          <w:lang w:val="en-US" w:eastAsia="zh-CN" w:bidi="ar"/>
        </w:rPr>
        <w:t>medicine-service</w:t>
      </w:r>
      <w:r>
        <w:rPr>
          <w:rFonts w:hint="eastAsia" w:ascii="宋体" w:hAnsi="宋体" w:eastAsia="宋体" w:cs="宋体"/>
          <w:kern w:val="2"/>
          <w:sz w:val="21"/>
          <w:szCs w:val="21"/>
          <w:lang w:val="en-US" w:eastAsia="zh-CN" w:bidi="ar"/>
        </w:rPr>
        <w:t>）</w:t>
      </w:r>
    </w:p>
    <w:tbl>
      <w:tblPr>
        <w:tblW w:w="4998"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2"/>
        <w:gridCol w:w="989"/>
        <w:gridCol w:w="1396"/>
        <w:gridCol w:w="2194"/>
        <w:gridCol w:w="2912"/>
      </w:tblGrid>
      <w:tr w14:paraId="5F030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3A75F18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数据项</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33408AC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方向</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4710288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数据类型</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4B880C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数据格式</w:t>
            </w:r>
          </w:p>
        </w:tc>
        <w:tc>
          <w:tcPr>
            <w:tcW w:w="1719" w:type="pct"/>
            <w:tcBorders>
              <w:top w:val="nil"/>
              <w:left w:val="nil"/>
              <w:bottom w:val="nil"/>
              <w:right w:val="nil"/>
            </w:tcBorders>
            <w:shd w:val="clear" w:color="auto" w:fill="FFFFFF"/>
            <w:tcMar>
              <w:top w:w="100" w:type="dxa"/>
              <w:left w:w="160" w:type="dxa"/>
              <w:bottom w:w="100" w:type="dxa"/>
              <w:right w:w="160" w:type="dxa"/>
            </w:tcMar>
            <w:vAlign w:val="center"/>
          </w:tcPr>
          <w:p w14:paraId="40580BA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数据约束与说明</w:t>
            </w:r>
          </w:p>
        </w:tc>
      </w:tr>
      <w:tr w14:paraId="5D0D8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2EDC7F8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处方</w:t>
            </w:r>
            <w:r>
              <w:rPr>
                <w:rFonts w:hint="default" w:ascii="Calibri" w:hAnsi="Calibri" w:eastAsia="宋体" w:cs="Times New Roman"/>
                <w:kern w:val="2"/>
                <w:sz w:val="21"/>
                <w:szCs w:val="21"/>
                <w:bdr w:val="none" w:color="auto" w:sz="0" w:space="0"/>
                <w:lang w:val="en-US" w:eastAsia="zh-CN" w:bidi="ar"/>
              </w:rPr>
              <w:t>ID</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0C1013A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输入</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7EA1BFE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String</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2A03CF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同电子处方</w:t>
            </w:r>
            <w:r>
              <w:rPr>
                <w:rFonts w:hint="default" w:ascii="Calibri" w:hAnsi="Calibri" w:eastAsia="宋体" w:cs="Times New Roman"/>
                <w:kern w:val="2"/>
                <w:sz w:val="21"/>
                <w:szCs w:val="21"/>
                <w:bdr w:val="none" w:color="auto" w:sz="0" w:space="0"/>
                <w:lang w:val="en-US" w:eastAsia="zh-CN" w:bidi="ar"/>
              </w:rPr>
              <w:t>.prescriptionId</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6E266AD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必填项，关联一张待处理的电子处方。</w:t>
            </w:r>
          </w:p>
        </w:tc>
      </w:tr>
      <w:tr w14:paraId="2DDDD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626509A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发药药师</w:t>
            </w:r>
            <w:r>
              <w:rPr>
                <w:rFonts w:hint="default" w:ascii="Calibri" w:hAnsi="Calibri" w:eastAsia="宋体" w:cs="Times New Roman"/>
                <w:kern w:val="2"/>
                <w:sz w:val="21"/>
                <w:szCs w:val="21"/>
                <w:bdr w:val="none" w:color="auto" w:sz="0" w:space="0"/>
                <w:lang w:val="en-US" w:eastAsia="zh-CN" w:bidi="ar"/>
              </w:rPr>
              <w:t>ID</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11F82AA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输入</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6A7A3AF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String</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3D7BF89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员工工号</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71A8630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必填项，用于记录操作责任人。</w:t>
            </w:r>
          </w:p>
        </w:tc>
      </w:tr>
      <w:tr w14:paraId="68A4A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5A6432E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药品价格配置项</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409E58D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输入</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166A291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BC60B8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JSON</w:t>
            </w:r>
            <w:r>
              <w:rPr>
                <w:rFonts w:hint="eastAsia" w:ascii="宋体" w:hAnsi="宋体" w:eastAsia="宋体" w:cs="宋体"/>
                <w:kern w:val="2"/>
                <w:sz w:val="21"/>
                <w:szCs w:val="21"/>
                <w:bdr w:val="none" w:color="auto" w:sz="0" w:space="0"/>
                <w:lang w:val="en-US" w:eastAsia="zh-CN" w:bidi="ar"/>
              </w:rPr>
              <w:t>对象，通过</w:t>
            </w:r>
            <w:r>
              <w:rPr>
                <w:rFonts w:hint="default" w:ascii="Calibri" w:hAnsi="Calibri" w:eastAsia="宋体" w:cs="Calibri"/>
                <w:kern w:val="2"/>
                <w:sz w:val="21"/>
                <w:szCs w:val="21"/>
                <w:bdr w:val="none" w:color="auto" w:sz="0" w:space="0"/>
                <w:lang w:val="en-US" w:eastAsia="zh-CN" w:bidi="ar"/>
              </w:rPr>
              <w:t>Nacos Config</w:t>
            </w:r>
            <w:r>
              <w:rPr>
                <w:rFonts w:hint="eastAsia" w:ascii="宋体" w:hAnsi="宋体" w:eastAsia="宋体" w:cs="宋体"/>
                <w:kern w:val="2"/>
                <w:sz w:val="21"/>
                <w:szCs w:val="21"/>
                <w:bdr w:val="none" w:color="auto" w:sz="0" w:space="0"/>
                <w:lang w:val="en-US" w:eastAsia="zh-CN" w:bidi="ar"/>
              </w:rPr>
              <w:t>推送</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71B78CB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包含</w:t>
            </w:r>
            <w:r>
              <w:rPr>
                <w:rFonts w:hint="default" w:ascii="Calibri" w:hAnsi="Calibri" w:eastAsia="宋体" w:cs="Times New Roman"/>
                <w:kern w:val="2"/>
                <w:sz w:val="21"/>
                <w:szCs w:val="21"/>
                <w:bdr w:val="none" w:color="auto" w:sz="0" w:space="0"/>
                <w:lang w:val="en-US" w:eastAsia="zh-CN" w:bidi="ar"/>
              </w:rPr>
              <w:t>drugCode</w:t>
            </w:r>
            <w:r>
              <w:rPr>
                <w:rFonts w:hint="eastAsia" w:ascii="宋体" w:hAnsi="宋体" w:eastAsia="宋体" w:cs="宋体"/>
                <w:kern w:val="2"/>
                <w:sz w:val="21"/>
                <w:szCs w:val="21"/>
                <w:bdr w:val="none" w:color="auto" w:sz="0" w:space="0"/>
                <w:lang w:val="en-US" w:eastAsia="zh-CN" w:bidi="ar"/>
              </w:rPr>
              <w:t>、</w:t>
            </w:r>
            <w:r>
              <w:rPr>
                <w:rFonts w:hint="default" w:ascii="Calibri" w:hAnsi="Calibri" w:eastAsia="宋体" w:cs="Calibri"/>
                <w:kern w:val="2"/>
                <w:sz w:val="21"/>
                <w:szCs w:val="21"/>
                <w:bdr w:val="none" w:color="auto" w:sz="0" w:space="0"/>
                <w:lang w:val="en-US" w:eastAsia="zh-CN" w:bidi="ar"/>
              </w:rPr>
              <w:t>newPrice</w:t>
            </w:r>
            <w:r>
              <w:rPr>
                <w:rFonts w:hint="eastAsia" w:ascii="宋体" w:hAnsi="宋体" w:eastAsia="宋体" w:cs="宋体"/>
                <w:kern w:val="2"/>
                <w:sz w:val="21"/>
                <w:szCs w:val="21"/>
                <w:bdr w:val="none" w:color="auto" w:sz="0" w:space="0"/>
                <w:lang w:val="en-US" w:eastAsia="zh-CN" w:bidi="ar"/>
              </w:rPr>
              <w:t>（新价格，单位：元）、</w:t>
            </w:r>
            <w:r>
              <w:rPr>
                <w:rFonts w:hint="default" w:ascii="Calibri" w:hAnsi="Calibri" w:eastAsia="宋体" w:cs="Calibri"/>
                <w:kern w:val="2"/>
                <w:sz w:val="21"/>
                <w:szCs w:val="21"/>
                <w:bdr w:val="none" w:color="auto" w:sz="0" w:space="0"/>
                <w:lang w:val="en-US" w:eastAsia="zh-CN" w:bidi="ar"/>
              </w:rPr>
              <w:t>effectiveTime</w:t>
            </w:r>
            <w:r>
              <w:rPr>
                <w:rFonts w:hint="eastAsia" w:ascii="宋体" w:hAnsi="宋体" w:eastAsia="宋体" w:cs="宋体"/>
                <w:kern w:val="2"/>
                <w:sz w:val="21"/>
                <w:szCs w:val="21"/>
                <w:bdr w:val="none" w:color="auto" w:sz="0" w:space="0"/>
                <w:lang w:val="en-US" w:eastAsia="zh-CN" w:bidi="ar"/>
              </w:rPr>
              <w:t>（生效时间）。</w:t>
            </w:r>
          </w:p>
        </w:tc>
      </w:tr>
      <w:tr w14:paraId="778E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5B59A33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库存变动记录</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66CC2788">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输出</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3F39014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66B2D9B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JSON</w:t>
            </w:r>
            <w:r>
              <w:rPr>
                <w:rFonts w:hint="eastAsia" w:ascii="宋体" w:hAnsi="宋体" w:eastAsia="宋体" w:cs="宋体"/>
                <w:kern w:val="2"/>
                <w:sz w:val="21"/>
                <w:szCs w:val="21"/>
                <w:bdr w:val="none" w:color="auto" w:sz="0" w:space="0"/>
                <w:lang w:val="en-US" w:eastAsia="zh-CN" w:bidi="ar"/>
              </w:rPr>
              <w:t>对象</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00569AA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包含</w:t>
            </w:r>
            <w:r>
              <w:rPr>
                <w:rFonts w:hint="default" w:ascii="Calibri" w:hAnsi="Calibri" w:eastAsia="宋体" w:cs="Times New Roman"/>
                <w:kern w:val="2"/>
                <w:sz w:val="21"/>
                <w:szCs w:val="21"/>
                <w:bdr w:val="none" w:color="auto" w:sz="0" w:space="0"/>
                <w:lang w:val="en-US" w:eastAsia="zh-CN" w:bidi="ar"/>
              </w:rPr>
              <w:t>drugCode</w:t>
            </w:r>
            <w:r>
              <w:rPr>
                <w:rFonts w:hint="eastAsia" w:ascii="宋体" w:hAnsi="宋体" w:eastAsia="宋体" w:cs="宋体"/>
                <w:kern w:val="2"/>
                <w:sz w:val="21"/>
                <w:szCs w:val="21"/>
                <w:bdr w:val="none" w:color="auto" w:sz="0" w:space="0"/>
                <w:lang w:val="en-US" w:eastAsia="zh-CN" w:bidi="ar"/>
              </w:rPr>
              <w:t>、</w:t>
            </w:r>
            <w:r>
              <w:rPr>
                <w:rFonts w:hint="default" w:ascii="Calibri" w:hAnsi="Calibri" w:eastAsia="宋体" w:cs="Calibri"/>
                <w:kern w:val="2"/>
                <w:sz w:val="21"/>
                <w:szCs w:val="21"/>
                <w:bdr w:val="none" w:color="auto" w:sz="0" w:space="0"/>
                <w:lang w:val="en-US" w:eastAsia="zh-CN" w:bidi="ar"/>
              </w:rPr>
              <w:t>batchNo</w:t>
            </w:r>
            <w:r>
              <w:rPr>
                <w:rFonts w:hint="eastAsia" w:ascii="宋体" w:hAnsi="宋体" w:eastAsia="宋体" w:cs="宋体"/>
                <w:kern w:val="2"/>
                <w:sz w:val="21"/>
                <w:szCs w:val="21"/>
                <w:bdr w:val="none" w:color="auto" w:sz="0" w:space="0"/>
                <w:lang w:val="en-US" w:eastAsia="zh-CN" w:bidi="ar"/>
              </w:rPr>
              <w:t>（批次号）、</w:t>
            </w:r>
            <w:r>
              <w:rPr>
                <w:rFonts w:hint="default" w:ascii="Calibri" w:hAnsi="Calibri" w:eastAsia="宋体" w:cs="Calibri"/>
                <w:kern w:val="2"/>
                <w:sz w:val="21"/>
                <w:szCs w:val="21"/>
                <w:bdr w:val="none" w:color="auto" w:sz="0" w:space="0"/>
                <w:lang w:val="en-US" w:eastAsia="zh-CN" w:bidi="ar"/>
              </w:rPr>
              <w:t>changeQuantity</w:t>
            </w:r>
            <w:r>
              <w:rPr>
                <w:rFonts w:hint="eastAsia" w:ascii="宋体" w:hAnsi="宋体" w:eastAsia="宋体" w:cs="宋体"/>
                <w:kern w:val="2"/>
                <w:sz w:val="21"/>
                <w:szCs w:val="21"/>
                <w:bdr w:val="none" w:color="auto" w:sz="0" w:space="0"/>
                <w:lang w:val="en-US" w:eastAsia="zh-CN" w:bidi="ar"/>
              </w:rPr>
              <w:t>（变动数量，出库为负）、</w:t>
            </w:r>
            <w:r>
              <w:rPr>
                <w:rFonts w:hint="default" w:ascii="Calibri" w:hAnsi="Calibri" w:eastAsia="宋体" w:cs="Calibri"/>
                <w:kern w:val="2"/>
                <w:sz w:val="21"/>
                <w:szCs w:val="21"/>
                <w:bdr w:val="none" w:color="auto" w:sz="0" w:space="0"/>
                <w:lang w:val="en-US" w:eastAsia="zh-CN" w:bidi="ar"/>
              </w:rPr>
              <w:t>currentStock</w:t>
            </w:r>
            <w:r>
              <w:rPr>
                <w:rFonts w:hint="eastAsia" w:ascii="宋体" w:hAnsi="宋体" w:eastAsia="宋体" w:cs="宋体"/>
                <w:kern w:val="2"/>
                <w:sz w:val="21"/>
                <w:szCs w:val="21"/>
                <w:bdr w:val="none" w:color="auto" w:sz="0" w:space="0"/>
                <w:lang w:val="en-US" w:eastAsia="zh-CN" w:bidi="ar"/>
              </w:rPr>
              <w:t>（当前库存）。</w:t>
            </w:r>
          </w:p>
        </w:tc>
      </w:tr>
      <w:tr w14:paraId="652DE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432B7DE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发药流水</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7569BD5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输出</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74344B4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0A2AB8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JSON</w:t>
            </w:r>
            <w:r>
              <w:rPr>
                <w:rFonts w:hint="eastAsia" w:ascii="宋体" w:hAnsi="宋体" w:eastAsia="宋体" w:cs="宋体"/>
                <w:kern w:val="2"/>
                <w:sz w:val="21"/>
                <w:szCs w:val="21"/>
                <w:bdr w:val="none" w:color="auto" w:sz="0" w:space="0"/>
                <w:lang w:val="en-US" w:eastAsia="zh-CN" w:bidi="ar"/>
              </w:rPr>
              <w:t>对象</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23069D0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包含</w:t>
            </w:r>
            <w:r>
              <w:rPr>
                <w:rFonts w:hint="default" w:ascii="Calibri" w:hAnsi="Calibri" w:eastAsia="宋体" w:cs="Times New Roman"/>
                <w:kern w:val="2"/>
                <w:sz w:val="21"/>
                <w:szCs w:val="21"/>
                <w:bdr w:val="none" w:color="auto" w:sz="0" w:space="0"/>
                <w:lang w:val="en-US" w:eastAsia="zh-CN" w:bidi="ar"/>
              </w:rPr>
              <w:t>dispenseId</w:t>
            </w:r>
            <w:r>
              <w:rPr>
                <w:rFonts w:hint="eastAsia" w:ascii="宋体" w:hAnsi="宋体" w:eastAsia="宋体" w:cs="宋体"/>
                <w:kern w:val="2"/>
                <w:sz w:val="21"/>
                <w:szCs w:val="21"/>
                <w:bdr w:val="none" w:color="auto" w:sz="0" w:space="0"/>
                <w:lang w:val="en-US" w:eastAsia="zh-CN" w:bidi="ar"/>
              </w:rPr>
              <w:t>（流水号）、</w:t>
            </w:r>
            <w:r>
              <w:rPr>
                <w:rFonts w:hint="default" w:ascii="Calibri" w:hAnsi="Calibri" w:eastAsia="宋体" w:cs="Calibri"/>
                <w:kern w:val="2"/>
                <w:sz w:val="21"/>
                <w:szCs w:val="21"/>
                <w:bdr w:val="none" w:color="auto" w:sz="0" w:space="0"/>
                <w:lang w:val="en-US" w:eastAsia="zh-CN" w:bidi="ar"/>
              </w:rPr>
              <w:t>prescriptionId</w:t>
            </w:r>
            <w:r>
              <w:rPr>
                <w:rFonts w:hint="eastAsia" w:ascii="宋体" w:hAnsi="宋体" w:eastAsia="宋体" w:cs="宋体"/>
                <w:kern w:val="2"/>
                <w:sz w:val="21"/>
                <w:szCs w:val="21"/>
                <w:bdr w:val="none" w:color="auto" w:sz="0" w:space="0"/>
                <w:lang w:val="en-US" w:eastAsia="zh-CN" w:bidi="ar"/>
              </w:rPr>
              <w:t>、</w:t>
            </w:r>
            <w:r>
              <w:rPr>
                <w:rFonts w:hint="default" w:ascii="Calibri" w:hAnsi="Calibri" w:eastAsia="宋体" w:cs="Calibri"/>
                <w:kern w:val="2"/>
                <w:sz w:val="21"/>
                <w:szCs w:val="21"/>
                <w:bdr w:val="none" w:color="auto" w:sz="0" w:space="0"/>
                <w:lang w:val="en-US" w:eastAsia="zh-CN" w:bidi="ar"/>
              </w:rPr>
              <w:t>dispenseTime</w:t>
            </w:r>
            <w:r>
              <w:rPr>
                <w:rFonts w:hint="eastAsia" w:ascii="宋体" w:hAnsi="宋体" w:eastAsia="宋体" w:cs="宋体"/>
                <w:kern w:val="2"/>
                <w:sz w:val="21"/>
                <w:szCs w:val="21"/>
                <w:bdr w:val="none" w:color="auto" w:sz="0" w:space="0"/>
                <w:lang w:val="en-US" w:eastAsia="zh-CN" w:bidi="ar"/>
              </w:rPr>
              <w:t>、</w:t>
            </w:r>
            <w:r>
              <w:rPr>
                <w:rFonts w:hint="default" w:ascii="Calibri" w:hAnsi="Calibri" w:eastAsia="宋体" w:cs="Calibri"/>
                <w:kern w:val="2"/>
                <w:sz w:val="21"/>
                <w:szCs w:val="21"/>
                <w:bdr w:val="none" w:color="auto" w:sz="0" w:space="0"/>
                <w:lang w:val="en-US" w:eastAsia="zh-CN" w:bidi="ar"/>
              </w:rPr>
              <w:t>operatorId</w:t>
            </w:r>
            <w:r>
              <w:rPr>
                <w:rFonts w:hint="eastAsia" w:ascii="宋体" w:hAnsi="宋体" w:eastAsia="宋体" w:cs="宋体"/>
                <w:kern w:val="2"/>
                <w:sz w:val="21"/>
                <w:szCs w:val="21"/>
                <w:bdr w:val="none" w:color="auto" w:sz="0" w:space="0"/>
                <w:lang w:val="en-US" w:eastAsia="zh-CN" w:bidi="ar"/>
              </w:rPr>
              <w:t>（药师</w:t>
            </w:r>
            <w:r>
              <w:rPr>
                <w:rFonts w:hint="default" w:ascii="Calibri" w:hAnsi="Calibri" w:eastAsia="宋体" w:cs="Calibri"/>
                <w:kern w:val="2"/>
                <w:sz w:val="21"/>
                <w:szCs w:val="21"/>
                <w:bdr w:val="none" w:color="auto" w:sz="0" w:space="0"/>
                <w:lang w:val="en-US" w:eastAsia="zh-CN" w:bidi="ar"/>
              </w:rPr>
              <w:t>ID</w:t>
            </w:r>
            <w:r>
              <w:rPr>
                <w:rFonts w:hint="eastAsia" w:ascii="宋体" w:hAnsi="宋体" w:eastAsia="宋体" w:cs="宋体"/>
                <w:kern w:val="2"/>
                <w:sz w:val="21"/>
                <w:szCs w:val="21"/>
                <w:bdr w:val="none" w:color="auto" w:sz="0" w:space="0"/>
                <w:lang w:val="en-US" w:eastAsia="zh-CN" w:bidi="ar"/>
              </w:rPr>
              <w:t>）。</w:t>
            </w:r>
          </w:p>
        </w:tc>
      </w:tr>
      <w:tr w14:paraId="72046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26A3256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药品追溯信息</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0032DD77">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输出</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3F12013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1A9E91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JSON</w:t>
            </w:r>
            <w:r>
              <w:rPr>
                <w:rFonts w:hint="eastAsia" w:ascii="宋体" w:hAnsi="宋体" w:eastAsia="宋体" w:cs="宋体"/>
                <w:kern w:val="2"/>
                <w:sz w:val="21"/>
                <w:szCs w:val="21"/>
                <w:bdr w:val="none" w:color="auto" w:sz="0" w:space="0"/>
                <w:lang w:val="en-US" w:eastAsia="zh-CN" w:bidi="ar"/>
              </w:rPr>
              <w:t>对象</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456FA05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包含药品基本信息、生产厂家、入库批次、发药记录等。可通过药品包装上的追溯码查询。</w:t>
            </w:r>
          </w:p>
        </w:tc>
      </w:tr>
    </w:tbl>
    <w:p w14:paraId="1E3673A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Times New Roman" w:hAnsi="Times New Roman" w:eastAsia="宋体" w:cs="Times New Roman"/>
          <w:kern w:val="2"/>
          <w:sz w:val="21"/>
          <w:szCs w:val="21"/>
          <w:lang w:val="en-US" w:eastAsia="zh-CN" w:bidi="ar"/>
        </w:rPr>
        <w:t>3.</w:t>
      </w:r>
      <w:r>
        <w:rPr>
          <w:rFonts w:hint="eastAsia" w:ascii="宋体" w:hAnsi="宋体" w:eastAsia="宋体" w:cs="宋体"/>
          <w:kern w:val="2"/>
          <w:sz w:val="21"/>
          <w:szCs w:val="21"/>
          <w:lang w:val="en-US" w:eastAsia="zh-CN" w:bidi="ar"/>
        </w:rPr>
        <w:t>支付服务（</w:t>
      </w:r>
      <w:r>
        <w:rPr>
          <w:rFonts w:hint="default" w:ascii="Calibri" w:hAnsi="Calibri" w:eastAsia="宋体" w:cs="Times New Roman"/>
          <w:kern w:val="2"/>
          <w:sz w:val="21"/>
          <w:szCs w:val="21"/>
          <w:lang w:val="en-US" w:eastAsia="zh-CN" w:bidi="ar"/>
        </w:rPr>
        <w:t>medical-payment-service</w:t>
      </w:r>
      <w:r>
        <w:rPr>
          <w:rFonts w:hint="eastAsia" w:ascii="宋体" w:hAnsi="宋体" w:eastAsia="宋体" w:cs="宋体"/>
          <w:kern w:val="2"/>
          <w:sz w:val="21"/>
          <w:szCs w:val="21"/>
          <w:lang w:val="en-US" w:eastAsia="zh-CN" w:bidi="ar"/>
        </w:rPr>
        <w:t>）</w:t>
      </w:r>
    </w:p>
    <w:tbl>
      <w:tblPr>
        <w:tblW w:w="4998"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8"/>
        <w:gridCol w:w="962"/>
        <w:gridCol w:w="1363"/>
        <w:gridCol w:w="1935"/>
        <w:gridCol w:w="3405"/>
      </w:tblGrid>
      <w:tr w14:paraId="43662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17939CD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数据项</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0C3C58B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方向</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06B6CD23">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数据类型</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2C7D3A1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数据格式</w:t>
            </w:r>
          </w:p>
        </w:tc>
        <w:tc>
          <w:tcPr>
            <w:tcW w:w="2011" w:type="pct"/>
            <w:tcBorders>
              <w:top w:val="nil"/>
              <w:left w:val="nil"/>
              <w:bottom w:val="nil"/>
              <w:right w:val="nil"/>
            </w:tcBorders>
            <w:shd w:val="clear" w:color="auto" w:fill="FFFFFF"/>
            <w:tcMar>
              <w:top w:w="100" w:type="dxa"/>
              <w:left w:w="160" w:type="dxa"/>
              <w:bottom w:w="100" w:type="dxa"/>
              <w:right w:w="160" w:type="dxa"/>
            </w:tcMar>
            <w:vAlign w:val="center"/>
          </w:tcPr>
          <w:p w14:paraId="3273F27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数据约束与说明</w:t>
            </w:r>
          </w:p>
        </w:tc>
      </w:tr>
      <w:tr w14:paraId="61D9D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47B1E9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费用明细列表</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2564C6A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输入</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66CB2ED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Array</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1467418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JSON</w:t>
            </w:r>
            <w:r>
              <w:rPr>
                <w:rFonts w:hint="eastAsia" w:ascii="宋体" w:hAnsi="宋体" w:eastAsia="宋体" w:cs="宋体"/>
                <w:kern w:val="2"/>
                <w:sz w:val="21"/>
                <w:szCs w:val="21"/>
                <w:bdr w:val="none" w:color="auto" w:sz="0" w:space="0"/>
                <w:lang w:val="en-US" w:eastAsia="zh-CN" w:bidi="ar"/>
              </w:rPr>
              <w:t>数组</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09F64E7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每个明细项包含：</w:t>
            </w:r>
            <w:r>
              <w:rPr>
                <w:rFonts w:hint="default" w:ascii="Calibri" w:hAnsi="Calibri" w:eastAsia="宋体" w:cs="Times New Roman"/>
                <w:kern w:val="2"/>
                <w:sz w:val="21"/>
                <w:szCs w:val="21"/>
                <w:bdr w:val="none" w:color="auto" w:sz="0" w:space="0"/>
                <w:lang w:val="en-US" w:eastAsia="zh-CN" w:bidi="ar"/>
              </w:rPr>
              <w:t>itemCode</w:t>
            </w:r>
            <w:r>
              <w:rPr>
                <w:rFonts w:hint="eastAsia" w:ascii="宋体" w:hAnsi="宋体" w:eastAsia="宋体" w:cs="宋体"/>
                <w:kern w:val="2"/>
                <w:sz w:val="21"/>
                <w:szCs w:val="21"/>
                <w:bdr w:val="none" w:color="auto" w:sz="0" w:space="0"/>
                <w:lang w:val="en-US" w:eastAsia="zh-CN" w:bidi="ar"/>
              </w:rPr>
              <w:t>（项目编码）、</w:t>
            </w:r>
            <w:r>
              <w:rPr>
                <w:rFonts w:hint="default" w:ascii="Calibri" w:hAnsi="Calibri" w:eastAsia="宋体" w:cs="Times New Roman"/>
                <w:kern w:val="2"/>
                <w:sz w:val="21"/>
                <w:szCs w:val="21"/>
                <w:bdr w:val="none" w:color="auto" w:sz="0" w:space="0"/>
                <w:lang w:val="en-US" w:eastAsia="zh-CN" w:bidi="ar"/>
              </w:rPr>
              <w:t>itemName</w:t>
            </w:r>
            <w:r>
              <w:rPr>
                <w:rFonts w:hint="eastAsia" w:ascii="宋体" w:hAnsi="宋体" w:eastAsia="宋体" w:cs="宋体"/>
                <w:kern w:val="2"/>
                <w:sz w:val="21"/>
                <w:szCs w:val="21"/>
                <w:bdr w:val="none" w:color="auto" w:sz="0" w:space="0"/>
                <w:lang w:val="en-US" w:eastAsia="zh-CN" w:bidi="ar"/>
              </w:rPr>
              <w:t>（项目名称）、</w:t>
            </w:r>
            <w:r>
              <w:rPr>
                <w:rFonts w:hint="default" w:ascii="Calibri" w:hAnsi="Calibri" w:eastAsia="宋体" w:cs="Times New Roman"/>
                <w:kern w:val="2"/>
                <w:sz w:val="21"/>
                <w:szCs w:val="21"/>
                <w:bdr w:val="none" w:color="auto" w:sz="0" w:space="0"/>
                <w:lang w:val="en-US" w:eastAsia="zh-CN" w:bidi="ar"/>
              </w:rPr>
              <w:t>quantity</w:t>
            </w:r>
            <w:r>
              <w:rPr>
                <w:rFonts w:hint="eastAsia" w:ascii="宋体" w:hAnsi="宋体" w:eastAsia="宋体" w:cs="宋体"/>
                <w:kern w:val="2"/>
                <w:sz w:val="21"/>
                <w:szCs w:val="21"/>
                <w:bdr w:val="none" w:color="auto" w:sz="0" w:space="0"/>
                <w:lang w:val="en-US" w:eastAsia="zh-CN" w:bidi="ar"/>
              </w:rPr>
              <w:t>（数量）、</w:t>
            </w:r>
            <w:r>
              <w:rPr>
                <w:rFonts w:hint="default" w:ascii="Calibri" w:hAnsi="Calibri" w:eastAsia="宋体" w:cs="Times New Roman"/>
                <w:kern w:val="2"/>
                <w:sz w:val="21"/>
                <w:szCs w:val="21"/>
                <w:bdr w:val="none" w:color="auto" w:sz="0" w:space="0"/>
                <w:lang w:val="en-US" w:eastAsia="zh-CN" w:bidi="ar"/>
              </w:rPr>
              <w:t>unitPrice</w:t>
            </w:r>
            <w:r>
              <w:rPr>
                <w:rFonts w:hint="eastAsia" w:ascii="宋体" w:hAnsi="宋体" w:eastAsia="宋体" w:cs="宋体"/>
                <w:kern w:val="2"/>
                <w:sz w:val="21"/>
                <w:szCs w:val="21"/>
                <w:bdr w:val="none" w:color="auto" w:sz="0" w:space="0"/>
                <w:lang w:val="en-US" w:eastAsia="zh-CN" w:bidi="ar"/>
              </w:rPr>
              <w:t>（单价）、</w:t>
            </w:r>
            <w:r>
              <w:rPr>
                <w:rFonts w:hint="default" w:ascii="Calibri" w:hAnsi="Calibri" w:eastAsia="宋体" w:cs="Times New Roman"/>
                <w:kern w:val="2"/>
                <w:sz w:val="21"/>
                <w:szCs w:val="21"/>
                <w:bdr w:val="none" w:color="auto" w:sz="0" w:space="0"/>
                <w:lang w:val="en-US" w:eastAsia="zh-CN" w:bidi="ar"/>
              </w:rPr>
              <w:t>feeType</w:t>
            </w:r>
            <w:r>
              <w:rPr>
                <w:rFonts w:hint="eastAsia" w:ascii="宋体" w:hAnsi="宋体" w:eastAsia="宋体" w:cs="宋体"/>
                <w:kern w:val="2"/>
                <w:sz w:val="21"/>
                <w:szCs w:val="21"/>
                <w:bdr w:val="none" w:color="auto" w:sz="0" w:space="0"/>
                <w:lang w:val="en-US" w:eastAsia="zh-CN" w:bidi="ar"/>
              </w:rPr>
              <w:t>（费用类型：药品、诊疗等）。</w:t>
            </w:r>
          </w:p>
        </w:tc>
      </w:tr>
      <w:tr w14:paraId="71A3D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002EE27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医保电子凭证</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3B04E515">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输入</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1F05D56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String</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4D8BC58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国家标准医保电子凭证令牌</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52D0D6F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必填项，用于标识患者医保身份。</w:t>
            </w:r>
          </w:p>
        </w:tc>
      </w:tr>
      <w:tr w14:paraId="39C07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1174BE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支付订单</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0B73D11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输出</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08E92F4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Object</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03E191C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JSON</w:t>
            </w:r>
            <w:r>
              <w:rPr>
                <w:rFonts w:hint="eastAsia" w:ascii="宋体" w:hAnsi="宋体" w:eastAsia="宋体" w:cs="宋体"/>
                <w:kern w:val="2"/>
                <w:sz w:val="21"/>
                <w:szCs w:val="21"/>
                <w:bdr w:val="none" w:color="auto" w:sz="0" w:space="0"/>
                <w:lang w:val="en-US" w:eastAsia="zh-CN" w:bidi="ar"/>
              </w:rPr>
              <w:t>对象</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23EFA34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包含</w:t>
            </w:r>
            <w:r>
              <w:rPr>
                <w:rFonts w:hint="default" w:ascii="Calibri" w:hAnsi="Calibri" w:eastAsia="宋体" w:cs="Times New Roman"/>
                <w:kern w:val="2"/>
                <w:sz w:val="21"/>
                <w:szCs w:val="21"/>
                <w:bdr w:val="none" w:color="auto" w:sz="0" w:space="0"/>
                <w:lang w:val="en-US" w:eastAsia="zh-CN" w:bidi="ar"/>
              </w:rPr>
              <w:t>paymentOrderId</w:t>
            </w:r>
            <w:r>
              <w:rPr>
                <w:rFonts w:hint="eastAsia" w:ascii="宋体" w:hAnsi="宋体" w:eastAsia="宋体" w:cs="宋体"/>
                <w:kern w:val="2"/>
                <w:sz w:val="21"/>
                <w:szCs w:val="21"/>
                <w:bdr w:val="none" w:color="auto" w:sz="0" w:space="0"/>
                <w:lang w:val="en-US" w:eastAsia="zh-CN" w:bidi="ar"/>
              </w:rPr>
              <w:t>（支付订单号）、</w:t>
            </w:r>
            <w:r>
              <w:rPr>
                <w:rFonts w:hint="default" w:ascii="Calibri" w:hAnsi="Calibri" w:eastAsia="宋体" w:cs="Times New Roman"/>
                <w:kern w:val="2"/>
                <w:sz w:val="21"/>
                <w:szCs w:val="21"/>
                <w:bdr w:val="none" w:color="auto" w:sz="0" w:space="0"/>
                <w:lang w:val="en-US" w:eastAsia="zh-CN" w:bidi="ar"/>
              </w:rPr>
              <w:t>totalAmount</w:t>
            </w:r>
            <w:r>
              <w:rPr>
                <w:rFonts w:hint="eastAsia" w:ascii="宋体" w:hAnsi="宋体" w:eastAsia="宋体" w:cs="宋体"/>
                <w:kern w:val="2"/>
                <w:sz w:val="21"/>
                <w:szCs w:val="21"/>
                <w:bdr w:val="none" w:color="auto" w:sz="0" w:space="0"/>
                <w:lang w:val="en-US" w:eastAsia="zh-CN" w:bidi="ar"/>
              </w:rPr>
              <w:t>（总额）、医保支付金额、自费金额、</w:t>
            </w:r>
            <w:r>
              <w:rPr>
                <w:rFonts w:hint="default" w:ascii="Calibri" w:hAnsi="Calibri" w:eastAsia="宋体" w:cs="Times New Roman"/>
                <w:kern w:val="2"/>
                <w:sz w:val="21"/>
                <w:szCs w:val="21"/>
                <w:bdr w:val="none" w:color="auto" w:sz="0" w:space="0"/>
                <w:lang w:val="en-US" w:eastAsia="zh-CN" w:bidi="ar"/>
              </w:rPr>
              <w:t>status</w:t>
            </w:r>
            <w:r>
              <w:rPr>
                <w:rFonts w:hint="eastAsia" w:ascii="宋体" w:hAnsi="宋体" w:eastAsia="宋体" w:cs="宋体"/>
                <w:kern w:val="2"/>
                <w:sz w:val="21"/>
                <w:szCs w:val="21"/>
                <w:bdr w:val="none" w:color="auto" w:sz="0" w:space="0"/>
                <w:lang w:val="en-US" w:eastAsia="zh-CN" w:bidi="ar"/>
              </w:rPr>
              <w:t>（支付状态）。</w:t>
            </w:r>
          </w:p>
        </w:tc>
      </w:tr>
      <w:tr w14:paraId="24B25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8411CE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医保结算单</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6C83E56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输出</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38FFE32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Object</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07866FE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XML</w:t>
            </w:r>
            <w:r>
              <w:rPr>
                <w:rFonts w:hint="eastAsia" w:ascii="宋体" w:hAnsi="宋体" w:eastAsia="宋体" w:cs="宋体"/>
                <w:kern w:val="2"/>
                <w:sz w:val="21"/>
                <w:szCs w:val="21"/>
                <w:bdr w:val="none" w:color="auto" w:sz="0" w:space="0"/>
                <w:lang w:val="en-US" w:eastAsia="zh-CN" w:bidi="ar"/>
              </w:rPr>
              <w:t>字符串（遵循医保局规范）</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65820B5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包含结算汇总信息、明细列表、结算结果等。由系统调用医保局接口后生成并存储。</w:t>
            </w:r>
          </w:p>
        </w:tc>
      </w:tr>
      <w:tr w14:paraId="5D0E5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E6F86B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交易流水</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611DA4B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输出</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477F5D8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Object</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1E639FD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default" w:ascii="Calibri" w:hAnsi="Calibri" w:eastAsia="宋体" w:cs="Times New Roman"/>
                <w:kern w:val="2"/>
                <w:sz w:val="21"/>
                <w:szCs w:val="21"/>
                <w:bdr w:val="none" w:color="auto" w:sz="0" w:space="0"/>
                <w:lang w:val="en-US" w:eastAsia="zh-CN" w:bidi="ar"/>
              </w:rPr>
              <w:t>JSON</w:t>
            </w:r>
            <w:r>
              <w:rPr>
                <w:rFonts w:hint="eastAsia" w:ascii="宋体" w:hAnsi="宋体" w:eastAsia="宋体" w:cs="宋体"/>
                <w:kern w:val="2"/>
                <w:sz w:val="21"/>
                <w:szCs w:val="21"/>
                <w:bdr w:val="none" w:color="auto" w:sz="0" w:space="0"/>
                <w:lang w:val="en-US" w:eastAsia="zh-CN" w:bidi="ar"/>
              </w:rPr>
              <w:t>对象</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0BD4C59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bdr w:val="none" w:color="auto" w:sz="0" w:space="0"/>
              </w:rPr>
            </w:pPr>
            <w:r>
              <w:rPr>
                <w:rFonts w:hint="eastAsia" w:ascii="宋体" w:hAnsi="宋体" w:eastAsia="宋体" w:cs="宋体"/>
                <w:kern w:val="2"/>
                <w:sz w:val="21"/>
                <w:szCs w:val="21"/>
                <w:bdr w:val="none" w:color="auto" w:sz="0" w:space="0"/>
                <w:lang w:val="en-US" w:eastAsia="zh-CN" w:bidi="ar"/>
              </w:rPr>
              <w:t>包含</w:t>
            </w:r>
            <w:r>
              <w:rPr>
                <w:rFonts w:hint="default" w:ascii="Calibri" w:hAnsi="Calibri" w:eastAsia="宋体" w:cs="Times New Roman"/>
                <w:kern w:val="2"/>
                <w:sz w:val="21"/>
                <w:szCs w:val="21"/>
                <w:bdr w:val="none" w:color="auto" w:sz="0" w:space="0"/>
                <w:lang w:val="en-US" w:eastAsia="zh-CN" w:bidi="ar"/>
              </w:rPr>
              <w:t>transactionId</w:t>
            </w:r>
            <w:r>
              <w:rPr>
                <w:rFonts w:hint="eastAsia" w:ascii="宋体" w:hAnsi="宋体" w:eastAsia="宋体" w:cs="宋体"/>
                <w:kern w:val="2"/>
                <w:sz w:val="21"/>
                <w:szCs w:val="21"/>
                <w:bdr w:val="none" w:color="auto" w:sz="0" w:space="0"/>
                <w:lang w:val="en-US" w:eastAsia="zh-CN" w:bidi="ar"/>
              </w:rPr>
              <w:t>（系统内部流水号）、</w:t>
            </w:r>
            <w:r>
              <w:rPr>
                <w:rFonts w:hint="default" w:ascii="Calibri" w:hAnsi="Calibri" w:eastAsia="宋体" w:cs="Times New Roman"/>
                <w:kern w:val="2"/>
                <w:sz w:val="21"/>
                <w:szCs w:val="21"/>
                <w:bdr w:val="none" w:color="auto" w:sz="0" w:space="0"/>
                <w:lang w:val="en-US" w:eastAsia="zh-CN" w:bidi="ar"/>
              </w:rPr>
              <w:t>thirdPartyTransactionId</w:t>
            </w:r>
            <w:r>
              <w:rPr>
                <w:rFonts w:hint="eastAsia" w:ascii="宋体" w:hAnsi="宋体" w:eastAsia="宋体" w:cs="宋体"/>
                <w:kern w:val="2"/>
                <w:sz w:val="21"/>
                <w:szCs w:val="21"/>
                <w:bdr w:val="none" w:color="auto" w:sz="0" w:space="0"/>
                <w:lang w:val="en-US" w:eastAsia="zh-CN" w:bidi="ar"/>
              </w:rPr>
              <w:t>（银行</w:t>
            </w:r>
            <w:r>
              <w:rPr>
                <w:rFonts w:hint="default" w:ascii="Calibri" w:hAnsi="Calibri" w:eastAsia="宋体" w:cs="Times New Roman"/>
                <w:kern w:val="2"/>
                <w:sz w:val="21"/>
                <w:szCs w:val="21"/>
                <w:bdr w:val="none" w:color="auto" w:sz="0" w:space="0"/>
                <w:lang w:val="en-US" w:eastAsia="zh-CN" w:bidi="ar"/>
              </w:rPr>
              <w:t>/</w:t>
            </w:r>
            <w:r>
              <w:rPr>
                <w:rFonts w:hint="eastAsia" w:ascii="宋体" w:hAnsi="宋体" w:eastAsia="宋体" w:cs="宋体"/>
                <w:kern w:val="2"/>
                <w:sz w:val="21"/>
                <w:szCs w:val="21"/>
                <w:bdr w:val="none" w:color="auto" w:sz="0" w:space="0"/>
                <w:lang w:val="en-US" w:eastAsia="zh-CN" w:bidi="ar"/>
              </w:rPr>
              <w:t>支付平台流水号）、</w:t>
            </w:r>
            <w:r>
              <w:rPr>
                <w:rFonts w:hint="default" w:ascii="Calibri" w:hAnsi="Calibri" w:eastAsia="宋体" w:cs="Times New Roman"/>
                <w:kern w:val="2"/>
                <w:sz w:val="21"/>
                <w:szCs w:val="21"/>
                <w:bdr w:val="none" w:color="auto" w:sz="0" w:space="0"/>
                <w:lang w:val="en-US" w:eastAsia="zh-CN" w:bidi="ar"/>
              </w:rPr>
              <w:t>amount</w:t>
            </w:r>
            <w:r>
              <w:rPr>
                <w:rFonts w:hint="eastAsia" w:ascii="宋体" w:hAnsi="宋体" w:eastAsia="宋体" w:cs="宋体"/>
                <w:kern w:val="2"/>
                <w:sz w:val="21"/>
                <w:szCs w:val="21"/>
                <w:bdr w:val="none" w:color="auto" w:sz="0" w:space="0"/>
                <w:lang w:val="en-US" w:eastAsia="zh-CN" w:bidi="ar"/>
              </w:rPr>
              <w:t>、</w:t>
            </w:r>
            <w:r>
              <w:rPr>
                <w:rFonts w:hint="default" w:ascii="Calibri" w:hAnsi="Calibri" w:eastAsia="宋体" w:cs="Times New Roman"/>
                <w:kern w:val="2"/>
                <w:sz w:val="21"/>
                <w:szCs w:val="21"/>
                <w:bdr w:val="none" w:color="auto" w:sz="0" w:space="0"/>
                <w:lang w:val="en-US" w:eastAsia="zh-CN" w:bidi="ar"/>
              </w:rPr>
              <w:t>channel</w:t>
            </w:r>
            <w:r>
              <w:rPr>
                <w:rFonts w:hint="eastAsia" w:ascii="宋体" w:hAnsi="宋体" w:eastAsia="宋体" w:cs="宋体"/>
                <w:kern w:val="2"/>
                <w:sz w:val="21"/>
                <w:szCs w:val="21"/>
                <w:bdr w:val="none" w:color="auto" w:sz="0" w:space="0"/>
                <w:lang w:val="en-US" w:eastAsia="zh-CN" w:bidi="ar"/>
              </w:rPr>
              <w:t>（支付渠道）、</w:t>
            </w:r>
            <w:r>
              <w:rPr>
                <w:rFonts w:hint="default" w:ascii="Calibri" w:hAnsi="Calibri" w:eastAsia="宋体" w:cs="Times New Roman"/>
                <w:kern w:val="2"/>
                <w:sz w:val="21"/>
                <w:szCs w:val="21"/>
                <w:bdr w:val="none" w:color="auto" w:sz="0" w:space="0"/>
                <w:lang w:val="en-US" w:eastAsia="zh-CN" w:bidi="ar"/>
              </w:rPr>
              <w:t>status</w:t>
            </w:r>
            <w:r>
              <w:rPr>
                <w:rFonts w:hint="eastAsia" w:ascii="宋体" w:hAnsi="宋体" w:eastAsia="宋体" w:cs="宋体"/>
                <w:kern w:val="2"/>
                <w:sz w:val="21"/>
                <w:szCs w:val="21"/>
                <w:bdr w:val="none" w:color="auto" w:sz="0" w:space="0"/>
                <w:lang w:val="en-US" w:eastAsia="zh-CN" w:bidi="ar"/>
              </w:rPr>
              <w:t>（成功</w:t>
            </w:r>
            <w:r>
              <w:rPr>
                <w:rFonts w:hint="default" w:ascii="Calibri" w:hAnsi="Calibri" w:eastAsia="宋体" w:cs="Times New Roman"/>
                <w:kern w:val="2"/>
                <w:sz w:val="21"/>
                <w:szCs w:val="21"/>
                <w:bdr w:val="none" w:color="auto" w:sz="0" w:space="0"/>
                <w:lang w:val="en-US" w:eastAsia="zh-CN" w:bidi="ar"/>
              </w:rPr>
              <w:t>/</w:t>
            </w:r>
            <w:r>
              <w:rPr>
                <w:rFonts w:hint="eastAsia" w:ascii="宋体" w:hAnsi="宋体" w:eastAsia="宋体" w:cs="宋体"/>
                <w:kern w:val="2"/>
                <w:sz w:val="21"/>
                <w:szCs w:val="21"/>
                <w:bdr w:val="none" w:color="auto" w:sz="0" w:space="0"/>
                <w:lang w:val="en-US" w:eastAsia="zh-CN" w:bidi="ar"/>
              </w:rPr>
              <w:t>失败）、</w:t>
            </w:r>
            <w:r>
              <w:rPr>
                <w:rFonts w:hint="default" w:ascii="Calibri" w:hAnsi="Calibri" w:eastAsia="宋体" w:cs="Times New Roman"/>
                <w:kern w:val="2"/>
                <w:sz w:val="21"/>
                <w:szCs w:val="21"/>
                <w:bdr w:val="none" w:color="auto" w:sz="0" w:space="0"/>
                <w:lang w:val="en-US" w:eastAsia="zh-CN" w:bidi="ar"/>
              </w:rPr>
              <w:t>completeTime</w:t>
            </w:r>
            <w:r>
              <w:rPr>
                <w:rFonts w:hint="eastAsia" w:ascii="宋体" w:hAnsi="宋体" w:eastAsia="宋体" w:cs="宋体"/>
                <w:kern w:val="2"/>
                <w:sz w:val="21"/>
                <w:szCs w:val="21"/>
                <w:bdr w:val="none" w:color="auto" w:sz="0" w:space="0"/>
                <w:lang w:val="en-US" w:eastAsia="zh-CN" w:bidi="ar"/>
              </w:rPr>
              <w:t>。需确保本地流水与第三方流水在分布式事务（</w:t>
            </w:r>
            <w:r>
              <w:rPr>
                <w:rFonts w:hint="default" w:ascii="Calibri" w:hAnsi="Calibri" w:eastAsia="宋体" w:cs="Times New Roman"/>
                <w:kern w:val="2"/>
                <w:sz w:val="21"/>
                <w:szCs w:val="21"/>
                <w:bdr w:val="none" w:color="auto" w:sz="0" w:space="0"/>
                <w:lang w:val="en-US" w:eastAsia="zh-CN" w:bidi="ar"/>
              </w:rPr>
              <w:t>Seata</w:t>
            </w:r>
            <w:r>
              <w:rPr>
                <w:rFonts w:hint="eastAsia" w:ascii="宋体" w:hAnsi="宋体" w:eastAsia="宋体" w:cs="宋体"/>
                <w:kern w:val="2"/>
                <w:sz w:val="21"/>
                <w:szCs w:val="21"/>
                <w:bdr w:val="none" w:color="auto" w:sz="0" w:space="0"/>
                <w:lang w:val="en-US" w:eastAsia="zh-CN" w:bidi="ar"/>
              </w:rPr>
              <w:t>）下最终一致。</w:t>
            </w:r>
          </w:p>
        </w:tc>
      </w:tr>
    </w:tbl>
    <w:p w14:paraId="4155725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0278117E">
      <w:pPr>
        <w:pStyle w:val="2"/>
        <w:widowControl/>
        <w:numPr>
          <w:ilvl w:val="0"/>
          <w:numId w:val="2"/>
        </w:numPr>
        <w:rPr>
          <w:rFonts w:hint="eastAsia" w:ascii="宋体" w:hAnsi="宋体" w:eastAsia="宋体" w:cs="宋体"/>
          <w:b/>
          <w:bCs/>
          <w:kern w:val="44"/>
          <w:sz w:val="28"/>
          <w:szCs w:val="28"/>
        </w:rPr>
      </w:pPr>
      <w:bookmarkStart w:id="67" w:name="_Toc127799085"/>
      <w:bookmarkEnd w:id="67"/>
      <w:bookmarkStart w:id="68" w:name="_Toc120307680"/>
      <w:bookmarkStart w:id="69" w:name="_Toc121128976"/>
      <w:r>
        <w:rPr>
          <w:rFonts w:hint="eastAsia" w:ascii="宋体" w:hAnsi="宋体" w:eastAsia="宋体" w:cs="宋体"/>
          <w:b/>
          <w:bCs/>
          <w:kern w:val="44"/>
          <w:sz w:val="28"/>
          <w:szCs w:val="28"/>
        </w:rPr>
        <w:t>其它非功能需求</w:t>
      </w:r>
      <w:bookmarkEnd w:id="68"/>
      <w:bookmarkEnd w:id="69"/>
    </w:p>
    <w:p w14:paraId="23FD2303">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在这里列举出所有非功能需求，主要包括可靠性、安全性、可维护性、可扩展性、可测试性等。</w:t>
      </w:r>
    </w:p>
    <w:p w14:paraId="060447D5">
      <w:pPr>
        <w:pStyle w:val="3"/>
        <w:widowControl/>
        <w:numPr>
          <w:ilvl w:val="1"/>
          <w:numId w:val="2"/>
        </w:numPr>
        <w:ind w:left="180"/>
        <w:rPr>
          <w:rFonts w:hint="eastAsia" w:ascii="Arial" w:hAnsi="Arial" w:eastAsia="黑体" w:cs="黑体"/>
          <w:b/>
          <w:bCs/>
          <w:kern w:val="2"/>
          <w:sz w:val="24"/>
          <w:szCs w:val="24"/>
        </w:rPr>
      </w:pPr>
      <w:bookmarkStart w:id="70" w:name="_Toc120307681"/>
      <w:bookmarkEnd w:id="70"/>
      <w:bookmarkStart w:id="71" w:name="_Toc121128977"/>
      <w:bookmarkStart w:id="72" w:name="_Toc127799086"/>
      <w:r>
        <w:rPr>
          <w:rFonts w:hint="eastAsia" w:ascii="黑体" w:hAnsi="宋体" w:eastAsia="黑体" w:cs="黑体"/>
          <w:b/>
          <w:bCs/>
          <w:kern w:val="2"/>
          <w:sz w:val="24"/>
          <w:szCs w:val="24"/>
        </w:rPr>
        <w:t>性能需求</w:t>
      </w:r>
      <w:bookmarkEnd w:id="71"/>
      <w:bookmarkEnd w:id="72"/>
    </w:p>
    <w:p w14:paraId="40BDC65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并发用户数：支持门诊高峰期至少</w:t>
      </w:r>
      <w:r>
        <w:rPr>
          <w:rFonts w:hint="default" w:ascii="Times New Roman" w:hAnsi="Times New Roman" w:cs="Times New Roman" w:eastAsiaTheme="minorEastAsia"/>
          <w:kern w:val="2"/>
          <w:sz w:val="21"/>
          <w:szCs w:val="21"/>
          <w:lang w:val="en-US" w:eastAsia="zh-CN" w:bidi="ar"/>
        </w:rPr>
        <w:t>5000</w:t>
      </w:r>
      <w:r>
        <w:rPr>
          <w:rFonts w:hint="eastAsia" w:ascii="宋体" w:hAnsi="宋体" w:eastAsia="宋体" w:cs="宋体"/>
          <w:kern w:val="2"/>
          <w:sz w:val="21"/>
          <w:szCs w:val="21"/>
          <w:lang w:val="en-US" w:eastAsia="zh-CN" w:bidi="ar"/>
        </w:rPr>
        <w:t>用户同时在线。</w:t>
      </w:r>
    </w:p>
    <w:p w14:paraId="010EB24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响应时间：普通页面加载</w:t>
      </w:r>
      <w:r>
        <w:rPr>
          <w:rFonts w:hint="default" w:ascii="Times New Roman" w:hAnsi="Times New Roman" w:cs="Times New Roman" w:eastAsiaTheme="minorEastAsia"/>
          <w:kern w:val="2"/>
          <w:sz w:val="21"/>
          <w:szCs w:val="21"/>
          <w:lang w:val="en-US" w:eastAsia="zh-CN" w:bidi="ar"/>
        </w:rPr>
        <w:t>≤2</w:t>
      </w:r>
      <w:r>
        <w:rPr>
          <w:rFonts w:hint="eastAsia" w:ascii="宋体" w:hAnsi="宋体" w:eastAsia="宋体" w:cs="宋体"/>
          <w:kern w:val="2"/>
          <w:sz w:val="21"/>
          <w:szCs w:val="21"/>
          <w:lang w:val="en-US" w:eastAsia="zh-CN" w:bidi="ar"/>
        </w:rPr>
        <w:t>秒，核心交易操作（如挂号、支付）</w:t>
      </w:r>
      <w:r>
        <w:rPr>
          <w:rFonts w:hint="default" w:ascii="Times New Roman" w:hAnsi="Times New Roman" w:cs="Times New Roman" w:eastAsiaTheme="minorEastAsia"/>
          <w:kern w:val="2"/>
          <w:sz w:val="21"/>
          <w:szCs w:val="21"/>
          <w:lang w:val="en-US" w:eastAsia="zh-CN" w:bidi="ar"/>
        </w:rPr>
        <w:t>≤3</w:t>
      </w:r>
      <w:r>
        <w:rPr>
          <w:rFonts w:hint="eastAsia" w:ascii="宋体" w:hAnsi="宋体" w:eastAsia="宋体" w:cs="宋体"/>
          <w:kern w:val="2"/>
          <w:sz w:val="21"/>
          <w:szCs w:val="21"/>
          <w:lang w:val="en-US" w:eastAsia="zh-CN" w:bidi="ar"/>
        </w:rPr>
        <w:t>秒。</w:t>
      </w:r>
    </w:p>
    <w:p w14:paraId="7609C1D0">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事务吞吐量：挂号、支付等核心接口</w:t>
      </w:r>
      <w:r>
        <w:rPr>
          <w:rFonts w:hint="default" w:ascii="Times New Roman" w:hAnsi="Times New Roman" w:cs="Times New Roman" w:eastAsiaTheme="minorEastAsia"/>
          <w:kern w:val="2"/>
          <w:sz w:val="21"/>
          <w:szCs w:val="21"/>
          <w:lang w:val="en-US" w:eastAsia="zh-CN" w:bidi="ar"/>
        </w:rPr>
        <w:t>TPS</w:t>
      </w:r>
      <w:r>
        <w:rPr>
          <w:rFonts w:hint="eastAsia" w:ascii="宋体" w:hAnsi="宋体" w:eastAsia="宋体" w:cs="宋体"/>
          <w:kern w:val="2"/>
          <w:sz w:val="21"/>
          <w:szCs w:val="21"/>
          <w:lang w:val="en-US" w:eastAsia="zh-CN" w:bidi="ar"/>
        </w:rPr>
        <w:t>不低于</w:t>
      </w:r>
      <w:r>
        <w:rPr>
          <w:rFonts w:hint="default" w:ascii="Times New Roman" w:hAnsi="Times New Roman" w:cs="Times New Roman" w:eastAsiaTheme="minorEastAsia"/>
          <w:kern w:val="2"/>
          <w:sz w:val="21"/>
          <w:szCs w:val="21"/>
          <w:lang w:val="en-US" w:eastAsia="zh-CN" w:bidi="ar"/>
        </w:rPr>
        <w:t>200</w:t>
      </w:r>
      <w:r>
        <w:rPr>
          <w:rFonts w:hint="eastAsia" w:ascii="宋体" w:hAnsi="宋体" w:eastAsia="宋体" w:cs="宋体"/>
          <w:kern w:val="2"/>
          <w:sz w:val="21"/>
          <w:szCs w:val="21"/>
          <w:lang w:val="en-US" w:eastAsia="zh-CN" w:bidi="ar"/>
        </w:rPr>
        <w:t>。</w:t>
      </w:r>
    </w:p>
    <w:p w14:paraId="4BF906D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容量：系统支持存储至少</w:t>
      </w:r>
      <w:r>
        <w:rPr>
          <w:rFonts w:hint="default" w:ascii="Times New Roman" w:hAnsi="Times New Roman" w:cs="Times New Roman" w:eastAsiaTheme="minorEastAsia"/>
          <w:kern w:val="2"/>
          <w:sz w:val="21"/>
          <w:szCs w:val="21"/>
          <w:lang w:val="en-US" w:eastAsia="zh-CN" w:bidi="ar"/>
        </w:rPr>
        <w:t>10</w:t>
      </w:r>
      <w:r>
        <w:rPr>
          <w:rFonts w:hint="eastAsia" w:ascii="宋体" w:hAnsi="宋体" w:eastAsia="宋体" w:cs="宋体"/>
          <w:kern w:val="2"/>
          <w:sz w:val="21"/>
          <w:szCs w:val="21"/>
          <w:lang w:val="en-US" w:eastAsia="zh-CN" w:bidi="ar"/>
        </w:rPr>
        <w:t>年的患者诊疗数据，并保证关键查询响应时间不受显著影响。</w:t>
      </w:r>
    </w:p>
    <w:p w14:paraId="01F0C56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5EB56A14">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8E621A8">
      <w:pPr>
        <w:pStyle w:val="3"/>
        <w:widowControl/>
        <w:numPr>
          <w:ilvl w:val="1"/>
          <w:numId w:val="2"/>
        </w:numPr>
        <w:ind w:left="180"/>
        <w:rPr>
          <w:rFonts w:hint="eastAsia" w:ascii="Arial" w:hAnsi="Arial" w:eastAsia="黑体" w:cs="黑体"/>
          <w:b/>
          <w:bCs/>
          <w:kern w:val="2"/>
          <w:sz w:val="24"/>
          <w:szCs w:val="24"/>
        </w:rPr>
      </w:pPr>
      <w:bookmarkStart w:id="73" w:name="_Toc127799087"/>
      <w:bookmarkEnd w:id="73"/>
      <w:bookmarkStart w:id="74" w:name="_Toc121128978"/>
      <w:bookmarkStart w:id="75" w:name="_Toc120307682"/>
      <w:r>
        <w:rPr>
          <w:rFonts w:hint="eastAsia" w:ascii="黑体" w:hAnsi="宋体" w:eastAsia="黑体" w:cs="黑体"/>
          <w:b/>
          <w:bCs/>
          <w:kern w:val="2"/>
          <w:sz w:val="24"/>
          <w:szCs w:val="24"/>
        </w:rPr>
        <w:t>安全措施需求</w:t>
      </w:r>
      <w:bookmarkEnd w:id="74"/>
      <w:bookmarkEnd w:id="75"/>
    </w:p>
    <w:p w14:paraId="0FB5D4F0">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应用层：对所有</w:t>
      </w:r>
      <w:r>
        <w:rPr>
          <w:rFonts w:hint="default" w:ascii="Times New Roman" w:hAnsi="Times New Roman" w:cs="Times New Roman" w:eastAsiaTheme="minorEastAsia"/>
          <w:kern w:val="2"/>
          <w:sz w:val="21"/>
          <w:szCs w:val="21"/>
          <w:lang w:val="en-US" w:eastAsia="zh-CN" w:bidi="ar"/>
        </w:rPr>
        <w:t>API</w:t>
      </w:r>
      <w:r>
        <w:rPr>
          <w:rFonts w:hint="eastAsia" w:ascii="宋体" w:hAnsi="宋体" w:eastAsia="宋体" w:cs="宋体"/>
          <w:kern w:val="2"/>
          <w:sz w:val="21"/>
          <w:szCs w:val="21"/>
          <w:lang w:val="en-US" w:eastAsia="zh-CN" w:bidi="ar"/>
        </w:rPr>
        <w:t>接口进行身份认证与权限校验（</w:t>
      </w:r>
      <w:r>
        <w:rPr>
          <w:rFonts w:hint="default" w:ascii="Times New Roman" w:hAnsi="Times New Roman" w:cs="Times New Roman" w:eastAsiaTheme="minorEastAsia"/>
          <w:kern w:val="2"/>
          <w:sz w:val="21"/>
          <w:szCs w:val="21"/>
          <w:lang w:val="en-US" w:eastAsia="zh-CN" w:bidi="ar"/>
        </w:rPr>
        <w:t>Spring Security + JWT</w:t>
      </w:r>
      <w:r>
        <w:rPr>
          <w:rFonts w:hint="eastAsia" w:ascii="宋体" w:hAnsi="宋体" w:eastAsia="宋体" w:cs="宋体"/>
          <w:kern w:val="2"/>
          <w:sz w:val="21"/>
          <w:szCs w:val="21"/>
          <w:lang w:val="en-US" w:eastAsia="zh-CN" w:bidi="ar"/>
        </w:rPr>
        <w:t>）。</w:t>
      </w:r>
    </w:p>
    <w:p w14:paraId="5716D01F">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网络层：部署</w:t>
      </w:r>
      <w:r>
        <w:rPr>
          <w:rFonts w:hint="default" w:ascii="Times New Roman" w:hAnsi="Times New Roman" w:cs="Times New Roman" w:eastAsiaTheme="minorEastAsia"/>
          <w:kern w:val="2"/>
          <w:sz w:val="21"/>
          <w:szCs w:val="21"/>
          <w:lang w:val="en-US" w:eastAsia="zh-CN" w:bidi="ar"/>
        </w:rPr>
        <w:t>WAF</w:t>
      </w:r>
      <w:r>
        <w:rPr>
          <w:rFonts w:hint="eastAsia" w:ascii="宋体" w:hAnsi="宋体" w:eastAsia="宋体" w:cs="宋体"/>
          <w:kern w:val="2"/>
          <w:sz w:val="21"/>
          <w:szCs w:val="21"/>
          <w:lang w:val="en-US" w:eastAsia="zh-CN" w:bidi="ar"/>
        </w:rPr>
        <w:t>，防止</w:t>
      </w:r>
      <w:r>
        <w:rPr>
          <w:rFonts w:hint="default" w:ascii="Times New Roman" w:hAnsi="Times New Roman" w:cs="Times New Roman" w:eastAsiaTheme="minorEastAsia"/>
          <w:kern w:val="2"/>
          <w:sz w:val="21"/>
          <w:szCs w:val="21"/>
          <w:lang w:val="en-US" w:eastAsia="zh-CN" w:bidi="ar"/>
        </w:rPr>
        <w:t>SQL</w:t>
      </w:r>
      <w:r>
        <w:rPr>
          <w:rFonts w:hint="eastAsia" w:ascii="宋体" w:hAnsi="宋体" w:eastAsia="宋体" w:cs="宋体"/>
          <w:kern w:val="2"/>
          <w:sz w:val="21"/>
          <w:szCs w:val="21"/>
          <w:lang w:val="en-US" w:eastAsia="zh-CN" w:bidi="ar"/>
        </w:rPr>
        <w:t>注入、</w:t>
      </w:r>
      <w:r>
        <w:rPr>
          <w:rFonts w:hint="default" w:ascii="Times New Roman" w:hAnsi="Times New Roman" w:cs="Times New Roman" w:eastAsiaTheme="minorEastAsia"/>
          <w:kern w:val="2"/>
          <w:sz w:val="21"/>
          <w:szCs w:val="21"/>
          <w:lang w:val="en-US" w:eastAsia="zh-CN" w:bidi="ar"/>
        </w:rPr>
        <w:t>XSS</w:t>
      </w:r>
      <w:r>
        <w:rPr>
          <w:rFonts w:hint="eastAsia" w:ascii="宋体" w:hAnsi="宋体" w:eastAsia="宋体" w:cs="宋体"/>
          <w:kern w:val="2"/>
          <w:sz w:val="21"/>
          <w:szCs w:val="21"/>
          <w:lang w:val="en-US" w:eastAsia="zh-CN" w:bidi="ar"/>
        </w:rPr>
        <w:t>等常见攻击。</w:t>
      </w:r>
    </w:p>
    <w:p w14:paraId="5632E0C3">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数据层：患者敏感信息加密存储，数据库访问日志全记录。</w:t>
      </w:r>
    </w:p>
    <w:p w14:paraId="08A84CCF">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操作层：关键业务操作（如删除、高额退费）需二次认证或双人复核。</w:t>
      </w:r>
    </w:p>
    <w:p w14:paraId="0AD5DF1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7980A971">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AB4475E">
      <w:pPr>
        <w:pStyle w:val="3"/>
        <w:widowControl/>
        <w:numPr>
          <w:ilvl w:val="1"/>
          <w:numId w:val="2"/>
        </w:numPr>
        <w:ind w:left="180"/>
        <w:rPr>
          <w:rFonts w:hint="eastAsia" w:ascii="Arial" w:hAnsi="Arial" w:eastAsia="黑体" w:cs="黑体"/>
          <w:b/>
          <w:bCs/>
          <w:kern w:val="2"/>
          <w:sz w:val="24"/>
          <w:szCs w:val="24"/>
        </w:rPr>
      </w:pPr>
      <w:bookmarkStart w:id="76" w:name="_Toc121128979"/>
      <w:bookmarkEnd w:id="76"/>
      <w:bookmarkStart w:id="77" w:name="_Toc127799088"/>
      <w:bookmarkStart w:id="78" w:name="_Toc120307683"/>
      <w:r>
        <w:rPr>
          <w:rFonts w:hint="eastAsia" w:ascii="黑体" w:hAnsi="宋体" w:eastAsia="黑体" w:cs="黑体"/>
          <w:b/>
          <w:bCs/>
          <w:kern w:val="2"/>
          <w:sz w:val="24"/>
          <w:szCs w:val="24"/>
        </w:rPr>
        <w:t>安全性需求</w:t>
      </w:r>
      <w:bookmarkEnd w:id="77"/>
      <w:bookmarkEnd w:id="78"/>
    </w:p>
    <w:p w14:paraId="55E6DA5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用户密码采用</w:t>
      </w:r>
      <w:r>
        <w:rPr>
          <w:rFonts w:hint="default" w:ascii="Times New Roman" w:hAnsi="Times New Roman" w:eastAsia="宋体" w:cs="Times New Roman"/>
          <w:kern w:val="2"/>
          <w:sz w:val="21"/>
          <w:szCs w:val="21"/>
          <w:lang w:val="en-US" w:eastAsia="zh-CN" w:bidi="ar"/>
        </w:rPr>
        <w:t>BCrypt</w:t>
      </w:r>
      <w:r>
        <w:rPr>
          <w:rFonts w:hint="eastAsia" w:ascii="宋体" w:hAnsi="宋体" w:eastAsia="宋体" w:cs="宋体"/>
          <w:kern w:val="2"/>
          <w:sz w:val="21"/>
          <w:szCs w:val="21"/>
          <w:lang w:val="en-US" w:eastAsia="zh-CN" w:bidi="ar"/>
        </w:rPr>
        <w:t>算法加密存储。</w:t>
      </w:r>
    </w:p>
    <w:p w14:paraId="1417FA46">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系统登录失败</w:t>
      </w:r>
      <w:r>
        <w:rPr>
          <w:rFonts w:hint="default" w:ascii="Times New Roman" w:hAnsi="Times New Roman" w:eastAsia="宋体" w:cs="Times New Roman"/>
          <w:kern w:val="2"/>
          <w:sz w:val="21"/>
          <w:szCs w:val="21"/>
          <w:lang w:val="en-US" w:eastAsia="zh-CN" w:bidi="ar"/>
        </w:rPr>
        <w:t>5</w:t>
      </w:r>
      <w:r>
        <w:rPr>
          <w:rFonts w:hint="eastAsia" w:ascii="宋体" w:hAnsi="宋体" w:eastAsia="宋体" w:cs="宋体"/>
          <w:kern w:val="2"/>
          <w:sz w:val="21"/>
          <w:szCs w:val="21"/>
          <w:lang w:val="en-US" w:eastAsia="zh-CN" w:bidi="ar"/>
        </w:rPr>
        <w:t>次后锁定账号</w:t>
      </w:r>
      <w:r>
        <w:rPr>
          <w:rFonts w:hint="default" w:ascii="Times New Roman" w:hAnsi="Times New Roman" w:eastAsia="宋体" w:cs="Times New Roman"/>
          <w:kern w:val="2"/>
          <w:sz w:val="21"/>
          <w:szCs w:val="21"/>
          <w:lang w:val="en-US" w:eastAsia="zh-CN" w:bidi="ar"/>
        </w:rPr>
        <w:t>30</w:t>
      </w:r>
      <w:r>
        <w:rPr>
          <w:rFonts w:hint="eastAsia" w:ascii="宋体" w:hAnsi="宋体" w:eastAsia="宋体" w:cs="宋体"/>
          <w:kern w:val="2"/>
          <w:sz w:val="21"/>
          <w:szCs w:val="21"/>
          <w:lang w:val="en-US" w:eastAsia="zh-CN" w:bidi="ar"/>
        </w:rPr>
        <w:t>分钟。</w:t>
      </w:r>
    </w:p>
    <w:p w14:paraId="2808414C">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所有患者数据的访问、修改、删除操作必须记录完整审计日志，并保存至少</w:t>
      </w:r>
      <w:r>
        <w:rPr>
          <w:rFonts w:hint="default" w:ascii="Times New Roman" w:hAnsi="Times New Roman" w:eastAsia="宋体" w:cs="Times New Roman"/>
          <w:kern w:val="2"/>
          <w:sz w:val="21"/>
          <w:szCs w:val="21"/>
          <w:lang w:val="en-US" w:eastAsia="zh-CN" w:bidi="ar"/>
        </w:rPr>
        <w:t>180</w:t>
      </w:r>
      <w:r>
        <w:rPr>
          <w:rFonts w:hint="eastAsia" w:ascii="宋体" w:hAnsi="宋体" w:eastAsia="宋体" w:cs="宋体"/>
          <w:kern w:val="2"/>
          <w:sz w:val="21"/>
          <w:szCs w:val="21"/>
          <w:lang w:val="en-US" w:eastAsia="zh-CN" w:bidi="ar"/>
        </w:rPr>
        <w:t>天。</w:t>
      </w:r>
    </w:p>
    <w:p w14:paraId="059E087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定期进行漏洞扫描与渗透测试。</w:t>
      </w:r>
    </w:p>
    <w:p w14:paraId="3F5C7D5D">
      <w:pPr>
        <w:pStyle w:val="3"/>
        <w:widowControl/>
        <w:numPr>
          <w:ilvl w:val="1"/>
          <w:numId w:val="2"/>
        </w:numPr>
        <w:ind w:left="180"/>
        <w:rPr>
          <w:rFonts w:hint="eastAsia" w:ascii="Arial" w:hAnsi="Arial" w:eastAsia="黑体" w:cs="黑体"/>
          <w:b/>
          <w:bCs/>
          <w:kern w:val="2"/>
          <w:sz w:val="24"/>
          <w:szCs w:val="24"/>
        </w:rPr>
      </w:pPr>
      <w:bookmarkStart w:id="79" w:name="_Toc127799089"/>
      <w:bookmarkEnd w:id="79"/>
      <w:bookmarkStart w:id="80" w:name="_Toc121128980"/>
      <w:bookmarkStart w:id="81" w:name="_Toc120307684"/>
      <w:r>
        <w:rPr>
          <w:rFonts w:hint="eastAsia" w:ascii="黑体" w:hAnsi="宋体" w:eastAsia="黑体" w:cs="黑体"/>
          <w:b/>
          <w:bCs/>
          <w:kern w:val="2"/>
          <w:sz w:val="24"/>
          <w:szCs w:val="24"/>
        </w:rPr>
        <w:t>软件质量属性</w:t>
      </w:r>
      <w:bookmarkEnd w:id="80"/>
      <w:bookmarkEnd w:id="81"/>
      <w:r>
        <w:rPr>
          <w:rFonts w:hint="eastAsia" w:ascii="Arial" w:hAnsi="Arial" w:eastAsia="黑体" w:cs="黑体"/>
          <w:b/>
          <w:bCs/>
          <w:kern w:val="2"/>
          <w:sz w:val="24"/>
          <w:szCs w:val="24"/>
        </w:rPr>
        <w:t xml:space="preserve"> </w:t>
      </w:r>
    </w:p>
    <w:p w14:paraId="0FD1B10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可靠性：系统核心服务可用性不低于</w:t>
      </w:r>
      <w:r>
        <w:rPr>
          <w:rFonts w:hint="default" w:ascii="Times New Roman" w:hAnsi="Times New Roman" w:cs="Times New Roman" w:eastAsiaTheme="minorEastAsia"/>
          <w:kern w:val="2"/>
          <w:sz w:val="21"/>
          <w:szCs w:val="21"/>
          <w:lang w:val="en-US" w:eastAsia="zh-CN" w:bidi="ar"/>
        </w:rPr>
        <w:t>99.9%</w:t>
      </w:r>
      <w:r>
        <w:rPr>
          <w:rFonts w:hint="eastAsia" w:ascii="宋体" w:hAnsi="宋体" w:eastAsia="宋体" w:cs="宋体"/>
          <w:kern w:val="2"/>
          <w:sz w:val="21"/>
          <w:szCs w:val="21"/>
          <w:lang w:val="en-US" w:eastAsia="zh-CN" w:bidi="ar"/>
        </w:rPr>
        <w:t>。</w:t>
      </w:r>
    </w:p>
    <w:p w14:paraId="7D6E51CD">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可维护性：提供完善的日志、监控（</w:t>
      </w:r>
      <w:r>
        <w:rPr>
          <w:rFonts w:hint="default" w:ascii="Times New Roman" w:hAnsi="Times New Roman" w:cs="Times New Roman" w:eastAsiaTheme="minorEastAsia"/>
          <w:kern w:val="2"/>
          <w:sz w:val="21"/>
          <w:szCs w:val="21"/>
          <w:lang w:val="en-US" w:eastAsia="zh-CN" w:bidi="ar"/>
        </w:rPr>
        <w:t>Prometheus+Grafana</w:t>
      </w:r>
      <w:r>
        <w:rPr>
          <w:rFonts w:hint="eastAsia" w:ascii="宋体" w:hAnsi="宋体" w:eastAsia="宋体" w:cs="宋体"/>
          <w:kern w:val="2"/>
          <w:sz w:val="21"/>
          <w:szCs w:val="21"/>
          <w:lang w:val="en-US" w:eastAsia="zh-CN" w:bidi="ar"/>
        </w:rPr>
        <w:t>）与告警机制。</w:t>
      </w:r>
    </w:p>
    <w:p w14:paraId="5F0B027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可扩展性：微服务可独立水平扩展，新增业务功能不影响现有服务。</w:t>
      </w:r>
    </w:p>
    <w:p w14:paraId="2B97BA43">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易用性：用户界面简洁，关键操作有明确引导，提供在线帮助。</w:t>
      </w:r>
    </w:p>
    <w:p w14:paraId="6773DA73">
      <w:pPr>
        <w:pStyle w:val="3"/>
        <w:widowControl/>
        <w:numPr>
          <w:ilvl w:val="1"/>
          <w:numId w:val="2"/>
        </w:numPr>
        <w:ind w:left="180"/>
        <w:rPr>
          <w:rFonts w:hint="default" w:ascii="Arial" w:hAnsi="Arial" w:eastAsia="黑体" w:cs="Arial"/>
          <w:b/>
          <w:bCs/>
          <w:kern w:val="2"/>
          <w:sz w:val="24"/>
          <w:szCs w:val="24"/>
        </w:rPr>
      </w:pPr>
      <w:bookmarkStart w:id="82" w:name="_Toc127799090"/>
      <w:bookmarkEnd w:id="82"/>
      <w:bookmarkStart w:id="83" w:name="_Toc120307685"/>
      <w:bookmarkStart w:id="84" w:name="_Toc121128981"/>
      <w:r>
        <w:rPr>
          <w:rFonts w:hint="eastAsia" w:ascii="黑体" w:hAnsi="宋体" w:eastAsia="黑体" w:cs="黑体"/>
          <w:b/>
          <w:bCs/>
          <w:kern w:val="2"/>
          <w:sz w:val="24"/>
          <w:szCs w:val="24"/>
        </w:rPr>
        <w:t>业务规则</w:t>
      </w:r>
      <w:bookmarkEnd w:id="83"/>
      <w:bookmarkEnd w:id="84"/>
    </w:p>
    <w:p w14:paraId="4382675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一个患者同一科室同一自然日只能预约一个号源（急诊除外）。</w:t>
      </w:r>
    </w:p>
    <w:p w14:paraId="611CE04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处方药品必须经过执业药师审核后方可调配。</w:t>
      </w:r>
    </w:p>
    <w:p w14:paraId="09A0A65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医保结算必须在就诊当日完成，隔日需重新进行费用分解与上传。</w:t>
      </w:r>
    </w:p>
    <w:p w14:paraId="220B1895">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药品价格以结算时</w:t>
      </w:r>
      <w:r>
        <w:rPr>
          <w:rFonts w:hint="default" w:ascii="Times New Roman" w:hAnsi="Times New Roman" w:cs="Times New Roman" w:eastAsiaTheme="minorEastAsia"/>
          <w:kern w:val="2"/>
          <w:sz w:val="21"/>
          <w:szCs w:val="21"/>
          <w:lang w:val="en-US" w:eastAsia="zh-CN" w:bidi="ar"/>
        </w:rPr>
        <w:t>Nacos</w:t>
      </w:r>
      <w:r>
        <w:rPr>
          <w:rFonts w:hint="eastAsia" w:ascii="宋体" w:hAnsi="宋体" w:eastAsia="宋体" w:cs="宋体"/>
          <w:kern w:val="2"/>
          <w:sz w:val="21"/>
          <w:szCs w:val="21"/>
          <w:lang w:val="en-US" w:eastAsia="zh-CN" w:bidi="ar"/>
        </w:rPr>
        <w:t>配置中心发布的为准。</w:t>
      </w:r>
    </w:p>
    <w:p w14:paraId="2D2CA018">
      <w:pPr>
        <w:pStyle w:val="3"/>
        <w:widowControl/>
        <w:numPr>
          <w:ilvl w:val="1"/>
          <w:numId w:val="2"/>
        </w:numPr>
        <w:ind w:left="180"/>
        <w:rPr>
          <w:rFonts w:hint="eastAsia" w:ascii="Arial" w:hAnsi="Arial" w:eastAsia="黑体" w:cs="黑体"/>
          <w:b/>
          <w:bCs/>
          <w:kern w:val="2"/>
          <w:sz w:val="24"/>
          <w:szCs w:val="24"/>
        </w:rPr>
      </w:pPr>
      <w:bookmarkStart w:id="85" w:name="_Toc120307686"/>
      <w:bookmarkEnd w:id="85"/>
      <w:bookmarkStart w:id="86" w:name="_Toc121128982"/>
      <w:bookmarkStart w:id="87" w:name="_Toc127799091"/>
      <w:r>
        <w:rPr>
          <w:rFonts w:hint="eastAsia" w:ascii="黑体" w:hAnsi="宋体" w:eastAsia="黑体" w:cs="黑体"/>
          <w:b/>
          <w:bCs/>
          <w:kern w:val="2"/>
          <w:sz w:val="24"/>
          <w:szCs w:val="24"/>
        </w:rPr>
        <w:t>用户文档</w:t>
      </w:r>
      <w:bookmarkEnd w:id="86"/>
      <w:bookmarkEnd w:id="87"/>
    </w:p>
    <w:p w14:paraId="7419197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《系统安装部署手册》（</w:t>
      </w:r>
      <w:r>
        <w:rPr>
          <w:rFonts w:hint="default" w:ascii="Times New Roman" w:hAnsi="Times New Roman" w:cs="Times New Roman" w:eastAsiaTheme="minorEastAsia"/>
          <w:kern w:val="2"/>
          <w:sz w:val="21"/>
          <w:szCs w:val="21"/>
          <w:lang w:val="en-US" w:eastAsia="zh-CN" w:bidi="ar"/>
        </w:rPr>
        <w:t xml:space="preserve">PDF + </w:t>
      </w:r>
      <w:r>
        <w:rPr>
          <w:rFonts w:hint="eastAsia" w:ascii="宋体" w:hAnsi="宋体" w:eastAsia="宋体" w:cs="宋体"/>
          <w:kern w:val="2"/>
          <w:sz w:val="21"/>
          <w:szCs w:val="21"/>
          <w:lang w:val="en-US" w:eastAsia="zh-CN" w:bidi="ar"/>
        </w:rPr>
        <w:t>在线版）。</w:t>
      </w:r>
    </w:p>
    <w:p w14:paraId="6B4C022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《系统管理员操作手册》（</w:t>
      </w:r>
      <w:r>
        <w:rPr>
          <w:rFonts w:hint="default" w:ascii="Times New Roman" w:hAnsi="Times New Roman" w:cs="Times New Roman" w:eastAsiaTheme="minorEastAsia"/>
          <w:kern w:val="2"/>
          <w:sz w:val="21"/>
          <w:szCs w:val="21"/>
          <w:lang w:val="en-US" w:eastAsia="zh-CN" w:bidi="ar"/>
        </w:rPr>
        <w:t xml:space="preserve">PDF + </w:t>
      </w:r>
      <w:r>
        <w:rPr>
          <w:rFonts w:hint="eastAsia" w:ascii="宋体" w:hAnsi="宋体" w:eastAsia="宋体" w:cs="宋体"/>
          <w:kern w:val="2"/>
          <w:sz w:val="21"/>
          <w:szCs w:val="21"/>
          <w:lang w:val="en-US" w:eastAsia="zh-CN" w:bidi="ar"/>
        </w:rPr>
        <w:t>在线版）。</w:t>
      </w:r>
    </w:p>
    <w:p w14:paraId="3CA3983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《医护人员使用指南》（视频教程</w:t>
      </w:r>
      <w:r>
        <w:rPr>
          <w:rFonts w:hint="default" w:ascii="Times New Roman" w:hAnsi="Times New Roman" w:cs="Times New Roman" w:eastAsiaTheme="minorEastAsia"/>
          <w:kern w:val="2"/>
          <w:sz w:val="21"/>
          <w:szCs w:val="21"/>
          <w:lang w:val="en-US" w:eastAsia="zh-CN" w:bidi="ar"/>
        </w:rPr>
        <w:t xml:space="preserve"> + </w:t>
      </w:r>
      <w:r>
        <w:rPr>
          <w:rFonts w:hint="eastAsia" w:ascii="宋体" w:hAnsi="宋体" w:eastAsia="宋体" w:cs="宋体"/>
          <w:kern w:val="2"/>
          <w:sz w:val="21"/>
          <w:szCs w:val="21"/>
          <w:lang w:val="en-US" w:eastAsia="zh-CN" w:bidi="ar"/>
        </w:rPr>
        <w:t>在线图文指南）。</w:t>
      </w:r>
    </w:p>
    <w:p w14:paraId="4A9B94FE">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《患者自助服务使用指引》（移动端</w:t>
      </w:r>
      <w:r>
        <w:rPr>
          <w:rFonts w:hint="default" w:ascii="Times New Roman" w:hAnsi="Times New Roman" w:cs="Times New Roman" w:eastAsiaTheme="minorEastAsia"/>
          <w:kern w:val="2"/>
          <w:sz w:val="21"/>
          <w:szCs w:val="21"/>
          <w:lang w:val="en-US" w:eastAsia="zh-CN" w:bidi="ar"/>
        </w:rPr>
        <w:t>H5</w:t>
      </w:r>
      <w:r>
        <w:rPr>
          <w:rFonts w:hint="eastAsia" w:ascii="宋体" w:hAnsi="宋体" w:eastAsia="宋体" w:cs="宋体"/>
          <w:kern w:val="2"/>
          <w:sz w:val="21"/>
          <w:szCs w:val="21"/>
          <w:lang w:val="en-US" w:eastAsia="zh-CN" w:bidi="ar"/>
        </w:rPr>
        <w:t>页面内嵌）。</w:t>
      </w:r>
    </w:p>
    <w:p w14:paraId="721EC3DB">
      <w:pPr>
        <w:pStyle w:val="2"/>
        <w:widowControl/>
        <w:numPr>
          <w:ilvl w:val="0"/>
          <w:numId w:val="2"/>
        </w:numPr>
        <w:rPr>
          <w:rFonts w:hint="eastAsia" w:ascii="宋体" w:hAnsi="宋体" w:eastAsia="宋体" w:cs="宋体"/>
          <w:b/>
          <w:bCs/>
          <w:kern w:val="44"/>
          <w:sz w:val="28"/>
          <w:szCs w:val="28"/>
        </w:rPr>
      </w:pPr>
      <w:bookmarkStart w:id="88" w:name="_Toc121128983"/>
      <w:bookmarkEnd w:id="88"/>
      <w:bookmarkStart w:id="89" w:name="_Toc120307687"/>
      <w:bookmarkStart w:id="90" w:name="_Toc127799092"/>
      <w:r>
        <w:rPr>
          <w:rFonts w:hint="eastAsia" w:ascii="宋体" w:hAnsi="宋体" w:eastAsia="宋体" w:cs="宋体"/>
          <w:b/>
          <w:bCs/>
          <w:kern w:val="44"/>
          <w:sz w:val="28"/>
          <w:szCs w:val="28"/>
        </w:rPr>
        <w:t>词汇表</w:t>
      </w:r>
      <w:bookmarkEnd w:id="89"/>
      <w:bookmarkEnd w:id="90"/>
    </w:p>
    <w:tbl>
      <w:tblPr>
        <w:tblW w:w="4999"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0"/>
        <w:gridCol w:w="6984"/>
      </w:tblGrid>
      <w:tr w14:paraId="07FCB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6D515C5E">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术语</w:t>
            </w:r>
          </w:p>
        </w:tc>
        <w:tc>
          <w:tcPr>
            <w:tcW w:w="4086" w:type="pct"/>
            <w:tcBorders>
              <w:top w:val="nil"/>
              <w:left w:val="nil"/>
              <w:bottom w:val="nil"/>
              <w:right w:val="nil"/>
            </w:tcBorders>
            <w:shd w:val="clear" w:color="auto" w:fill="FFFFFF"/>
            <w:tcMar>
              <w:top w:w="150" w:type="dxa"/>
              <w:left w:w="240" w:type="dxa"/>
              <w:bottom w:w="150" w:type="dxa"/>
              <w:right w:w="240" w:type="dxa"/>
            </w:tcMar>
            <w:vAlign w:val="center"/>
          </w:tcPr>
          <w:p w14:paraId="591D25E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定义</w:t>
            </w:r>
          </w:p>
        </w:tc>
      </w:tr>
      <w:tr w14:paraId="5FA0E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24C84E4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EMPI</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45029C7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患者主索引，用于在医院内部唯一标识一个患者。</w:t>
            </w:r>
          </w:p>
        </w:tc>
      </w:tr>
      <w:tr w14:paraId="2048C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48653436">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HIS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4279323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医院信息系统，管理医院人、财、物等核心资源。</w:t>
            </w:r>
          </w:p>
        </w:tc>
      </w:tr>
      <w:tr w14:paraId="10B7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024F2D7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LIS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6ADC34A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实验室信息系统，管理检验科业务与数据。</w:t>
            </w:r>
          </w:p>
        </w:tc>
      </w:tr>
      <w:tr w14:paraId="50C7C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070D6204">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PACS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45E41FD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影像归档和通信系统，管理医学影像数据。</w:t>
            </w:r>
          </w:p>
        </w:tc>
      </w:tr>
      <w:tr w14:paraId="52118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655B6054">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国密算法</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0537D176">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国家密码管理局认定的国产商用密码算法，如SM2、SM3、SM4。</w:t>
            </w:r>
          </w:p>
        </w:tc>
      </w:tr>
      <w:tr w14:paraId="7766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193AAEC4">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Feign</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1F7DBFBD">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Spring Cloud中的声明式HTTP客户端，用于简化服务间调用。</w:t>
            </w:r>
          </w:p>
        </w:tc>
      </w:tr>
      <w:tr w14:paraId="3ADF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4ABAE7F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Nacos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3EC9AF9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阿里巴巴开源的动态服务发现、配置和服务管理平台。</w:t>
            </w:r>
          </w:p>
        </w:tc>
      </w:tr>
      <w:tr w14:paraId="5FA0C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5AB02F3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分布式事务</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0453E619">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bdr w:val="none" w:color="auto" w:sz="0" w:space="0"/>
              </w:rPr>
            </w:pPr>
            <w:r>
              <w:rPr>
                <w:rFonts w:hint="default" w:ascii="sans-serif" w:hAnsi="sans-serif" w:eastAsia="sans-serif" w:cs="sans-serif"/>
                <w:i w:val="0"/>
                <w:iCs w:val="0"/>
                <w:caps w:val="0"/>
                <w:color w:val="000000"/>
                <w:spacing w:val="0"/>
                <w:kern w:val="0"/>
                <w:sz w:val="22"/>
                <w:szCs w:val="22"/>
                <w:bdr w:val="none" w:color="auto" w:sz="0" w:space="0"/>
                <w:lang w:val="en-US" w:eastAsia="zh-CN" w:bidi="ar"/>
              </w:rPr>
              <w:t>在分布式系统中，确保跨多个数据库或服务的数据操作保持一致性的机制。</w:t>
            </w:r>
          </w:p>
        </w:tc>
      </w:tr>
    </w:tbl>
    <w:p w14:paraId="3FE3C81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3A2BBF3D">
      <w:pPr>
        <w:pStyle w:val="2"/>
        <w:widowControl/>
        <w:numPr>
          <w:ilvl w:val="0"/>
          <w:numId w:val="2"/>
        </w:numPr>
        <w:rPr>
          <w:rFonts w:hint="eastAsia" w:ascii="宋体" w:hAnsi="宋体" w:eastAsia="宋体" w:cs="宋体"/>
          <w:b/>
          <w:bCs/>
          <w:kern w:val="44"/>
          <w:sz w:val="28"/>
          <w:szCs w:val="28"/>
        </w:rPr>
      </w:pPr>
      <w:bookmarkStart w:id="91" w:name="_Toc127799093"/>
      <w:bookmarkEnd w:id="91"/>
      <w:bookmarkStart w:id="92" w:name="_Toc120307688"/>
      <w:bookmarkStart w:id="93" w:name="_Toc121128984"/>
      <w:r>
        <w:rPr>
          <w:rFonts w:hint="eastAsia" w:ascii="宋体" w:hAnsi="宋体" w:eastAsia="宋体" w:cs="宋体"/>
          <w:b/>
          <w:bCs/>
          <w:kern w:val="44"/>
          <w:sz w:val="28"/>
          <w:szCs w:val="28"/>
        </w:rPr>
        <w:t>数据定义</w:t>
      </w:r>
      <w:bookmarkEnd w:id="92"/>
      <w:bookmarkEnd w:id="93"/>
    </w:p>
    <w:p w14:paraId="2875BF4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患者信息类</w:t>
      </w:r>
      <w:r>
        <w:rPr>
          <w:rFonts w:hint="default" w:ascii="Times New Roman" w:hAnsi="Times New Roman" w:cs="Times New Roman" w:eastAsiaTheme="minorEastAsia"/>
          <w:kern w:val="2"/>
          <w:sz w:val="21"/>
          <w:szCs w:val="21"/>
          <w:lang w:val="en-US" w:eastAsia="zh-CN" w:bidi="ar"/>
        </w:rPr>
        <w:t xml:space="preserve"> (PatientInfo)</w:t>
      </w:r>
    </w:p>
    <w:p w14:paraId="63D43119">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patientId: String (EMPI) // </w:t>
      </w:r>
      <w:r>
        <w:rPr>
          <w:rFonts w:hint="eastAsia" w:ascii="宋体" w:hAnsi="宋体" w:eastAsia="宋体" w:cs="宋体"/>
          <w:kern w:val="2"/>
          <w:sz w:val="21"/>
          <w:szCs w:val="21"/>
          <w:lang w:val="en-US" w:eastAsia="zh-CN" w:bidi="ar"/>
        </w:rPr>
        <w:t>患者唯一标识</w:t>
      </w:r>
    </w:p>
    <w:p w14:paraId="4736E9C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name: String // </w:t>
      </w:r>
      <w:r>
        <w:rPr>
          <w:rFonts w:hint="eastAsia" w:ascii="宋体" w:hAnsi="宋体" w:eastAsia="宋体" w:cs="宋体"/>
          <w:kern w:val="2"/>
          <w:sz w:val="21"/>
          <w:szCs w:val="21"/>
          <w:lang w:val="en-US" w:eastAsia="zh-CN" w:bidi="ar"/>
        </w:rPr>
        <w:t>姓名</w:t>
      </w:r>
    </w:p>
    <w:p w14:paraId="6FC17B0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idCardNo: String (Encrypted) // </w:t>
      </w:r>
      <w:r>
        <w:rPr>
          <w:rFonts w:hint="eastAsia" w:ascii="宋体" w:hAnsi="宋体" w:eastAsia="宋体" w:cs="宋体"/>
          <w:kern w:val="2"/>
          <w:sz w:val="21"/>
          <w:szCs w:val="21"/>
          <w:lang w:val="en-US" w:eastAsia="zh-CN" w:bidi="ar"/>
        </w:rPr>
        <w:t>身份证号（加密存储）</w:t>
      </w:r>
    </w:p>
    <w:p w14:paraId="493B9E3D">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mobile: String // </w:t>
      </w:r>
      <w:r>
        <w:rPr>
          <w:rFonts w:hint="eastAsia" w:ascii="宋体" w:hAnsi="宋体" w:eastAsia="宋体" w:cs="宋体"/>
          <w:kern w:val="2"/>
          <w:sz w:val="21"/>
          <w:szCs w:val="21"/>
          <w:lang w:val="en-US" w:eastAsia="zh-CN" w:bidi="ar"/>
        </w:rPr>
        <w:t>手机号</w:t>
      </w:r>
    </w:p>
    <w:p w14:paraId="4235236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createTime: DateTime // </w:t>
      </w:r>
      <w:r>
        <w:rPr>
          <w:rFonts w:hint="eastAsia" w:ascii="宋体" w:hAnsi="宋体" w:eastAsia="宋体" w:cs="宋体"/>
          <w:kern w:val="2"/>
          <w:sz w:val="21"/>
          <w:szCs w:val="21"/>
          <w:lang w:val="en-US" w:eastAsia="zh-CN" w:bidi="ar"/>
        </w:rPr>
        <w:t>建档时间</w:t>
      </w:r>
    </w:p>
    <w:p w14:paraId="2C4A0E2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589240E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挂号订单类</w:t>
      </w:r>
      <w:r>
        <w:rPr>
          <w:rFonts w:hint="default" w:ascii="Times New Roman" w:hAnsi="Times New Roman" w:cs="Times New Roman" w:eastAsiaTheme="minorEastAsia"/>
          <w:kern w:val="2"/>
          <w:sz w:val="21"/>
          <w:szCs w:val="21"/>
          <w:lang w:val="en-US" w:eastAsia="zh-CN" w:bidi="ar"/>
        </w:rPr>
        <w:t xml:space="preserve"> (RegistrationOrder)</w:t>
      </w:r>
    </w:p>
    <w:p w14:paraId="29F954D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orderId: String // </w:t>
      </w:r>
      <w:r>
        <w:rPr>
          <w:rFonts w:hint="eastAsia" w:ascii="宋体" w:hAnsi="宋体" w:eastAsia="宋体" w:cs="宋体"/>
          <w:kern w:val="2"/>
          <w:sz w:val="21"/>
          <w:szCs w:val="21"/>
          <w:lang w:val="en-US" w:eastAsia="zh-CN" w:bidi="ar"/>
        </w:rPr>
        <w:t>订单号</w:t>
      </w:r>
    </w:p>
    <w:p w14:paraId="39F8B221">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patientId: String // </w:t>
      </w:r>
      <w:r>
        <w:rPr>
          <w:rFonts w:hint="eastAsia" w:ascii="宋体" w:hAnsi="宋体" w:eastAsia="宋体" w:cs="宋体"/>
          <w:kern w:val="2"/>
          <w:sz w:val="21"/>
          <w:szCs w:val="21"/>
          <w:lang w:val="en-US" w:eastAsia="zh-CN" w:bidi="ar"/>
        </w:rPr>
        <w:t>患者</w:t>
      </w:r>
      <w:r>
        <w:rPr>
          <w:rFonts w:hint="default" w:ascii="Times New Roman" w:hAnsi="Times New Roman" w:cs="Times New Roman" w:eastAsiaTheme="minorEastAsia"/>
          <w:kern w:val="2"/>
          <w:sz w:val="21"/>
          <w:szCs w:val="21"/>
          <w:lang w:val="en-US" w:eastAsia="zh-CN" w:bidi="ar"/>
        </w:rPr>
        <w:t>ID</w:t>
      </w:r>
    </w:p>
    <w:p w14:paraId="7744111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deptId: String // </w:t>
      </w:r>
      <w:r>
        <w:rPr>
          <w:rFonts w:hint="eastAsia" w:ascii="宋体" w:hAnsi="宋体" w:eastAsia="宋体" w:cs="宋体"/>
          <w:kern w:val="2"/>
          <w:sz w:val="21"/>
          <w:szCs w:val="21"/>
          <w:lang w:val="en-US" w:eastAsia="zh-CN" w:bidi="ar"/>
        </w:rPr>
        <w:t>科室</w:t>
      </w:r>
      <w:r>
        <w:rPr>
          <w:rFonts w:hint="default" w:ascii="Times New Roman" w:hAnsi="Times New Roman" w:cs="Times New Roman" w:eastAsiaTheme="minorEastAsia"/>
          <w:kern w:val="2"/>
          <w:sz w:val="21"/>
          <w:szCs w:val="21"/>
          <w:lang w:val="en-US" w:eastAsia="zh-CN" w:bidi="ar"/>
        </w:rPr>
        <w:t>ID</w:t>
      </w:r>
    </w:p>
    <w:p w14:paraId="1836359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doctorId: String // </w:t>
      </w:r>
      <w:r>
        <w:rPr>
          <w:rFonts w:hint="eastAsia" w:ascii="宋体" w:hAnsi="宋体" w:eastAsia="宋体" w:cs="宋体"/>
          <w:kern w:val="2"/>
          <w:sz w:val="21"/>
          <w:szCs w:val="21"/>
          <w:lang w:val="en-US" w:eastAsia="zh-CN" w:bidi="ar"/>
        </w:rPr>
        <w:t>医生</w:t>
      </w:r>
      <w:r>
        <w:rPr>
          <w:rFonts w:hint="default" w:ascii="Times New Roman" w:hAnsi="Times New Roman" w:cs="Times New Roman" w:eastAsiaTheme="minorEastAsia"/>
          <w:kern w:val="2"/>
          <w:sz w:val="21"/>
          <w:szCs w:val="21"/>
          <w:lang w:val="en-US" w:eastAsia="zh-CN" w:bidi="ar"/>
        </w:rPr>
        <w:t>ID</w:t>
      </w:r>
    </w:p>
    <w:p w14:paraId="729BDBD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scheduleTime: DateTime // </w:t>
      </w:r>
      <w:r>
        <w:rPr>
          <w:rFonts w:hint="eastAsia" w:ascii="宋体" w:hAnsi="宋体" w:eastAsia="宋体" w:cs="宋体"/>
          <w:kern w:val="2"/>
          <w:sz w:val="21"/>
          <w:szCs w:val="21"/>
          <w:lang w:val="en-US" w:eastAsia="zh-CN" w:bidi="ar"/>
        </w:rPr>
        <w:t>预约时间</w:t>
      </w:r>
    </w:p>
    <w:p w14:paraId="70AFACF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status: Enum (</w:t>
      </w:r>
      <w:r>
        <w:rPr>
          <w:rFonts w:hint="eastAsia" w:ascii="宋体" w:hAnsi="宋体" w:eastAsia="宋体" w:cs="宋体"/>
          <w:kern w:val="2"/>
          <w:sz w:val="21"/>
          <w:szCs w:val="21"/>
          <w:lang w:val="en-US" w:eastAsia="zh-CN" w:bidi="ar"/>
        </w:rPr>
        <w:t>待支付， 已预约， 已取消， 已就诊</w:t>
      </w:r>
      <w:r>
        <w:rPr>
          <w:rFonts w:hint="default" w:ascii="Times New Roman" w:hAnsi="Times New Roman" w:cs="Times New Roman" w:eastAsiaTheme="minorEastAsia"/>
          <w:kern w:val="2"/>
          <w:sz w:val="21"/>
          <w:szCs w:val="21"/>
          <w:lang w:val="en-US" w:eastAsia="zh-CN" w:bidi="ar"/>
        </w:rPr>
        <w:t xml:space="preserve">) // </w:t>
      </w:r>
      <w:r>
        <w:rPr>
          <w:rFonts w:hint="eastAsia" w:ascii="宋体" w:hAnsi="宋体" w:eastAsia="宋体" w:cs="宋体"/>
          <w:kern w:val="2"/>
          <w:sz w:val="21"/>
          <w:szCs w:val="21"/>
          <w:lang w:val="en-US" w:eastAsia="zh-CN" w:bidi="ar"/>
        </w:rPr>
        <w:t>订单状态</w:t>
      </w:r>
    </w:p>
    <w:p w14:paraId="3699D3B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lockKey: String // Redis</w:t>
      </w:r>
      <w:r>
        <w:rPr>
          <w:rFonts w:hint="eastAsia" w:ascii="宋体" w:hAnsi="宋体" w:eastAsia="宋体" w:cs="宋体"/>
          <w:kern w:val="2"/>
          <w:sz w:val="21"/>
          <w:szCs w:val="21"/>
          <w:lang w:val="en-US" w:eastAsia="zh-CN" w:bidi="ar"/>
        </w:rPr>
        <w:t>锁键名</w:t>
      </w:r>
    </w:p>
    <w:p w14:paraId="64471CA9">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7C22A46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电子处方类</w:t>
      </w:r>
      <w:r>
        <w:rPr>
          <w:rFonts w:hint="default" w:ascii="Times New Roman" w:hAnsi="Times New Roman" w:cs="Times New Roman" w:eastAsiaTheme="minorEastAsia"/>
          <w:kern w:val="2"/>
          <w:sz w:val="21"/>
          <w:szCs w:val="21"/>
          <w:lang w:val="en-US" w:eastAsia="zh-CN" w:bidi="ar"/>
        </w:rPr>
        <w:t xml:space="preserve"> (Prescription)</w:t>
      </w:r>
    </w:p>
    <w:p w14:paraId="1190C48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prescriptionId: String // </w:t>
      </w:r>
      <w:r>
        <w:rPr>
          <w:rFonts w:hint="eastAsia" w:ascii="宋体" w:hAnsi="宋体" w:eastAsia="宋体" w:cs="宋体"/>
          <w:kern w:val="2"/>
          <w:sz w:val="21"/>
          <w:szCs w:val="21"/>
          <w:lang w:val="en-US" w:eastAsia="zh-CN" w:bidi="ar"/>
        </w:rPr>
        <w:t>处方唯一标识</w:t>
      </w:r>
    </w:p>
    <w:p w14:paraId="7455DCB0">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patientId: String</w:t>
      </w:r>
    </w:p>
    <w:p w14:paraId="62D1D236">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diagnosis: String // </w:t>
      </w:r>
      <w:r>
        <w:rPr>
          <w:rFonts w:hint="eastAsia" w:ascii="宋体" w:hAnsi="宋体" w:eastAsia="宋体" w:cs="宋体"/>
          <w:kern w:val="2"/>
          <w:sz w:val="21"/>
          <w:szCs w:val="21"/>
          <w:lang w:val="en-US" w:eastAsia="zh-CN" w:bidi="ar"/>
        </w:rPr>
        <w:t>诊断</w:t>
      </w:r>
    </w:p>
    <w:p w14:paraId="736B8C95">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drugList: List&lt;DrugItem&gt; // </w:t>
      </w:r>
      <w:r>
        <w:rPr>
          <w:rFonts w:hint="eastAsia" w:ascii="宋体" w:hAnsi="宋体" w:eastAsia="宋体" w:cs="宋体"/>
          <w:kern w:val="2"/>
          <w:sz w:val="21"/>
          <w:szCs w:val="21"/>
          <w:lang w:val="en-US" w:eastAsia="zh-CN" w:bidi="ar"/>
        </w:rPr>
        <w:t>药品清单</w:t>
      </w:r>
    </w:p>
    <w:p w14:paraId="6D476AF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status: Enum (</w:t>
      </w:r>
      <w:r>
        <w:rPr>
          <w:rFonts w:hint="eastAsia" w:ascii="宋体" w:hAnsi="宋体" w:eastAsia="宋体" w:cs="宋体"/>
          <w:kern w:val="2"/>
          <w:sz w:val="21"/>
          <w:szCs w:val="21"/>
          <w:lang w:val="en-US" w:eastAsia="zh-CN" w:bidi="ar"/>
        </w:rPr>
        <w:t>待审核， 已审核， 已发药， 已作废</w:t>
      </w:r>
      <w:r>
        <w:rPr>
          <w:rFonts w:hint="default" w:ascii="Times New Roman" w:hAnsi="Times New Roman" w:cs="Times New Roman" w:eastAsiaTheme="minorEastAsia"/>
          <w:kern w:val="2"/>
          <w:sz w:val="21"/>
          <w:szCs w:val="21"/>
          <w:lang w:val="en-US" w:eastAsia="zh-CN" w:bidi="ar"/>
        </w:rPr>
        <w:t>)</w:t>
      </w:r>
    </w:p>
    <w:p w14:paraId="227E6BC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3AEBC3C3">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支付交易类</w:t>
      </w:r>
      <w:r>
        <w:rPr>
          <w:rFonts w:hint="default" w:ascii="Times New Roman" w:hAnsi="Times New Roman" w:cs="Times New Roman" w:eastAsiaTheme="minorEastAsia"/>
          <w:kern w:val="2"/>
          <w:sz w:val="21"/>
          <w:szCs w:val="21"/>
          <w:lang w:val="en-US" w:eastAsia="zh-CN" w:bidi="ar"/>
        </w:rPr>
        <w:t xml:space="preserve"> (PaymentTransaction)</w:t>
      </w:r>
    </w:p>
    <w:p w14:paraId="18D2B32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transactionId: String // </w:t>
      </w:r>
      <w:r>
        <w:rPr>
          <w:rFonts w:hint="eastAsia" w:ascii="宋体" w:hAnsi="宋体" w:eastAsia="宋体" w:cs="宋体"/>
          <w:kern w:val="2"/>
          <w:sz w:val="21"/>
          <w:szCs w:val="21"/>
          <w:lang w:val="en-US" w:eastAsia="zh-CN" w:bidi="ar"/>
        </w:rPr>
        <w:t>交易流水号</w:t>
      </w:r>
    </w:p>
    <w:p w14:paraId="426A64E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orderId: String // </w:t>
      </w:r>
      <w:r>
        <w:rPr>
          <w:rFonts w:hint="eastAsia" w:ascii="宋体" w:hAnsi="宋体" w:eastAsia="宋体" w:cs="宋体"/>
          <w:kern w:val="2"/>
          <w:sz w:val="21"/>
          <w:szCs w:val="21"/>
          <w:lang w:val="en-US" w:eastAsia="zh-CN" w:bidi="ar"/>
        </w:rPr>
        <w:t>关联的业务订单号（挂号、处方等）</w:t>
      </w:r>
    </w:p>
    <w:p w14:paraId="5A46225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amount: Decimal(10,2) // </w:t>
      </w:r>
      <w:r>
        <w:rPr>
          <w:rFonts w:hint="eastAsia" w:ascii="宋体" w:hAnsi="宋体" w:eastAsia="宋体" w:cs="宋体"/>
          <w:kern w:val="2"/>
          <w:sz w:val="21"/>
          <w:szCs w:val="21"/>
          <w:lang w:val="en-US" w:eastAsia="zh-CN" w:bidi="ar"/>
        </w:rPr>
        <w:t>支付金额</w:t>
      </w:r>
    </w:p>
    <w:p w14:paraId="75BD7A79">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payMethod: Enum (</w:t>
      </w:r>
      <w:r>
        <w:rPr>
          <w:rFonts w:hint="eastAsia" w:ascii="宋体" w:hAnsi="宋体" w:eastAsia="宋体" w:cs="宋体"/>
          <w:kern w:val="2"/>
          <w:sz w:val="21"/>
          <w:szCs w:val="21"/>
          <w:lang w:val="en-US" w:eastAsia="zh-CN" w:bidi="ar"/>
        </w:rPr>
        <w:t>医保， 微信， 支付宝， 银行卡</w:t>
      </w:r>
      <w:r>
        <w:rPr>
          <w:rFonts w:hint="default" w:ascii="Times New Roman" w:hAnsi="Times New Roman" w:cs="Times New Roman" w:eastAsiaTheme="minorEastAsia"/>
          <w:kern w:val="2"/>
          <w:sz w:val="21"/>
          <w:szCs w:val="21"/>
          <w:lang w:val="en-US" w:eastAsia="zh-CN" w:bidi="ar"/>
        </w:rPr>
        <w:t xml:space="preserve">) // </w:t>
      </w:r>
      <w:r>
        <w:rPr>
          <w:rFonts w:hint="eastAsia" w:ascii="宋体" w:hAnsi="宋体" w:eastAsia="宋体" w:cs="宋体"/>
          <w:kern w:val="2"/>
          <w:sz w:val="21"/>
          <w:szCs w:val="21"/>
          <w:lang w:val="en-US" w:eastAsia="zh-CN" w:bidi="ar"/>
        </w:rPr>
        <w:t>支付方式</w:t>
      </w:r>
    </w:p>
    <w:p w14:paraId="334912D5">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default" w:ascii="Times New Roman" w:hAnsi="Times New Roman" w:cs="Times New Roman" w:eastAsiaTheme="minorEastAsia"/>
          <w:kern w:val="2"/>
          <w:sz w:val="21"/>
          <w:szCs w:val="21"/>
          <w:lang w:val="en-US" w:eastAsia="zh-CN" w:bidi="ar"/>
        </w:rPr>
        <w:t>status: Enum (</w:t>
      </w:r>
      <w:r>
        <w:rPr>
          <w:rFonts w:hint="eastAsia" w:ascii="宋体" w:hAnsi="宋体" w:eastAsia="宋体" w:cs="宋体"/>
          <w:kern w:val="2"/>
          <w:sz w:val="21"/>
          <w:szCs w:val="21"/>
          <w:lang w:val="en-US" w:eastAsia="zh-CN" w:bidi="ar"/>
        </w:rPr>
        <w:t>初始化， 支付中， 成功， 失败</w:t>
      </w:r>
      <w:r>
        <w:rPr>
          <w:rFonts w:hint="default" w:ascii="Times New Roman" w:hAnsi="Times New Roman" w:cs="Times New Roman" w:eastAsiaTheme="minorEastAsia"/>
          <w:kern w:val="2"/>
          <w:sz w:val="21"/>
          <w:szCs w:val="21"/>
          <w:lang w:val="en-US" w:eastAsia="zh-CN" w:bidi="ar"/>
        </w:rPr>
        <w:t>)</w:t>
      </w:r>
    </w:p>
    <w:p w14:paraId="4B47251B">
      <w:pPr>
        <w:pStyle w:val="2"/>
        <w:widowControl/>
        <w:numPr>
          <w:ilvl w:val="0"/>
          <w:numId w:val="2"/>
        </w:numPr>
        <w:rPr>
          <w:rFonts w:hint="eastAsia" w:ascii="宋体" w:hAnsi="宋体" w:eastAsia="宋体" w:cs="宋体"/>
          <w:b/>
          <w:bCs/>
          <w:kern w:val="44"/>
          <w:sz w:val="28"/>
          <w:szCs w:val="28"/>
        </w:rPr>
      </w:pPr>
      <w:bookmarkStart w:id="94" w:name="_Toc120307689"/>
      <w:bookmarkEnd w:id="94"/>
      <w:bookmarkStart w:id="95" w:name="_Toc127799094"/>
      <w:bookmarkStart w:id="96" w:name="_Toc121128985"/>
      <w:r>
        <w:rPr>
          <w:rFonts w:hint="eastAsia" w:ascii="宋体" w:hAnsi="宋体" w:eastAsia="宋体" w:cs="宋体"/>
          <w:b/>
          <w:bCs/>
          <w:kern w:val="44"/>
          <w:sz w:val="28"/>
          <w:szCs w:val="28"/>
        </w:rPr>
        <w:t>分析模型</w:t>
      </w:r>
      <w:bookmarkEnd w:id="95"/>
      <w:bookmarkEnd w:id="96"/>
    </w:p>
    <w:p w14:paraId="77E8DF3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（此处可放置关键的</w:t>
      </w:r>
      <w:r>
        <w:rPr>
          <w:rFonts w:hint="default" w:ascii="Times New Roman" w:hAnsi="Times New Roman" w:cs="Times New Roman" w:eastAsiaTheme="minorEastAsia"/>
          <w:kern w:val="2"/>
          <w:sz w:val="21"/>
          <w:szCs w:val="21"/>
          <w:lang w:val="en-US" w:eastAsia="zh-CN" w:bidi="ar"/>
        </w:rPr>
        <w:t>UML</w:t>
      </w:r>
      <w:r>
        <w:rPr>
          <w:rFonts w:hint="eastAsia" w:ascii="宋体" w:hAnsi="宋体" w:eastAsia="宋体" w:cs="宋体"/>
          <w:kern w:val="2"/>
          <w:sz w:val="21"/>
          <w:szCs w:val="21"/>
          <w:lang w:val="en-US" w:eastAsia="zh-CN" w:bidi="ar"/>
        </w:rPr>
        <w:t>图，如：）</w:t>
      </w:r>
    </w:p>
    <w:p w14:paraId="42541721">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系统顶层用例图：展示患者、医生、药师、管理员等角色与核心用例（挂号、开处方、发药、结算等）的关系。</w:t>
      </w:r>
    </w:p>
    <w:p w14:paraId="1E4AC7E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挂号业务时序图：描述患者从发起挂号到支付成功的完整交互流程，涉及用户界面、挂号服务、</w:t>
      </w:r>
      <w:r>
        <w:rPr>
          <w:rFonts w:hint="default" w:ascii="Times New Roman" w:hAnsi="Times New Roman" w:cs="Times New Roman" w:eastAsiaTheme="minorEastAsia"/>
          <w:kern w:val="2"/>
          <w:sz w:val="21"/>
          <w:szCs w:val="21"/>
          <w:lang w:val="en-US" w:eastAsia="zh-CN" w:bidi="ar"/>
        </w:rPr>
        <w:t>Redis</w:t>
      </w:r>
      <w:r>
        <w:rPr>
          <w:rFonts w:hint="eastAsia" w:ascii="宋体" w:hAnsi="宋体" w:eastAsia="宋体" w:cs="宋体"/>
          <w:kern w:val="2"/>
          <w:sz w:val="21"/>
          <w:szCs w:val="21"/>
          <w:lang w:val="en-US" w:eastAsia="zh-CN" w:bidi="ar"/>
        </w:rPr>
        <w:t>、支付服务等。</w:t>
      </w:r>
    </w:p>
    <w:p w14:paraId="39871D02">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患者服务领域模型图：展示患者、病历、授权记录等核心实体及其关系。</w:t>
      </w:r>
    </w:p>
    <w:p w14:paraId="1C9156BA">
      <w:pPr>
        <w:pStyle w:val="2"/>
        <w:widowControl/>
        <w:numPr>
          <w:ilvl w:val="0"/>
          <w:numId w:val="2"/>
        </w:numPr>
        <w:rPr>
          <w:rFonts w:hint="eastAsia" w:ascii="宋体" w:hAnsi="宋体" w:eastAsia="宋体" w:cs="宋体"/>
          <w:b/>
          <w:bCs/>
          <w:kern w:val="44"/>
          <w:sz w:val="28"/>
          <w:szCs w:val="28"/>
        </w:rPr>
      </w:pPr>
      <w:bookmarkStart w:id="97" w:name="_Toc121128986"/>
      <w:bookmarkEnd w:id="97"/>
      <w:bookmarkStart w:id="98" w:name="_Toc127799095"/>
      <w:bookmarkStart w:id="99" w:name="_Toc120307690"/>
      <w:r>
        <w:rPr>
          <w:rFonts w:hint="eastAsia" w:ascii="宋体" w:hAnsi="宋体" w:eastAsia="宋体" w:cs="宋体"/>
          <w:b/>
          <w:bCs/>
          <w:kern w:val="44"/>
          <w:sz w:val="28"/>
          <w:szCs w:val="28"/>
        </w:rPr>
        <w:t>待定问题列表</w:t>
      </w:r>
      <w:bookmarkEnd w:id="98"/>
      <w:bookmarkEnd w:id="99"/>
    </w:p>
    <w:p w14:paraId="415C5B7C">
      <w:pPr>
        <w:pStyle w:val="8"/>
        <w:widowControl/>
        <w:spacing w:before="0" w:beforeAutospacing="1"/>
        <w:ind w:leftChars="200" w:right="0"/>
        <w:rPr>
          <w:rFonts w:hint="eastAsia" w:ascii="宋体" w:hAnsi="宋体" w:eastAsia="宋体" w:cs="宋体"/>
          <w:kern w:val="2"/>
          <w:sz w:val="21"/>
          <w:szCs w:val="21"/>
        </w:rPr>
      </w:pPr>
      <w:r>
        <w:rPr>
          <w:rFonts w:hint="eastAsia" w:ascii="宋体" w:hAnsi="宋体" w:eastAsia="宋体" w:cs="宋体"/>
          <w:kern w:val="2"/>
          <w:sz w:val="21"/>
          <w:szCs w:val="21"/>
        </w:rPr>
        <w:t xml:space="preserve"> </w:t>
      </w:r>
    </w:p>
    <w:tbl>
      <w:tblPr>
        <w:tblW w:w="5000"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8"/>
        <w:gridCol w:w="2616"/>
        <w:gridCol w:w="1472"/>
        <w:gridCol w:w="1389"/>
        <w:gridCol w:w="1301"/>
      </w:tblGrid>
      <w:tr w14:paraId="32E90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8" w:type="pct"/>
            <w:tcBorders>
              <w:top w:val="nil"/>
              <w:left w:val="nil"/>
              <w:bottom w:val="nil"/>
              <w:right w:val="nil"/>
            </w:tcBorders>
            <w:shd w:val="clear"/>
            <w:tcMar>
              <w:top w:w="150" w:type="dxa"/>
              <w:left w:w="0" w:type="dxa"/>
              <w:bottom w:w="150" w:type="dxa"/>
              <w:right w:w="240" w:type="dxa"/>
            </w:tcMar>
            <w:vAlign w:val="center"/>
          </w:tcPr>
          <w:p w14:paraId="67532EBC">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编号</w:t>
            </w:r>
          </w:p>
        </w:tc>
        <w:tc>
          <w:tcPr>
            <w:tcW w:w="1568" w:type="pct"/>
            <w:tcBorders>
              <w:top w:val="nil"/>
              <w:left w:val="nil"/>
              <w:bottom w:val="nil"/>
              <w:right w:val="nil"/>
            </w:tcBorders>
            <w:shd w:val="clear"/>
            <w:tcMar>
              <w:top w:w="150" w:type="dxa"/>
              <w:left w:w="240" w:type="dxa"/>
              <w:bottom w:w="150" w:type="dxa"/>
              <w:right w:w="240" w:type="dxa"/>
            </w:tcMar>
            <w:vAlign w:val="center"/>
          </w:tcPr>
          <w:p w14:paraId="59A12F7D">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问题描述</w:t>
            </w:r>
          </w:p>
        </w:tc>
        <w:tc>
          <w:tcPr>
            <w:tcW w:w="899" w:type="pct"/>
            <w:tcBorders>
              <w:top w:val="nil"/>
              <w:left w:val="nil"/>
              <w:bottom w:val="nil"/>
              <w:right w:val="nil"/>
            </w:tcBorders>
            <w:shd w:val="clear"/>
            <w:tcMar>
              <w:top w:w="150" w:type="dxa"/>
              <w:left w:w="240" w:type="dxa"/>
              <w:bottom w:w="150" w:type="dxa"/>
              <w:right w:w="240" w:type="dxa"/>
            </w:tcMar>
            <w:vAlign w:val="center"/>
          </w:tcPr>
          <w:p w14:paraId="77F75141">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影响范围</w:t>
            </w:r>
          </w:p>
        </w:tc>
        <w:tc>
          <w:tcPr>
            <w:tcW w:w="850" w:type="pct"/>
            <w:tcBorders>
              <w:top w:val="nil"/>
              <w:left w:val="nil"/>
              <w:bottom w:val="nil"/>
              <w:right w:val="nil"/>
            </w:tcBorders>
            <w:shd w:val="clear"/>
            <w:tcMar>
              <w:top w:w="150" w:type="dxa"/>
              <w:left w:w="240" w:type="dxa"/>
              <w:bottom w:w="150" w:type="dxa"/>
              <w:right w:w="240" w:type="dxa"/>
            </w:tcMar>
            <w:vAlign w:val="center"/>
          </w:tcPr>
          <w:p w14:paraId="2E6F1A9D">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责任人</w:t>
            </w:r>
          </w:p>
        </w:tc>
        <w:tc>
          <w:tcPr>
            <w:tcW w:w="799" w:type="pct"/>
            <w:tcBorders>
              <w:top w:val="nil"/>
              <w:left w:val="nil"/>
              <w:bottom w:val="nil"/>
              <w:right w:val="nil"/>
            </w:tcBorders>
            <w:shd w:val="clear"/>
            <w:tcMar>
              <w:top w:w="150" w:type="dxa"/>
              <w:left w:w="240" w:type="dxa"/>
              <w:bottom w:w="150" w:type="dxa"/>
              <w:right w:w="240" w:type="dxa"/>
            </w:tcMar>
            <w:vAlign w:val="center"/>
          </w:tcPr>
          <w:p w14:paraId="7AB258B3">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计划解决时间</w:t>
            </w:r>
          </w:p>
        </w:tc>
      </w:tr>
      <w:tr w14:paraId="50229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8" w:type="pct"/>
            <w:tcBorders>
              <w:top w:val="nil"/>
              <w:left w:val="nil"/>
              <w:bottom w:val="nil"/>
              <w:right w:val="nil"/>
            </w:tcBorders>
            <w:shd w:val="clear"/>
            <w:tcMar>
              <w:top w:w="150" w:type="dxa"/>
              <w:left w:w="0" w:type="dxa"/>
              <w:bottom w:w="150" w:type="dxa"/>
              <w:right w:w="240" w:type="dxa"/>
            </w:tcMar>
            <w:vAlign w:val="center"/>
          </w:tcPr>
          <w:p w14:paraId="19C2BEF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TBD-001</w:t>
            </w:r>
          </w:p>
        </w:tc>
        <w:tc>
          <w:tcPr>
            <w:tcW w:w="1568" w:type="pct"/>
            <w:tcBorders>
              <w:top w:val="nil"/>
              <w:left w:val="nil"/>
              <w:bottom w:val="nil"/>
              <w:right w:val="nil"/>
            </w:tcBorders>
            <w:shd w:val="clear"/>
            <w:tcMar>
              <w:top w:w="150" w:type="dxa"/>
              <w:left w:w="240" w:type="dxa"/>
              <w:bottom w:w="150" w:type="dxa"/>
              <w:right w:w="240" w:type="dxa"/>
            </w:tcMar>
            <w:vAlign w:val="center"/>
          </w:tcPr>
          <w:p w14:paraId="3D28339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与老HIS系统患者主索引（PatientID）的映射与同步策略。</w:t>
            </w:r>
          </w:p>
        </w:tc>
        <w:tc>
          <w:tcPr>
            <w:tcW w:w="899" w:type="pct"/>
            <w:tcBorders>
              <w:top w:val="nil"/>
              <w:left w:val="nil"/>
              <w:bottom w:val="nil"/>
              <w:right w:val="nil"/>
            </w:tcBorders>
            <w:shd w:val="clear"/>
            <w:tcMar>
              <w:top w:w="150" w:type="dxa"/>
              <w:left w:w="240" w:type="dxa"/>
              <w:bottom w:w="150" w:type="dxa"/>
              <w:right w:w="240" w:type="dxa"/>
            </w:tcMar>
            <w:vAlign w:val="center"/>
          </w:tcPr>
          <w:p w14:paraId="734BD512">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患者服务、所有集成模块</w:t>
            </w:r>
          </w:p>
        </w:tc>
        <w:tc>
          <w:tcPr>
            <w:tcW w:w="850" w:type="pct"/>
            <w:tcBorders>
              <w:top w:val="nil"/>
              <w:left w:val="nil"/>
              <w:bottom w:val="nil"/>
              <w:right w:val="nil"/>
            </w:tcBorders>
            <w:shd w:val="clear"/>
            <w:tcMar>
              <w:top w:w="150" w:type="dxa"/>
              <w:left w:w="240" w:type="dxa"/>
              <w:bottom w:w="150" w:type="dxa"/>
              <w:right w:w="240" w:type="dxa"/>
            </w:tcMar>
            <w:vAlign w:val="center"/>
          </w:tcPr>
          <w:p w14:paraId="40B9ACE1">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医院信息科、开发方</w:t>
            </w:r>
          </w:p>
        </w:tc>
        <w:tc>
          <w:tcPr>
            <w:tcW w:w="799" w:type="pct"/>
            <w:tcBorders>
              <w:top w:val="nil"/>
              <w:left w:val="nil"/>
              <w:bottom w:val="nil"/>
              <w:right w:val="nil"/>
            </w:tcBorders>
            <w:shd w:val="clear"/>
            <w:tcMar>
              <w:top w:w="150" w:type="dxa"/>
              <w:left w:w="240" w:type="dxa"/>
              <w:bottom w:w="150" w:type="dxa"/>
              <w:right w:w="0" w:type="dxa"/>
            </w:tcMar>
            <w:vAlign w:val="center"/>
          </w:tcPr>
          <w:p w14:paraId="46FABB20">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需求确认后第2周</w:t>
            </w:r>
          </w:p>
        </w:tc>
      </w:tr>
      <w:tr w14:paraId="38D49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8" w:type="pct"/>
            <w:tcBorders>
              <w:top w:val="nil"/>
              <w:left w:val="nil"/>
              <w:bottom w:val="nil"/>
              <w:right w:val="nil"/>
            </w:tcBorders>
            <w:shd w:val="clear"/>
            <w:tcMar>
              <w:top w:w="150" w:type="dxa"/>
              <w:left w:w="0" w:type="dxa"/>
              <w:bottom w:w="150" w:type="dxa"/>
              <w:right w:w="240" w:type="dxa"/>
            </w:tcMar>
            <w:vAlign w:val="center"/>
          </w:tcPr>
          <w:p w14:paraId="5B6E89C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TBD-002</w:t>
            </w:r>
          </w:p>
        </w:tc>
        <w:tc>
          <w:tcPr>
            <w:tcW w:w="1568" w:type="pct"/>
            <w:tcBorders>
              <w:top w:val="nil"/>
              <w:left w:val="nil"/>
              <w:bottom w:val="nil"/>
              <w:right w:val="nil"/>
            </w:tcBorders>
            <w:shd w:val="clear"/>
            <w:tcMar>
              <w:top w:w="150" w:type="dxa"/>
              <w:left w:w="240" w:type="dxa"/>
              <w:bottom w:w="150" w:type="dxa"/>
              <w:right w:w="240" w:type="dxa"/>
            </w:tcMar>
            <w:vAlign w:val="center"/>
          </w:tcPr>
          <w:p w14:paraId="5667E2F1">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医保接口在离线或超时情况下的降级与补偿方案细节。</w:t>
            </w:r>
          </w:p>
        </w:tc>
        <w:tc>
          <w:tcPr>
            <w:tcW w:w="899" w:type="pct"/>
            <w:tcBorders>
              <w:top w:val="nil"/>
              <w:left w:val="nil"/>
              <w:bottom w:val="nil"/>
              <w:right w:val="nil"/>
            </w:tcBorders>
            <w:shd w:val="clear"/>
            <w:tcMar>
              <w:top w:w="150" w:type="dxa"/>
              <w:left w:w="240" w:type="dxa"/>
              <w:bottom w:w="150" w:type="dxa"/>
              <w:right w:w="240" w:type="dxa"/>
            </w:tcMar>
            <w:vAlign w:val="center"/>
          </w:tcPr>
          <w:p w14:paraId="53A23F08">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支付服务</w:t>
            </w:r>
          </w:p>
        </w:tc>
        <w:tc>
          <w:tcPr>
            <w:tcW w:w="850" w:type="pct"/>
            <w:tcBorders>
              <w:top w:val="nil"/>
              <w:left w:val="nil"/>
              <w:bottom w:val="nil"/>
              <w:right w:val="nil"/>
            </w:tcBorders>
            <w:shd w:val="clear"/>
            <w:tcMar>
              <w:top w:w="150" w:type="dxa"/>
              <w:left w:w="240" w:type="dxa"/>
              <w:bottom w:w="150" w:type="dxa"/>
              <w:right w:w="240" w:type="dxa"/>
            </w:tcMar>
            <w:vAlign w:val="center"/>
          </w:tcPr>
          <w:p w14:paraId="7E95C008">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开发方</w:t>
            </w:r>
          </w:p>
        </w:tc>
        <w:tc>
          <w:tcPr>
            <w:tcW w:w="799" w:type="pct"/>
            <w:tcBorders>
              <w:top w:val="nil"/>
              <w:left w:val="nil"/>
              <w:bottom w:val="nil"/>
              <w:right w:val="nil"/>
            </w:tcBorders>
            <w:shd w:val="clear"/>
            <w:tcMar>
              <w:top w:w="150" w:type="dxa"/>
              <w:left w:w="240" w:type="dxa"/>
              <w:bottom w:w="150" w:type="dxa"/>
              <w:right w:w="0" w:type="dxa"/>
            </w:tcMar>
            <w:vAlign w:val="center"/>
          </w:tcPr>
          <w:p w14:paraId="4887A898">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详细设计阶段</w:t>
            </w:r>
          </w:p>
        </w:tc>
      </w:tr>
      <w:tr w14:paraId="058F9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8" w:type="pct"/>
            <w:tcBorders>
              <w:top w:val="nil"/>
              <w:left w:val="nil"/>
              <w:bottom w:val="nil"/>
              <w:right w:val="nil"/>
            </w:tcBorders>
            <w:shd w:val="clear"/>
            <w:tcMar>
              <w:top w:w="150" w:type="dxa"/>
              <w:left w:w="0" w:type="dxa"/>
              <w:bottom w:w="150" w:type="dxa"/>
              <w:right w:w="240" w:type="dxa"/>
            </w:tcMar>
            <w:vAlign w:val="center"/>
          </w:tcPr>
          <w:p w14:paraId="2B9F025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TBD-003</w:t>
            </w:r>
          </w:p>
        </w:tc>
        <w:tc>
          <w:tcPr>
            <w:tcW w:w="1568" w:type="pct"/>
            <w:tcBorders>
              <w:top w:val="nil"/>
              <w:left w:val="nil"/>
              <w:bottom w:val="nil"/>
              <w:right w:val="nil"/>
            </w:tcBorders>
            <w:shd w:val="clear"/>
            <w:tcMar>
              <w:top w:w="150" w:type="dxa"/>
              <w:left w:w="240" w:type="dxa"/>
              <w:bottom w:w="150" w:type="dxa"/>
              <w:right w:w="240" w:type="dxa"/>
            </w:tcMar>
            <w:vAlign w:val="center"/>
          </w:tcPr>
          <w:p w14:paraId="3235B593">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智能发药机接口协议的具体版本与字段定义。</w:t>
            </w:r>
          </w:p>
        </w:tc>
        <w:tc>
          <w:tcPr>
            <w:tcW w:w="899" w:type="pct"/>
            <w:tcBorders>
              <w:top w:val="nil"/>
              <w:left w:val="nil"/>
              <w:bottom w:val="nil"/>
              <w:right w:val="nil"/>
            </w:tcBorders>
            <w:shd w:val="clear"/>
            <w:tcMar>
              <w:top w:w="150" w:type="dxa"/>
              <w:left w:w="240" w:type="dxa"/>
              <w:bottom w:w="150" w:type="dxa"/>
              <w:right w:w="240" w:type="dxa"/>
            </w:tcMar>
            <w:vAlign w:val="center"/>
          </w:tcPr>
          <w:p w14:paraId="19D90FC2">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药品服务</w:t>
            </w:r>
          </w:p>
        </w:tc>
        <w:tc>
          <w:tcPr>
            <w:tcW w:w="850" w:type="pct"/>
            <w:tcBorders>
              <w:top w:val="nil"/>
              <w:left w:val="nil"/>
              <w:bottom w:val="nil"/>
              <w:right w:val="nil"/>
            </w:tcBorders>
            <w:shd w:val="clear"/>
            <w:tcMar>
              <w:top w:w="150" w:type="dxa"/>
              <w:left w:w="240" w:type="dxa"/>
              <w:bottom w:w="150" w:type="dxa"/>
              <w:right w:w="240" w:type="dxa"/>
            </w:tcMar>
            <w:vAlign w:val="center"/>
          </w:tcPr>
          <w:p w14:paraId="4886DDB3">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设备供应商、开发方</w:t>
            </w:r>
          </w:p>
        </w:tc>
        <w:tc>
          <w:tcPr>
            <w:tcW w:w="799" w:type="pct"/>
            <w:tcBorders>
              <w:top w:val="nil"/>
              <w:left w:val="nil"/>
              <w:bottom w:val="nil"/>
              <w:right w:val="nil"/>
            </w:tcBorders>
            <w:shd w:val="clear"/>
            <w:tcMar>
              <w:top w:w="150" w:type="dxa"/>
              <w:left w:w="240" w:type="dxa"/>
              <w:bottom w:w="150" w:type="dxa"/>
              <w:right w:w="0" w:type="dxa"/>
            </w:tcMar>
            <w:vAlign w:val="center"/>
          </w:tcPr>
          <w:p w14:paraId="68FBD8BF">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bdr w:val="none" w:color="auto" w:sz="0" w:space="0"/>
              </w:rPr>
            </w:pPr>
            <w:r>
              <w:rPr>
                <w:rFonts w:hint="default" w:ascii="sans-serif" w:hAnsi="sans-serif" w:eastAsia="sans-serif" w:cs="sans-serif"/>
                <w:kern w:val="0"/>
                <w:sz w:val="22"/>
                <w:szCs w:val="22"/>
                <w:bdr w:val="none" w:color="auto" w:sz="0" w:space="0"/>
                <w:lang w:val="en-US" w:eastAsia="zh-CN" w:bidi="ar"/>
              </w:rPr>
              <w:t>开发阶段联调前</w:t>
            </w:r>
          </w:p>
        </w:tc>
      </w:tr>
    </w:tbl>
    <w:p w14:paraId="11EE51DB">
      <w:pPr>
        <w:keepNext w:val="0"/>
        <w:keepLines w:val="0"/>
        <w:widowControl/>
        <w:suppressLineNumbers w:val="0"/>
        <w:jc w:val="cente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51203D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填写说明：</w:t>
      </w:r>
      <w:r>
        <w:rPr>
          <w:rFonts w:hint="default" w:ascii="Times New Roman" w:hAnsi="Times New Roman" w:cs="Times New Roman" w:eastAsiaTheme="minorEastAsia"/>
          <w:kern w:val="2"/>
          <w:sz w:val="21"/>
          <w:szCs w:val="21"/>
          <w:lang w:val="en-US" w:eastAsia="zh-CN" w:bidi="ar"/>
        </w:rPr>
        <w:br w:type="textWrapping"/>
      </w:r>
      <w:r>
        <w:rPr>
          <w:rFonts w:hint="eastAsia" w:ascii="宋体" w:hAnsi="宋体" w:eastAsia="宋体" w:cs="宋体"/>
          <w:kern w:val="2"/>
          <w:sz w:val="21"/>
          <w:szCs w:val="21"/>
          <w:lang w:val="en-US" w:eastAsia="zh-CN" w:bidi="ar"/>
        </w:rPr>
        <w:t>本附录</w:t>
      </w:r>
      <w:r>
        <w:rPr>
          <w:rFonts w:hint="default" w:ascii="Times New Roman" w:hAnsi="Times New Roman" w:cs="Times New Roman" w:eastAsiaTheme="minorEastAsia"/>
          <w:kern w:val="2"/>
          <w:sz w:val="21"/>
          <w:szCs w:val="21"/>
          <w:lang w:val="en-US" w:eastAsia="zh-CN" w:bidi="ar"/>
        </w:rPr>
        <w:t>A</w:t>
      </w:r>
      <w:r>
        <w:rPr>
          <w:rFonts w:hint="eastAsia" w:ascii="宋体" w:hAnsi="宋体" w:eastAsia="宋体" w:cs="宋体"/>
          <w:kern w:val="2"/>
          <w:sz w:val="21"/>
          <w:szCs w:val="21"/>
          <w:lang w:val="en-US" w:eastAsia="zh-CN" w:bidi="ar"/>
        </w:rPr>
        <w:t>模板已根据</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的业务场景（五大核心服务）和技术特点（国密、微服务、</w:t>
      </w:r>
      <w:r>
        <w:rPr>
          <w:rFonts w:hint="default" w:ascii="Times New Roman" w:hAnsi="Times New Roman" w:cs="Times New Roman" w:eastAsiaTheme="minorEastAsia"/>
          <w:kern w:val="2"/>
          <w:sz w:val="21"/>
          <w:szCs w:val="21"/>
          <w:lang w:val="en-US" w:eastAsia="zh-CN" w:bidi="ar"/>
        </w:rPr>
        <w:t>Redis</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Feign</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Nacos</w:t>
      </w:r>
      <w:r>
        <w:rPr>
          <w:rFonts w:hint="eastAsia" w:ascii="宋体" w:hAnsi="宋体" w:eastAsia="宋体" w:cs="宋体"/>
          <w:kern w:val="2"/>
          <w:sz w:val="21"/>
          <w:szCs w:val="21"/>
          <w:lang w:val="en-US" w:eastAsia="zh-CN" w:bidi="ar"/>
        </w:rPr>
        <w:t>、分布式事务）进行了完整填充。内容覆盖了需求分析的各个方面，并保持了与原模板结构的一致性。您可以根据实际项目的具体情况进行细节调整和补充。</w:t>
      </w:r>
    </w:p>
    <w:p w14:paraId="71A6A82F"/>
    <w:p w14:paraId="628E79B9"/>
    <w:p w14:paraId="10F6225D"/>
    <w:p w14:paraId="047DF874"/>
    <w:p w14:paraId="1CCB8A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dsw-font-markdown-table-hea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
    <w:altName w:val="Segoe Print"/>
    <w:panose1 w:val="00000000000000000000"/>
    <w:charset w:val="00"/>
    <w:family w:val="auto"/>
    <w:pitch w:val="default"/>
    <w:sig w:usb0="00000000" w:usb1="00000000" w:usb2="00000000" w:usb3="00000000" w:csb0="00000000" w:csb1="00000000"/>
  </w:font>
  <w:font w:name="var(--ds-font-family-code)">
    <w:altName w:val="Segoe Print"/>
    <w:panose1 w:val="00000000000000000000"/>
    <w:charset w:val="00"/>
    <w:family w:val="auto"/>
    <w:pitch w:val="default"/>
    <w:sig w:usb0="00000000" w:usb1="00000000" w:usb2="00000000" w:usb3="00000000" w:csb0="00000000" w:csb1="00000000"/>
  </w:font>
  <w:font w:name="var(--dsw-font-markdown-table-h">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87622B"/>
    <w:multiLevelType w:val="multilevel"/>
    <w:tmpl w:val="E587622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3AB705A1"/>
    <w:multiLevelType w:val="multilevel"/>
    <w:tmpl w:val="3AB705A1"/>
    <w:lvl w:ilvl="0" w:tentative="0">
      <w:start w:val="1"/>
      <w:numFmt w:val="decimal"/>
      <w:suff w:val="nothing"/>
      <w:lvlText w:val="%1. "/>
      <w:lvlJc w:val="left"/>
      <w:pPr>
        <w:ind w:left="0" w:firstLine="0"/>
      </w:pPr>
      <w:rPr>
        <w:rFonts w:hint="eastAsia" w:ascii="宋体" w:hAnsi="宋体" w:eastAsia="宋体" w:cs="宋体"/>
      </w:rPr>
    </w:lvl>
    <w:lvl w:ilvl="1" w:tentative="0">
      <w:start w:val="1"/>
      <w:numFmt w:val="decimal"/>
      <w:suff w:val="nothing"/>
      <w:lvlText w:val="%1.%2 "/>
      <w:lvlJc w:val="left"/>
      <w:pPr>
        <w:ind w:left="0" w:firstLine="0"/>
      </w:pPr>
      <w:rPr>
        <w:rFonts w:hint="eastAsia" w:ascii="宋体" w:hAnsi="宋体" w:eastAsia="宋体" w:cs="宋体"/>
      </w:rPr>
    </w:lvl>
    <w:lvl w:ilvl="2" w:tentative="0">
      <w:start w:val="1"/>
      <w:numFmt w:val="decimal"/>
      <w:suff w:val="nothing"/>
      <w:lvlText w:val="%1.%2.%3 "/>
      <w:lvlJc w:val="left"/>
      <w:pPr>
        <w:ind w:left="0" w:firstLine="57"/>
      </w:pPr>
      <w:rPr>
        <w:rFonts w:hint="eastAsia" w:ascii="宋体" w:hAnsi="宋体" w:eastAsia="宋体" w:cs="宋体"/>
      </w:rPr>
    </w:lvl>
    <w:lvl w:ilvl="3" w:tentative="0">
      <w:start w:val="1"/>
      <w:numFmt w:val="none"/>
      <w:suff w:val="nothing"/>
      <w:lvlText w:val="%4."/>
      <w:lvlJc w:val="left"/>
      <w:pPr>
        <w:ind w:left="2880"/>
      </w:pPr>
    </w:lvl>
    <w:lvl w:ilvl="4" w:tentative="0">
      <w:start w:val="1"/>
      <w:numFmt w:val="none"/>
      <w:suff w:val="nothing"/>
      <w:lvlText w:val="%5."/>
      <w:lvlJc w:val="left"/>
      <w:pPr>
        <w:ind w:left="3600"/>
      </w:pPr>
    </w:lvl>
    <w:lvl w:ilvl="5" w:tentative="0">
      <w:start w:val="1"/>
      <w:numFmt w:val="none"/>
      <w:suff w:val="nothing"/>
      <w:lvlText w:val="%6."/>
      <w:lvlJc w:val="left"/>
      <w:pPr>
        <w:ind w:left="4320"/>
      </w:pPr>
    </w:lvl>
    <w:lvl w:ilvl="6" w:tentative="0">
      <w:start w:val="1"/>
      <w:numFmt w:val="none"/>
      <w:suff w:val="nothing"/>
      <w:lvlText w:val="%7."/>
      <w:lvlJc w:val="left"/>
      <w:pPr>
        <w:ind w:left="5040"/>
      </w:pPr>
    </w:lvl>
    <w:lvl w:ilvl="7" w:tentative="0">
      <w:start w:val="1"/>
      <w:numFmt w:val="none"/>
      <w:suff w:val="nothing"/>
      <w:lvlText w:val="%8."/>
      <w:lvlJc w:val="left"/>
      <w:pPr>
        <w:ind w:left="5760"/>
      </w:pPr>
    </w:lvl>
    <w:lvl w:ilvl="8" w:tentative="0">
      <w:start w:val="1"/>
      <w:numFmt w:val="none"/>
      <w:suff w:val="nothing"/>
      <w:lvlText w:val="%9."/>
      <w:lvlJc w:val="left"/>
      <w:pPr>
        <w:ind w:left="6480"/>
      </w:pPr>
    </w:lvl>
  </w:abstractNum>
  <w:abstractNum w:abstractNumId="2">
    <w:nsid w:val="4B923643"/>
    <w:multiLevelType w:val="multilevel"/>
    <w:tmpl w:val="4B923643"/>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cs="Wingdings"/>
      </w:rPr>
    </w:lvl>
    <w:lvl w:ilvl="2" w:tentative="0">
      <w:start w:val="1"/>
      <w:numFmt w:val="bullet"/>
      <w:lvlText w:val=""/>
      <w:lvlJc w:val="left"/>
      <w:pPr>
        <w:tabs>
          <w:tab w:val="left" w:pos="1680"/>
        </w:tabs>
        <w:ind w:left="1680" w:hanging="420"/>
      </w:pPr>
      <w:rPr>
        <w:rFonts w:hint="default" w:ascii="Wingdings" w:hAnsi="Wingdings" w:cs="Wingdings"/>
      </w:rPr>
    </w:lvl>
    <w:lvl w:ilvl="3" w:tentative="0">
      <w:start w:val="1"/>
      <w:numFmt w:val="bullet"/>
      <w:lvlText w:val=""/>
      <w:lvlJc w:val="left"/>
      <w:pPr>
        <w:tabs>
          <w:tab w:val="left" w:pos="2100"/>
        </w:tabs>
        <w:ind w:left="2100" w:hanging="420"/>
      </w:pPr>
      <w:rPr>
        <w:rFonts w:hint="default" w:ascii="Wingdings" w:hAnsi="Wingdings" w:cs="Wingdings"/>
      </w:rPr>
    </w:lvl>
    <w:lvl w:ilvl="4" w:tentative="0">
      <w:start w:val="1"/>
      <w:numFmt w:val="bullet"/>
      <w:lvlText w:val=""/>
      <w:lvlJc w:val="left"/>
      <w:pPr>
        <w:tabs>
          <w:tab w:val="left" w:pos="2520"/>
        </w:tabs>
        <w:ind w:left="2520" w:hanging="420"/>
      </w:pPr>
      <w:rPr>
        <w:rFonts w:hint="default" w:ascii="Wingdings" w:hAnsi="Wingdings" w:cs="Wingdings"/>
      </w:rPr>
    </w:lvl>
    <w:lvl w:ilvl="5" w:tentative="0">
      <w:start w:val="1"/>
      <w:numFmt w:val="bullet"/>
      <w:lvlText w:val=""/>
      <w:lvlJc w:val="left"/>
      <w:pPr>
        <w:tabs>
          <w:tab w:val="left" w:pos="2940"/>
        </w:tabs>
        <w:ind w:left="2940" w:hanging="420"/>
      </w:pPr>
      <w:rPr>
        <w:rFonts w:hint="default" w:ascii="Wingdings" w:hAnsi="Wingdings" w:cs="Wingdings"/>
      </w:rPr>
    </w:lvl>
    <w:lvl w:ilvl="6" w:tentative="0">
      <w:start w:val="1"/>
      <w:numFmt w:val="bullet"/>
      <w:lvlText w:val=""/>
      <w:lvlJc w:val="left"/>
      <w:pPr>
        <w:tabs>
          <w:tab w:val="left" w:pos="3360"/>
        </w:tabs>
        <w:ind w:left="3360" w:hanging="420"/>
      </w:pPr>
      <w:rPr>
        <w:rFonts w:hint="default" w:ascii="Wingdings" w:hAnsi="Wingdings" w:cs="Wingdings"/>
      </w:rPr>
    </w:lvl>
    <w:lvl w:ilvl="7" w:tentative="0">
      <w:start w:val="1"/>
      <w:numFmt w:val="bullet"/>
      <w:lvlText w:val=""/>
      <w:lvlJc w:val="left"/>
      <w:pPr>
        <w:tabs>
          <w:tab w:val="left" w:pos="3780"/>
        </w:tabs>
        <w:ind w:left="3780" w:hanging="420"/>
      </w:pPr>
      <w:rPr>
        <w:rFonts w:hint="default" w:ascii="Wingdings" w:hAnsi="Wingdings" w:cs="Wingdings"/>
      </w:rPr>
    </w:lvl>
    <w:lvl w:ilvl="8" w:tentative="0">
      <w:start w:val="1"/>
      <w:numFmt w:val="bullet"/>
      <w:lvlText w:val=""/>
      <w:lvlJc w:val="left"/>
      <w:pPr>
        <w:tabs>
          <w:tab w:val="left" w:pos="4200"/>
        </w:tabs>
        <w:ind w:left="4200" w:hanging="420"/>
      </w:pPr>
      <w:rPr>
        <w:rFonts w:hint="default" w:ascii="Wingdings" w:hAnsi="Wingdings" w:cs="Wingdings"/>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B62E06"/>
    <w:rsid w:val="27B62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Autospacing="0" w:after="330" w:afterAutospacing="0" w:line="576" w:lineRule="auto"/>
      <w:ind w:left="0" w:firstLine="0" w:firstLineChars="0"/>
      <w:jc w:val="left"/>
      <w:outlineLvl w:val="0"/>
    </w:pPr>
    <w:rPr>
      <w:rFonts w:hint="default" w:ascii="Times New Roman" w:hAnsi="Times New Roman" w:eastAsia="宋体" w:cs="Times New Roman"/>
      <w:b/>
      <w:bCs/>
      <w:kern w:val="44"/>
      <w:sz w:val="28"/>
      <w:szCs w:val="28"/>
      <w:lang w:val="en-US" w:eastAsia="zh-CN" w:bidi="ar"/>
    </w:rPr>
  </w:style>
  <w:style w:type="paragraph" w:styleId="3">
    <w:name w:val="heading 2"/>
    <w:basedOn w:val="1"/>
    <w:next w:val="1"/>
    <w:semiHidden/>
    <w:unhideWhenUsed/>
    <w:qFormat/>
    <w:uiPriority w:val="0"/>
    <w:pPr>
      <w:keepNext/>
      <w:keepLines/>
      <w:widowControl w:val="0"/>
      <w:suppressLineNumbers w:val="0"/>
      <w:spacing w:before="260" w:beforeAutospacing="0" w:after="260" w:afterAutospacing="0" w:line="415" w:lineRule="auto"/>
      <w:ind w:left="0" w:firstLine="0" w:firstLineChars="0"/>
      <w:jc w:val="both"/>
      <w:outlineLvl w:val="1"/>
    </w:pPr>
    <w:rPr>
      <w:rFonts w:hint="default" w:ascii="Arial" w:hAnsi="Arial" w:eastAsia="黑体" w:cs="Arial"/>
      <w:b/>
      <w:bCs/>
      <w:kern w:val="2"/>
      <w:sz w:val="24"/>
      <w:szCs w:val="24"/>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toc 1"/>
    <w:basedOn w:val="1"/>
    <w:next w:val="1"/>
    <w:uiPriority w:val="0"/>
    <w:pPr>
      <w:keepNext w:val="0"/>
      <w:keepLines w:val="0"/>
      <w:widowControl w:val="0"/>
      <w:suppressLineNumbers w:val="0"/>
      <w:spacing w:before="120" w:beforeAutospacing="0" w:after="120" w:afterAutospacing="0"/>
      <w:ind w:firstLine="420" w:firstLineChars="200"/>
      <w:jc w:val="left"/>
    </w:pPr>
    <w:rPr>
      <w:rFonts w:hint="default" w:ascii="Times New Roman" w:hAnsi="Times New Roman" w:cs="Times New Roman"/>
      <w:b/>
      <w:bCs/>
      <w:caps/>
      <w:kern w:val="2"/>
      <w:sz w:val="20"/>
      <w:szCs w:val="20"/>
      <w:lang w:val="en-US" w:eastAsia="zh-CN" w:bidi="ar"/>
    </w:rPr>
  </w:style>
  <w:style w:type="paragraph" w:styleId="6">
    <w:name w:val="toc 2"/>
    <w:basedOn w:val="1"/>
    <w:next w:val="1"/>
    <w:uiPriority w:val="0"/>
    <w:pPr>
      <w:keepNext w:val="0"/>
      <w:keepLines w:val="0"/>
      <w:widowControl w:val="0"/>
      <w:suppressLineNumbers w:val="0"/>
      <w:ind w:left="210" w:firstLine="420" w:firstLineChars="200"/>
      <w:jc w:val="left"/>
    </w:pPr>
    <w:rPr>
      <w:rFonts w:hint="default" w:ascii="Times New Roman" w:hAnsi="Times New Roman" w:cs="Times New Roman"/>
      <w:smallCaps/>
      <w:kern w:val="2"/>
      <w:sz w:val="20"/>
      <w:szCs w:val="20"/>
      <w:lang w:val="en-US" w:eastAsia="zh-CN" w:bidi="ar"/>
    </w:rPr>
  </w:style>
  <w:style w:type="paragraph" w:styleId="7">
    <w:name w:val="Normal (Web)"/>
    <w:basedOn w:val="1"/>
    <w:uiPriority w:val="0"/>
    <w:pPr>
      <w:widowControl/>
      <w:spacing w:before="0" w:beforeAutospacing="1" w:after="0" w:afterAutospacing="1"/>
      <w:ind w:left="0" w:right="0" w:firstLine="0" w:firstLineChars="0"/>
      <w:jc w:val="left"/>
    </w:pPr>
    <w:rPr>
      <w:rFonts w:ascii="宋体" w:hAnsi="宋体" w:cs="宋体"/>
      <w:kern w:val="0"/>
      <w:sz w:val="24"/>
      <w:szCs w:val="24"/>
      <w:lang w:val="en-US" w:eastAsia="zh-CN" w:bidi="ar"/>
    </w:rPr>
  </w:style>
  <w:style w:type="paragraph" w:styleId="8">
    <w:name w:val="Body Text First Indent 2"/>
    <w:uiPriority w:val="0"/>
    <w:pPr>
      <w:keepNext w:val="0"/>
      <w:keepLines w:val="0"/>
      <w:widowControl w:val="0"/>
      <w:suppressLineNumbers w:val="0"/>
      <w:spacing w:after="120" w:afterAutospacing="0"/>
      <w:ind w:left="420" w:leftChars="200" w:firstLine="420" w:firstLineChars="200"/>
      <w:jc w:val="both"/>
    </w:pPr>
    <w:rPr>
      <w:rFonts w:hint="default" w:ascii="Times New Roman" w:hAnsi="Times New Roman" w:cs="Times New Roman"/>
      <w:kern w:val="2"/>
      <w:sz w:val="21"/>
      <w:szCs w:val="21"/>
      <w:lang w:val="en-US" w:eastAsia="zh-CN" w:bidi="ar"/>
    </w:r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styleId="13">
    <w:name w:val="HTML Code"/>
    <w:basedOn w:val="10"/>
    <w:uiPriority w:val="0"/>
    <w:rPr>
      <w:rFonts w:ascii="Courier New" w:hAnsi="Courier New"/>
      <w:sz w:val="20"/>
    </w:rPr>
  </w:style>
  <w:style w:type="character" w:customStyle="1" w:styleId="14">
    <w:name w:val="15"/>
    <w:basedOn w:val="10"/>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2025-12-02T01:50:00Z</dcterms:created>
  <dc:creator>poilken</dc:creator>
  <cp:lastModifiedBy>poilken</cp:lastModifiedBy>
  <dcterms:modified xsi:type="dcterms:W3CDTF">2025-12-02T02:37:31Z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4CEAF2DBBB394D289416B9421D68E464_11</vt:lpwstr>
  </property>
  <property fmtid="{D5CDD505-2E9C-101B-9397-08002B2CF9AE}" pid="4" name="KSOTemplateDocerSaveRecord">
    <vt:lpwstr>eyJoZGlkIjoiYjdlMTNmNjQ2NTBhNzI2MWE1ODYzZDVmZDg1NDk1MTEiLCJ1c2VySWQiOiI2MzgwMjA3NDAifQ==</vt:lpwstr>
  </property>
</Properties>
</file>