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08D8E6D">
      <w:pPr>
        <w:jc w:val="center"/>
      </w:pPr>
      <w:r>
        <w:rPr>
          <w:b/>
          <w:color w:val="1F4E79"/>
          <w:sz w:val="50"/>
        </w:rPr>
        <w:t>树莓派 + ESP32</w:t>
      </w:r>
      <w:r>
        <w:rPr>
          <w:b/>
          <w:color w:val="1F4E79"/>
          <w:sz w:val="50"/>
        </w:rPr>
        <w:br w:type="textWrapping"/>
      </w:r>
      <w:r>
        <w:rPr>
          <w:b/>
          <w:color w:val="0F766E"/>
          <w:sz w:val="42"/>
        </w:rPr>
        <w:t>通用动态模块终端技术规格书</w:t>
      </w:r>
    </w:p>
    <w:p w14:paraId="033D58AC">
      <w:pPr>
        <w:jc w:val="center"/>
      </w:pPr>
      <w:r>
        <w:rPr>
          <w:sz w:val="22"/>
        </w:rPr>
        <w:t>控制面：Pogo 触点握手  ·  数据面：BLE / 树莓派热点 LAN  ·  功能面：动态 .so 插件</w:t>
      </w:r>
    </w:p>
    <w:p w14:paraId="3D72D671"/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7200"/>
      </w:tblGrid>
      <w:tr w14:paraId="6DBB3A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shd w:val="clear" w:color="auto" w:fill="1F4E79"/>
            <w:vAlign w:val="center"/>
          </w:tcPr>
          <w:p w14:paraId="10CC7EA7">
            <w:pPr>
              <w:spacing w:after="0" w:line="240" w:lineRule="auto"/>
            </w:pPr>
            <w:r>
              <w:rPr>
                <w:b/>
                <w:color w:val="FFFFFF"/>
              </w:rPr>
              <w:t>项目属性</w:t>
            </w:r>
          </w:p>
        </w:tc>
        <w:tc>
          <w:tcPr>
            <w:tcW w:w="7200" w:type="dxa"/>
            <w:shd w:val="clear" w:color="auto" w:fill="1F4E79"/>
            <w:vAlign w:val="center"/>
          </w:tcPr>
          <w:p w14:paraId="29C70D29">
            <w:pPr>
              <w:spacing w:after="0" w:line="240" w:lineRule="auto"/>
            </w:pPr>
            <w:r>
              <w:rPr>
                <w:b/>
                <w:color w:val="FFFFFF"/>
              </w:rPr>
              <w:t>内容</w:t>
            </w:r>
          </w:p>
        </w:tc>
      </w:tr>
      <w:tr w14:paraId="337CBE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shd w:val="clear" w:color="auto" w:fill="F8FAFC"/>
            <w:vAlign w:val="center"/>
          </w:tcPr>
          <w:p w14:paraId="21899E3F">
            <w:pPr>
              <w:spacing w:after="0" w:line="240" w:lineRule="auto"/>
            </w:pPr>
            <w:r>
              <w:rPr>
                <w:b w:val="0"/>
              </w:rPr>
              <w:t>文档定位</w:t>
            </w:r>
          </w:p>
        </w:tc>
        <w:tc>
          <w:tcPr>
            <w:tcW w:w="7200" w:type="dxa"/>
            <w:shd w:val="clear" w:color="auto" w:fill="F8FAFC"/>
            <w:vAlign w:val="center"/>
          </w:tcPr>
          <w:p w14:paraId="2D501AD6">
            <w:pPr>
              <w:spacing w:after="0" w:line="240" w:lineRule="auto"/>
            </w:pPr>
            <w:r>
              <w:rPr>
                <w:b w:val="0"/>
              </w:rPr>
              <w:t>树莓派通用动态模块终端产品技术规格与 ESP32 通信移植方案</w:t>
            </w:r>
          </w:p>
        </w:tc>
      </w:tr>
      <w:tr w14:paraId="1AE68F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vAlign w:val="center"/>
          </w:tcPr>
          <w:p w14:paraId="4AAC750E">
            <w:pPr>
              <w:spacing w:after="0" w:line="240" w:lineRule="auto"/>
            </w:pPr>
            <w:r>
              <w:rPr>
                <w:b w:val="0"/>
              </w:rPr>
              <w:t>目标平台</w:t>
            </w:r>
          </w:p>
        </w:tc>
        <w:tc>
          <w:tcPr>
            <w:tcW w:w="7200" w:type="dxa"/>
            <w:vAlign w:val="center"/>
          </w:tcPr>
          <w:p w14:paraId="2F985483">
            <w:pPr>
              <w:spacing w:after="0" w:line="240" w:lineRule="auto"/>
            </w:pPr>
            <w:r>
              <w:rPr>
                <w:b w:val="0"/>
              </w:rPr>
              <w:t>Raspberry Pi 4B / Raspberry Pi 5，Raspberry Pi OS aarch64</w:t>
            </w:r>
          </w:p>
        </w:tc>
      </w:tr>
      <w:tr w14:paraId="2C0C74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160" w:type="dxa"/>
            <w:shd w:val="clear" w:color="auto" w:fill="F8FAFC"/>
            <w:vAlign w:val="center"/>
          </w:tcPr>
          <w:p w14:paraId="0BFD9568">
            <w:pPr>
              <w:spacing w:after="0" w:line="240" w:lineRule="auto"/>
            </w:pPr>
            <w:r>
              <w:rPr>
                <w:b w:val="0"/>
              </w:rPr>
              <w:t>软件栈</w:t>
            </w:r>
          </w:p>
        </w:tc>
        <w:tc>
          <w:tcPr>
            <w:tcW w:w="7200" w:type="dxa"/>
            <w:shd w:val="clear" w:color="auto" w:fill="F8FAFC"/>
            <w:vAlign w:val="center"/>
          </w:tcPr>
          <w:p w14:paraId="036D19FC">
            <w:pPr>
              <w:spacing w:after="0" w:line="240" w:lineRule="auto"/>
            </w:pPr>
            <w:r>
              <w:rPr>
                <w:b w:val="0"/>
              </w:rPr>
              <w:t>C++17、Qt 6/QML、CMake、BlueZ/QtBluetooth、QtNetwork</w:t>
            </w:r>
          </w:p>
        </w:tc>
      </w:tr>
      <w:tr w14:paraId="6631D3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vAlign w:val="center"/>
          </w:tcPr>
          <w:p w14:paraId="188C5D17">
            <w:pPr>
              <w:spacing w:after="0" w:line="240" w:lineRule="auto"/>
            </w:pPr>
            <w:r>
              <w:rPr>
                <w:b w:val="0"/>
              </w:rPr>
              <w:t>模块形态</w:t>
            </w:r>
          </w:p>
        </w:tc>
        <w:tc>
          <w:tcPr>
            <w:tcW w:w="7200" w:type="dxa"/>
            <w:vAlign w:val="center"/>
          </w:tcPr>
          <w:p w14:paraId="2B68257F">
            <w:pPr>
              <w:spacing w:after="0" w:line="240" w:lineRule="auto"/>
            </w:pPr>
            <w:r>
              <w:rPr>
                <w:b w:val="0"/>
              </w:rPr>
              <w:t>每个功能模块 = manifest.json + 独立 .so + QML/资源/业务代码</w:t>
            </w:r>
          </w:p>
        </w:tc>
      </w:tr>
      <w:tr w14:paraId="68AB7C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shd w:val="clear" w:color="auto" w:fill="F8FAFC"/>
            <w:vAlign w:val="center"/>
          </w:tcPr>
          <w:p w14:paraId="79D5099D">
            <w:pPr>
              <w:spacing w:after="0" w:line="240" w:lineRule="auto"/>
            </w:pPr>
            <w:r>
              <w:rPr>
                <w:b w:val="0"/>
              </w:rPr>
              <w:t>通信原则</w:t>
            </w:r>
          </w:p>
        </w:tc>
        <w:tc>
          <w:tcPr>
            <w:tcW w:w="7200" w:type="dxa"/>
            <w:shd w:val="clear" w:color="auto" w:fill="F8FAFC"/>
            <w:vAlign w:val="center"/>
          </w:tcPr>
          <w:p w14:paraId="3E06EB44">
            <w:pPr>
              <w:spacing w:after="0" w:line="240" w:lineRule="auto"/>
            </w:pPr>
            <w:r>
              <w:rPr>
                <w:b w:val="0"/>
              </w:rPr>
              <w:t>Pogo 只握手；BLE 传小数据；树莓派热点 LAN 传大数据</w:t>
            </w:r>
          </w:p>
        </w:tc>
      </w:tr>
      <w:tr w14:paraId="25FC7D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vAlign w:val="center"/>
          </w:tcPr>
          <w:p w14:paraId="67E03610">
            <w:pPr>
              <w:spacing w:after="0" w:line="240" w:lineRule="auto"/>
            </w:pPr>
            <w:r>
              <w:rPr>
                <w:b w:val="0"/>
              </w:rPr>
              <w:t>文档版本</w:t>
            </w:r>
          </w:p>
        </w:tc>
        <w:tc>
          <w:tcPr>
            <w:tcW w:w="7200" w:type="dxa"/>
            <w:vAlign w:val="center"/>
          </w:tcPr>
          <w:p w14:paraId="68336025">
            <w:pPr>
              <w:spacing w:after="0" w:line="240" w:lineRule="auto"/>
            </w:pPr>
            <w:r>
              <w:rPr>
                <w:b w:val="0"/>
              </w:rPr>
              <w:t>统一审查版 1.0</w:t>
            </w:r>
          </w:p>
        </w:tc>
      </w:tr>
    </w:tbl>
    <w:p w14:paraId="6D4AEEB9"/>
    <w:p w14:paraId="7C5EE1E1">
      <w:r>
        <w:br w:type="page"/>
      </w:r>
    </w:p>
    <w:p w14:paraId="5E420567">
      <w:pPr>
        <w:pStyle w:val="3"/>
      </w:pPr>
      <w:r>
        <w:t>目录</w:t>
      </w:r>
    </w:p>
    <w:p w14:paraId="037F6437">
      <w:pPr>
        <w:pStyle w:val="16"/>
      </w:pPr>
      <w:r>
        <w:t>1. 架构结论与设计边界</w:t>
      </w:r>
    </w:p>
    <w:p w14:paraId="0BE7AD2F">
      <w:pPr>
        <w:pStyle w:val="16"/>
      </w:pPr>
      <w:r>
        <w:t>2. 系统总体架构</w:t>
      </w:r>
    </w:p>
    <w:p w14:paraId="3C88395E">
      <w:pPr>
        <w:pStyle w:val="16"/>
      </w:pPr>
      <w:r>
        <w:t>3. 通信与协议边界</w:t>
      </w:r>
    </w:p>
    <w:p w14:paraId="36B9B23C">
      <w:pPr>
        <w:pStyle w:val="16"/>
      </w:pPr>
      <w:r>
        <w:t>4. 通用动态插件模型</w:t>
      </w:r>
    </w:p>
    <w:p w14:paraId="2F132077">
      <w:pPr>
        <w:pStyle w:val="16"/>
      </w:pPr>
      <w:r>
        <w:t>4.2 模块接入提示与主界面功能卡片</w:t>
      </w:r>
    </w:p>
    <w:p w14:paraId="0D0620FF">
      <w:pPr>
        <w:pStyle w:val="16"/>
      </w:pPr>
      <w:r>
        <w:t>5. manifest 与 C ABI</w:t>
      </w:r>
    </w:p>
    <w:p w14:paraId="294E8B89">
      <w:pPr>
        <w:pStyle w:val="16"/>
      </w:pPr>
      <w:r>
        <w:t>6. BLE 与热点 LAN 数据链路</w:t>
      </w:r>
    </w:p>
    <w:p w14:paraId="5FCB2DC3">
      <w:pPr>
        <w:pStyle w:val="16"/>
      </w:pPr>
      <w:r>
        <w:t>7. 动态加载、状态机与销毁</w:t>
      </w:r>
    </w:p>
    <w:p w14:paraId="7AB8BBA8">
      <w:pPr>
        <w:pStyle w:val="16"/>
      </w:pPr>
      <w:r>
        <w:t>8. 硬件连接与网络职责</w:t>
      </w:r>
    </w:p>
    <w:p w14:paraId="11FF4C7A">
      <w:pPr>
        <w:pStyle w:val="16"/>
      </w:pPr>
      <w:r>
        <w:t>9. Qt/QML UI 与适老化要求</w:t>
      </w:r>
    </w:p>
    <w:p w14:paraId="7377B4C2">
      <w:pPr>
        <w:pStyle w:val="16"/>
      </w:pPr>
      <w:r>
        <w:t>10. 工程目录、构建与部署</w:t>
      </w:r>
    </w:p>
    <w:p w14:paraId="7059250A">
      <w:pPr>
        <w:pStyle w:val="16"/>
      </w:pPr>
      <w:r>
        <w:t>11. 与当前 ESP32 项目的契合度与复用矩阵</w:t>
      </w:r>
    </w:p>
    <w:p w14:paraId="67901205">
      <w:pPr>
        <w:pStyle w:val="16"/>
      </w:pPr>
      <w:r>
        <w:t>12. ESP32 与树莓派改动清单</w:t>
      </w:r>
    </w:p>
    <w:p w14:paraId="7E02D770">
      <w:pPr>
        <w:pStyle w:val="16"/>
      </w:pPr>
      <w:r>
        <w:t>13. 最终契合度与可行性审查</w:t>
      </w:r>
    </w:p>
    <w:p w14:paraId="6F85C137">
      <w:pPr>
        <w:pStyle w:val="16"/>
      </w:pPr>
      <w:r>
        <w:t>14. 测试矩阵与验收标准</w:t>
      </w:r>
    </w:p>
    <w:p w14:paraId="4EC10760">
      <w:pPr>
        <w:pStyle w:val="16"/>
      </w:pPr>
      <w:r>
        <w:t>15. 安全边界与权限</w:t>
      </w:r>
    </w:p>
    <w:p w14:paraId="6583B968">
      <w:pPr>
        <w:pStyle w:val="16"/>
      </w:pPr>
      <w:r>
        <w:t>16. 风险与待确认项</w:t>
      </w:r>
    </w:p>
    <w:p w14:paraId="2059F7C9">
      <w:pPr>
        <w:pStyle w:val="16"/>
      </w:pPr>
      <w:r>
        <w:t>附录 A：现有项目代码复用边界</w:t>
      </w:r>
    </w:p>
    <w:p w14:paraId="2AACDFCF">
      <w:pPr>
        <w:pStyle w:val="3"/>
      </w:pPr>
      <w:r>
        <w:t>1. 架构结论与设计边界</w:t>
      </w:r>
    </w:p>
    <w:p w14:paraId="33D1AA37">
      <w:r>
        <w:t>本方案将终端设计为与具体传感器无关的通用运行时。终端不内置热成像、环境、功率、相机、血压或 GSM 等业务；所有具体功能通过独立 .so 插件提供。</w:t>
      </w:r>
    </w:p>
    <w:p w14:paraId="5FC6FA2A">
      <w:pPr>
        <w:pStyle w:val="16"/>
      </w:pPr>
      <w:r>
        <w:t>Pogo 触点只承担设备唤醒、低速握手和接入确认，不承担业务数据流；BLE 名称/UUID、Wi-Fi SSID 和端口采用固定产品配置。</w:t>
      </w:r>
    </w:p>
    <w:p w14:paraId="7E9EDD88">
      <w:pPr>
        <w:pStyle w:val="16"/>
      </w:pPr>
      <w:r>
        <w:t>BLE 用于状态、配置、控制命令和小型结果；大数据和连续采样由树莓派开启热点后通过局域网承载。</w:t>
      </w:r>
    </w:p>
    <w:p w14:paraId="5D78964E">
      <w:pPr>
        <w:pStyle w:val="16"/>
      </w:pPr>
      <w:r>
        <w:t>树莓派主程序负责通用运行时、动态库生命周期、QML 宿主、BLE 中心、Wi-Fi AP、LAN 会话和日志。</w:t>
      </w:r>
    </w:p>
    <w:p w14:paraId="422A5CC5">
      <w:pPr>
        <w:pStyle w:val="16"/>
      </w:pPr>
      <w:r>
        <w:t>ESP32 模块负责硬件驱动、实时采集、BLE GATT 服务以及局域网客户端/服务端。</w:t>
      </w:r>
    </w:p>
    <w:p w14:paraId="43A81087">
      <w:pPr>
        <w:pStyle w:val="16"/>
      </w:pPr>
      <w:r>
        <w:t>模块连接时动态加载 .so；数据会话结束时按顺序停止、注销、销毁并 dlclose。</w:t>
      </w:r>
    </w:p>
    <w:p w14:paraId="217D8CBA">
      <w:pPr>
        <w:jc w:val="center"/>
      </w:pPr>
      <w:r>
        <w:drawing>
          <wp:inline distT="0" distB="0" distL="114300" distR="114300">
            <wp:extent cx="6080760" cy="3531235"/>
            <wp:effectExtent l="0" t="0" r="15240" b="1206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5314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32C7FD">
      <w:pPr>
        <w:jc w:val="center"/>
      </w:pPr>
      <w:r>
        <w:rPr>
          <w:i/>
          <w:sz w:val="18"/>
        </w:rPr>
        <w:t>图 1：总体架构——Pogo 控制面与 BLE/LAN 数据面分离</w:t>
      </w:r>
    </w:p>
    <w:p w14:paraId="5BB25EC2">
      <w:pPr>
        <w:pStyle w:val="3"/>
      </w:pPr>
      <w:r>
        <w:t>2. 系统总体架构</w:t>
      </w:r>
    </w:p>
    <w:p w14:paraId="4415AA17">
      <w:r>
        <w:t>系统由四类实体组成：树莓派终端、ESP32 Host、外部 ESP32 模块以及树莓派侧动态插件。ESP32 Host 可以由现有 C6 Host 工程裁剪得到，但只保留 Pogo 唤醒和接入确认功能。模块的 BLE 名称、UUID、热点 SSID 和端口采用固定产品配置，不做复杂运行时协商。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16"/>
        <w:gridCol w:w="4176"/>
        <w:gridCol w:w="3168"/>
      </w:tblGrid>
      <w:tr w14:paraId="70FBDE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16" w:type="dxa"/>
            <w:shd w:val="clear" w:color="auto" w:fill="1F4E79"/>
            <w:vAlign w:val="center"/>
          </w:tcPr>
          <w:p w14:paraId="057CD2C9">
            <w:pPr>
              <w:spacing w:after="0" w:line="240" w:lineRule="auto"/>
            </w:pPr>
            <w:r>
              <w:rPr>
                <w:b/>
                <w:color w:val="FFFFFF"/>
              </w:rPr>
              <w:t>实体</w:t>
            </w:r>
          </w:p>
        </w:tc>
        <w:tc>
          <w:tcPr>
            <w:tcW w:w="4176" w:type="dxa"/>
            <w:shd w:val="clear" w:color="auto" w:fill="1F4E79"/>
            <w:vAlign w:val="center"/>
          </w:tcPr>
          <w:p w14:paraId="29C3D585">
            <w:pPr>
              <w:spacing w:after="0" w:line="240" w:lineRule="auto"/>
            </w:pPr>
            <w:r>
              <w:rPr>
                <w:b/>
                <w:color w:val="FFFFFF"/>
              </w:rPr>
              <w:t>职责</w:t>
            </w:r>
          </w:p>
        </w:tc>
        <w:tc>
          <w:tcPr>
            <w:tcW w:w="3168" w:type="dxa"/>
            <w:shd w:val="clear" w:color="auto" w:fill="1F4E79"/>
            <w:vAlign w:val="center"/>
          </w:tcPr>
          <w:p w14:paraId="118E97DD">
            <w:pPr>
              <w:spacing w:after="0" w:line="240" w:lineRule="auto"/>
            </w:pPr>
            <w:r>
              <w:rPr>
                <w:b/>
                <w:color w:val="FFFFFF"/>
              </w:rPr>
              <w:t>不负责的内容</w:t>
            </w:r>
          </w:p>
        </w:tc>
      </w:tr>
      <w:tr w14:paraId="324F69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16" w:type="dxa"/>
            <w:shd w:val="clear" w:color="auto" w:fill="F8FAFC"/>
            <w:vAlign w:val="center"/>
          </w:tcPr>
          <w:p w14:paraId="524ED42B">
            <w:pPr>
              <w:spacing w:after="0" w:line="240" w:lineRule="auto"/>
            </w:pPr>
            <w:r>
              <w:rPr>
                <w:b w:val="0"/>
              </w:rPr>
              <w:t>Raspberry Pi 主程序</w:t>
            </w:r>
          </w:p>
        </w:tc>
        <w:tc>
          <w:tcPr>
            <w:tcW w:w="4176" w:type="dxa"/>
            <w:shd w:val="clear" w:color="auto" w:fill="F8FAFC"/>
            <w:vAlign w:val="center"/>
          </w:tcPr>
          <w:p w14:paraId="620CA8FB">
            <w:pPr>
              <w:spacing w:after="0" w:line="240" w:lineRule="auto"/>
            </w:pPr>
            <w:r>
              <w:rPr>
                <w:b w:val="0"/>
              </w:rPr>
              <w:t>模块扫描、manifest 校验、.so 加载、BLE、Wi-Fi AP、LAN、QML 宿主、日志</w:t>
            </w:r>
          </w:p>
        </w:tc>
        <w:tc>
          <w:tcPr>
            <w:tcW w:w="3168" w:type="dxa"/>
            <w:shd w:val="clear" w:color="auto" w:fill="F8FAFC"/>
            <w:vAlign w:val="center"/>
          </w:tcPr>
          <w:p w14:paraId="6B56ABF7">
            <w:pPr>
              <w:spacing w:after="0" w:line="240" w:lineRule="auto"/>
            </w:pPr>
            <w:r>
              <w:rPr>
                <w:b w:val="0"/>
              </w:rPr>
              <w:t>不实现具体传感器驱动</w:t>
            </w:r>
          </w:p>
        </w:tc>
      </w:tr>
      <w:tr w14:paraId="0EB4A8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16" w:type="dxa"/>
            <w:vAlign w:val="center"/>
          </w:tcPr>
          <w:p w14:paraId="5E4DA271">
            <w:pPr>
              <w:spacing w:after="0" w:line="240" w:lineRule="auto"/>
            </w:pPr>
            <w:r>
              <w:rPr>
                <w:b w:val="0"/>
              </w:rPr>
              <w:t>ESP32 Host</w:t>
            </w:r>
          </w:p>
        </w:tc>
        <w:tc>
          <w:tcPr>
            <w:tcW w:w="4176" w:type="dxa"/>
            <w:vAlign w:val="center"/>
          </w:tcPr>
          <w:p w14:paraId="3530FBFC">
            <w:pPr>
              <w:spacing w:after="0" w:line="240" w:lineRule="auto"/>
            </w:pPr>
            <w:r>
              <w:rPr>
                <w:b w:val="0"/>
              </w:rPr>
              <w:t>唤醒模块、Pogo 握手、读取设备信息、向 Pi 转发控制事件</w:t>
            </w:r>
          </w:p>
        </w:tc>
        <w:tc>
          <w:tcPr>
            <w:tcW w:w="3168" w:type="dxa"/>
            <w:vAlign w:val="center"/>
          </w:tcPr>
          <w:p w14:paraId="5F92D494">
            <w:pPr>
              <w:spacing w:after="0" w:line="240" w:lineRule="auto"/>
            </w:pPr>
            <w:r>
              <w:rPr>
                <w:b w:val="0"/>
              </w:rPr>
              <w:t>不承载树莓派业务数据；不负责 BLE/LAN 会话状态</w:t>
            </w:r>
          </w:p>
        </w:tc>
      </w:tr>
      <w:tr w14:paraId="0B277C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016" w:type="dxa"/>
            <w:shd w:val="clear" w:color="auto" w:fill="F8FAFC"/>
            <w:vAlign w:val="center"/>
          </w:tcPr>
          <w:p w14:paraId="2D4B8C31">
            <w:pPr>
              <w:spacing w:after="0" w:line="240" w:lineRule="auto"/>
            </w:pPr>
            <w:r>
              <w:rPr>
                <w:b w:val="0"/>
              </w:rPr>
              <w:t>外部 ESP32 模块</w:t>
            </w:r>
          </w:p>
        </w:tc>
        <w:tc>
          <w:tcPr>
            <w:tcW w:w="4176" w:type="dxa"/>
            <w:shd w:val="clear" w:color="auto" w:fill="F8FAFC"/>
            <w:vAlign w:val="center"/>
          </w:tcPr>
          <w:p w14:paraId="1D6F456C">
            <w:pPr>
              <w:spacing w:after="0" w:line="240" w:lineRule="auto"/>
            </w:pPr>
            <w:r>
              <w:rPr>
                <w:b w:val="0"/>
              </w:rPr>
              <w:t>硬件采集、实时任务、BLE GATT、LAN 数据服务</w:t>
            </w:r>
          </w:p>
        </w:tc>
        <w:tc>
          <w:tcPr>
            <w:tcW w:w="3168" w:type="dxa"/>
            <w:shd w:val="clear" w:color="auto" w:fill="F8FAFC"/>
            <w:vAlign w:val="center"/>
          </w:tcPr>
          <w:p w14:paraId="740A9A1E">
            <w:pPr>
              <w:spacing w:after="0" w:line="240" w:lineRule="auto"/>
            </w:pPr>
            <w:r>
              <w:rPr>
                <w:b w:val="0"/>
              </w:rPr>
              <w:t>不负责终端 UI</w:t>
            </w:r>
          </w:p>
        </w:tc>
      </w:tr>
      <w:tr w14:paraId="1C2839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16" w:type="dxa"/>
            <w:vAlign w:val="center"/>
          </w:tcPr>
          <w:p w14:paraId="68992E7C">
            <w:pPr>
              <w:spacing w:after="0" w:line="240" w:lineRule="auto"/>
            </w:pPr>
            <w:r>
              <w:rPr>
                <w:b w:val="0"/>
              </w:rPr>
              <w:t>树莓派 .so 插件</w:t>
            </w:r>
          </w:p>
        </w:tc>
        <w:tc>
          <w:tcPr>
            <w:tcW w:w="4176" w:type="dxa"/>
            <w:vAlign w:val="center"/>
          </w:tcPr>
          <w:p w14:paraId="71D69280">
            <w:pPr>
              <w:spacing w:after="0" w:line="240" w:lineRule="auto"/>
            </w:pPr>
            <w:r>
              <w:rPr>
                <w:b w:val="0"/>
              </w:rPr>
              <w:t>QML 页面、数据模型、业务协议、功能入口、设备操作</w:t>
            </w:r>
          </w:p>
        </w:tc>
        <w:tc>
          <w:tcPr>
            <w:tcW w:w="3168" w:type="dxa"/>
            <w:vAlign w:val="center"/>
          </w:tcPr>
          <w:p w14:paraId="0BE093C2">
            <w:pPr>
              <w:spacing w:after="0" w:line="240" w:lineRule="auto"/>
            </w:pPr>
            <w:r>
              <w:rPr>
                <w:b w:val="0"/>
              </w:rPr>
              <w:t>不直接访问其他插件或主程序单例</w:t>
            </w:r>
          </w:p>
        </w:tc>
      </w:tr>
    </w:tbl>
    <w:p w14:paraId="5185801F"/>
    <w:p w14:paraId="7B192124">
      <w:pPr>
        <w:jc w:val="center"/>
      </w:pPr>
      <w:r>
        <w:drawing>
          <wp:inline distT="0" distB="0" distL="114300" distR="114300">
            <wp:extent cx="6080760" cy="3531235"/>
            <wp:effectExtent l="0" t="0" r="15240" b="1206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5314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C163D0">
      <w:pPr>
        <w:jc w:val="center"/>
      </w:pPr>
      <w:r>
        <w:rPr>
          <w:i/>
          <w:sz w:val="18"/>
        </w:rPr>
        <w:t>图 2：控制面与数据面分层</w:t>
      </w:r>
    </w:p>
    <w:p w14:paraId="3126E3C9">
      <w:pPr>
        <w:pStyle w:val="3"/>
      </w:pPr>
      <w:r>
        <w:t>3. 通信与协议边界</w:t>
      </w:r>
    </w:p>
    <w:p w14:paraId="51DAB95F">
      <w:pPr>
        <w:pStyle w:val="4"/>
      </w:pPr>
      <w:r>
        <w:t>3.1 Pogo 控制面</w:t>
      </w:r>
    </w:p>
    <w:p w14:paraId="7787DC93">
      <w:r>
        <w:t>Pogo 控制面使用触点 UART 或控制 GPIO 完成低速握手。握手完成后触点进入空闲；树莓派按固定 BLE 名称/UUID 或固定 Wi-Fi SSID 直接连接，不切换到持续业务数据的 2 Mbps UART，也不使用 ESP-NOW 作为本终端的数据面。</w:t>
      </w:r>
    </w:p>
    <w:p w14:paraId="4D14654A">
      <w:pPr>
        <w:jc w:val="center"/>
      </w:pPr>
      <w:r>
        <w:drawing>
          <wp:inline distT="0" distB="0" distL="114300" distR="114300">
            <wp:extent cx="6080760" cy="3531235"/>
            <wp:effectExtent l="0" t="0" r="15240" b="1206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5314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FB7F83">
      <w:pPr>
        <w:jc w:val="center"/>
      </w:pPr>
      <w:r>
        <w:rPr>
          <w:i/>
          <w:sz w:val="18"/>
        </w:rPr>
        <w:t>图 3：触点握手流程</w:t>
      </w:r>
    </w:p>
    <w:p w14:paraId="27740F0C">
      <w:r>
        <w:t>当前项目的 linkit_lnk1_packet_t 只包含 magic、module_type、MAC 和 protocol_id。固定配置模式不要求把 BLE 名称、BLE UUID、LAN 服务名或热点 SSID 放进 Pogo 握手包；这些参数由模块固件、插件包 manifest 和终端产品配置预先约定。</w:t>
      </w:r>
    </w:p>
    <w:p w14:paraId="177463A6">
      <w:pPr>
        <w:pStyle w:val="4"/>
      </w:pPr>
      <w:r>
        <w:t>3.2 PiBridge 控制桥帧</w:t>
      </w:r>
    </w:p>
    <w:p w14:paraId="1AADD2FA">
      <w:pPr>
        <w:pStyle w:val="137"/>
        <w:ind w:left="360" w:right="360"/>
      </w:pPr>
      <w:r>
        <w:rPr>
          <w:rFonts w:ascii="DejaVu Sans Mono" w:hAnsi="DejaVu Sans Mono"/>
          <w:color w:val="1F2937"/>
          <w:sz w:val="17"/>
        </w:rPr>
        <w:t>PBR1 | direction | kind | seq32 | length16 | payload | crc16</w:t>
      </w:r>
      <w:r>
        <w:rPr>
          <w:rFonts w:ascii="DejaVu Sans Mono" w:hAnsi="DejaVu Sans Mono"/>
          <w:color w:val="1F2937"/>
          <w:sz w:val="17"/>
        </w:rPr>
        <w:br w:type="textWrapping"/>
      </w:r>
    </w:p>
    <w:p w14:paraId="38310CB3">
      <w:pPr>
        <w:pStyle w:val="16"/>
      </w:pPr>
      <w:r>
        <w:t>字段统一使用小端序。</w:t>
      </w:r>
    </w:p>
    <w:p w14:paraId="686FE174">
      <w:pPr>
        <w:pStyle w:val="16"/>
      </w:pPr>
      <w:r>
        <w:t>length 最大为 2048 字节，超过上限直接丢弃。</w:t>
      </w:r>
    </w:p>
    <w:p w14:paraId="1894CCE5">
      <w:pPr>
        <w:pStyle w:val="16"/>
      </w:pPr>
      <w:r>
        <w:t>CRC 使用 CRC-16/CCITT-FALSE，初值 0xFFFF，覆盖 direction 到 payload。</w:t>
      </w:r>
    </w:p>
    <w:p w14:paraId="42073C26">
      <w:pPr>
        <w:pStyle w:val="16"/>
      </w:pPr>
      <w:r>
        <w:t>kind 只定义 CONTROL_EVENT、CONTROL_COMMAND 和 ERROR。</w:t>
      </w:r>
    </w:p>
    <w:p w14:paraId="3433FD8C">
      <w:pPr>
        <w:pStyle w:val="16"/>
      </w:pPr>
      <w:r>
        <w:t>解析器必须在坏长度、坏 CRC、随机字节和超时后从下一个 PBR1 重新同步。</w:t>
      </w:r>
    </w:p>
    <w:p w14:paraId="456ABF62">
      <w:pPr>
        <w:pStyle w:val="4"/>
      </w:pPr>
      <w:r>
        <w:t>3.3 控制事件 JSON</w:t>
      </w:r>
    </w:p>
    <w:p w14:paraId="4D1C5DC5">
      <w:pPr>
        <w:pStyle w:val="137"/>
        <w:ind w:left="360" w:right="360"/>
      </w:pPr>
      <w:r>
        <w:rPr>
          <w:rFonts w:ascii="DejaVu Sans Mono" w:hAnsi="DejaVu Sans Mono"/>
          <w:color w:val="1F2937"/>
          <w:sz w:val="17"/>
        </w:rPr>
        <w:t>{</w:t>
      </w:r>
      <w:r>
        <w:rPr>
          <w:rFonts w:ascii="DejaVu Sans Mono" w:hAnsi="DejaVu Sans Mono"/>
          <w:color w:val="1F2937"/>
          <w:sz w:val="17"/>
        </w:rPr>
        <w:br w:type="textWrapping"/>
      </w:r>
      <w:r>
        <w:rPr>
          <w:rFonts w:ascii="DejaVu Sans Mono" w:hAnsi="DejaVu Sans Mono"/>
          <w:color w:val="1F2937"/>
          <w:sz w:val="17"/>
        </w:rPr>
        <w:t xml:space="preserve">  "event": "attach",</w:t>
      </w:r>
      <w:r>
        <w:rPr>
          <w:rFonts w:ascii="DejaVu Sans Mono" w:hAnsi="DejaVu Sans Mono"/>
          <w:color w:val="1F2937"/>
          <w:sz w:val="17"/>
        </w:rPr>
        <w:br w:type="textWrapping"/>
      </w:r>
      <w:r>
        <w:rPr>
          <w:rFonts w:ascii="DejaVu Sans Mono" w:hAnsi="DejaVu Sans Mono"/>
          <w:color w:val="1F2937"/>
          <w:sz w:val="17"/>
        </w:rPr>
        <w:t xml:space="preserve">  "module_id": 128,</w:t>
      </w:r>
      <w:r>
        <w:rPr>
          <w:rFonts w:ascii="DejaVu Sans Mono" w:hAnsi="DejaVu Sans Mono"/>
          <w:color w:val="1F2937"/>
          <w:sz w:val="17"/>
        </w:rPr>
        <w:br w:type="textWrapping"/>
      </w:r>
      <w:r>
        <w:rPr>
          <w:rFonts w:ascii="DejaVu Sans Mono" w:hAnsi="DejaVu Sans Mono"/>
          <w:color w:val="1F2937"/>
          <w:sz w:val="17"/>
        </w:rPr>
        <w:t xml:space="preserve">  "module_instance": "01HZX...",</w:t>
      </w:r>
      <w:r>
        <w:rPr>
          <w:rFonts w:ascii="DejaVu Sans Mono" w:hAnsi="DejaVu Sans Mono"/>
          <w:color w:val="1F2937"/>
          <w:sz w:val="17"/>
        </w:rPr>
        <w:br w:type="textWrapping"/>
      </w:r>
      <w:r>
        <w:rPr>
          <w:rFonts w:ascii="DejaVu Sans Mono" w:hAnsi="DejaVu Sans Mono"/>
          <w:color w:val="1F2937"/>
          <w:sz w:val="17"/>
        </w:rPr>
        <w:t xml:space="preserve">  "transport_options": ["ble", "hotspot_lan"],</w:t>
      </w:r>
      <w:r>
        <w:rPr>
          <w:rFonts w:ascii="DejaVu Sans Mono" w:hAnsi="DejaVu Sans Mono"/>
          <w:color w:val="1F2937"/>
          <w:sz w:val="17"/>
        </w:rPr>
        <w:br w:type="textWrapping"/>
      </w:r>
      <w:r>
        <w:rPr>
          <w:rFonts w:ascii="DejaVu Sans Mono" w:hAnsi="DejaVu Sans Mono"/>
          <w:color w:val="1F2937"/>
          <w:sz w:val="17"/>
        </w:rPr>
        <w:t xml:space="preserve">  "ble_name": "MODULE_EXAMPLE",</w:t>
      </w:r>
      <w:r>
        <w:rPr>
          <w:rFonts w:ascii="DejaVu Sans Mono" w:hAnsi="DejaVu Sans Mono"/>
          <w:color w:val="1F2937"/>
          <w:sz w:val="17"/>
        </w:rPr>
        <w:br w:type="textWrapping"/>
      </w:r>
      <w:r>
        <w:rPr>
          <w:rFonts w:ascii="DejaVu Sans Mono" w:hAnsi="DejaVu Sans Mono"/>
          <w:color w:val="1F2937"/>
          <w:sz w:val="17"/>
        </w:rPr>
        <w:t xml:space="preserve">  "ble_service_uuid": "00000000-0000-0000-0000-000000000001",</w:t>
      </w:r>
      <w:r>
        <w:rPr>
          <w:rFonts w:ascii="DejaVu Sans Mono" w:hAnsi="DejaVu Sans Mono"/>
          <w:color w:val="1F2937"/>
          <w:sz w:val="17"/>
        </w:rPr>
        <w:br w:type="textWrapping"/>
      </w:r>
      <w:r>
        <w:rPr>
          <w:rFonts w:ascii="DejaVu Sans Mono" w:hAnsi="DejaVu Sans Mono"/>
          <w:color w:val="1F2937"/>
          <w:sz w:val="17"/>
        </w:rPr>
        <w:t xml:space="preserve">  "lan_service": "_example._tcp",</w:t>
      </w:r>
      <w:r>
        <w:rPr>
          <w:rFonts w:ascii="DejaVu Sans Mono" w:hAnsi="DejaVu Sans Mono"/>
          <w:color w:val="1F2937"/>
          <w:sz w:val="17"/>
        </w:rPr>
        <w:br w:type="textWrapping"/>
      </w:r>
      <w:r>
        <w:rPr>
          <w:rFonts w:ascii="DejaVu Sans Mono" w:hAnsi="DejaVu Sans Mono"/>
          <w:color w:val="1F2937"/>
          <w:sz w:val="17"/>
        </w:rPr>
        <w:t xml:space="preserve">  "lan_port": 4580,</w:t>
      </w:r>
      <w:r>
        <w:rPr>
          <w:rFonts w:ascii="DejaVu Sans Mono" w:hAnsi="DejaVu Sans Mono"/>
          <w:color w:val="1F2937"/>
          <w:sz w:val="17"/>
        </w:rPr>
        <w:br w:type="textWrapping"/>
      </w:r>
      <w:r>
        <w:rPr>
          <w:rFonts w:ascii="DejaVu Sans Mono" w:hAnsi="DejaVu Sans Mono"/>
          <w:color w:val="1F2937"/>
          <w:sz w:val="17"/>
        </w:rPr>
        <w:t xml:space="preserve">  "timestamp_ms": 123456</w:t>
      </w:r>
      <w:r>
        <w:rPr>
          <w:rFonts w:ascii="DejaVu Sans Mono" w:hAnsi="DejaVu Sans Mono"/>
          <w:color w:val="1F2937"/>
          <w:sz w:val="17"/>
        </w:rPr>
        <w:br w:type="textWrapping"/>
      </w:r>
      <w:r>
        <w:rPr>
          <w:rFonts w:ascii="DejaVu Sans Mono" w:hAnsi="DejaVu Sans Mono"/>
          <w:color w:val="1F2937"/>
          <w:sz w:val="17"/>
        </w:rPr>
        <w:t>}</w:t>
      </w:r>
      <w:r>
        <w:rPr>
          <w:rFonts w:ascii="DejaVu Sans Mono" w:hAnsi="DejaVu Sans Mono"/>
          <w:color w:val="1F2937"/>
          <w:sz w:val="17"/>
        </w:rPr>
        <w:br w:type="textWrapping"/>
      </w:r>
    </w:p>
    <w:p w14:paraId="64C8CBD7">
      <w:pPr>
        <w:pStyle w:val="3"/>
      </w:pPr>
      <w:r>
        <w:t>4. 通用动态插件模型</w:t>
      </w:r>
    </w:p>
    <w:p w14:paraId="75105C41">
      <w:r>
        <w:t>每个功能插件是一个独立安装单元。主程序只识别通用元数据和 ABI，不知道插件的具体业务类型。</w:t>
      </w:r>
    </w:p>
    <w:p w14:paraId="69DB106C">
      <w:pPr>
        <w:pStyle w:val="137"/>
        <w:ind w:left="360" w:right="360"/>
      </w:pPr>
      <w:r>
        <w:rPr>
          <w:rFonts w:ascii="DejaVu Sans Mono" w:hAnsi="DejaVu Sans Mono"/>
          <w:color w:val="1F2937"/>
          <w:sz w:val="17"/>
        </w:rPr>
        <w:t>my_module/</w:t>
      </w:r>
      <w:r>
        <w:rPr>
          <w:rFonts w:ascii="DejaVu Sans Mono" w:hAnsi="DejaVu Sans Mono"/>
          <w:color w:val="1F2937"/>
          <w:sz w:val="17"/>
        </w:rPr>
        <w:br w:type="textWrapping"/>
      </w:r>
      <w:r>
        <w:rPr>
          <w:rFonts w:ascii="DejaVu Sans Mono" w:hAnsi="DejaVu Sans Mono"/>
          <w:color w:val="1F2937"/>
          <w:sz w:val="17"/>
        </w:rPr>
        <w:t>├── manifest.json</w:t>
      </w:r>
      <w:r>
        <w:rPr>
          <w:rFonts w:ascii="DejaVu Sans Mono" w:hAnsi="DejaVu Sans Mono"/>
          <w:color w:val="1F2937"/>
          <w:sz w:val="17"/>
        </w:rPr>
        <w:br w:type="textWrapping"/>
      </w:r>
      <w:r>
        <w:rPr>
          <w:rFonts w:ascii="DejaVu Sans Mono" w:hAnsi="DejaVu Sans Mono"/>
          <w:color w:val="1F2937"/>
          <w:sz w:val="17"/>
        </w:rPr>
        <w:t>├── libmy_module.so</w:t>
      </w:r>
      <w:r>
        <w:rPr>
          <w:rFonts w:ascii="DejaVu Sans Mono" w:hAnsi="DejaVu Sans Mono"/>
          <w:color w:val="1F2937"/>
          <w:sz w:val="17"/>
        </w:rPr>
        <w:br w:type="textWrapping"/>
      </w:r>
      <w:r>
        <w:rPr>
          <w:rFonts w:ascii="DejaVu Sans Mono" w:hAnsi="DejaVu Sans Mono"/>
          <w:color w:val="1F2937"/>
          <w:sz w:val="17"/>
        </w:rPr>
        <w:t>└── assets/</w:t>
      </w:r>
      <w:r>
        <w:rPr>
          <w:rFonts w:ascii="DejaVu Sans Mono" w:hAnsi="DejaVu Sans Mono"/>
          <w:color w:val="1F2937"/>
          <w:sz w:val="17"/>
        </w:rPr>
        <w:br w:type="textWrapping"/>
      </w:r>
      <w:r>
        <w:rPr>
          <w:rFonts w:ascii="DejaVu Sans Mono" w:hAnsi="DejaVu Sans Mono"/>
          <w:color w:val="1F2937"/>
          <w:sz w:val="17"/>
        </w:rPr>
        <w:t xml:space="preserve">    ├── qml/MyPage.qml</w:t>
      </w:r>
      <w:r>
        <w:rPr>
          <w:rFonts w:ascii="DejaVu Sans Mono" w:hAnsi="DejaVu Sans Mono"/>
          <w:color w:val="1F2937"/>
          <w:sz w:val="17"/>
        </w:rPr>
        <w:br w:type="textWrapping"/>
      </w:r>
      <w:r>
        <w:rPr>
          <w:rFonts w:ascii="DejaVu Sans Mono" w:hAnsi="DejaVu Sans Mono"/>
          <w:color w:val="1F2937"/>
          <w:sz w:val="17"/>
        </w:rPr>
        <w:t xml:space="preserve">    └── icons/</w:t>
      </w:r>
      <w:r>
        <w:rPr>
          <w:rFonts w:ascii="DejaVu Sans Mono" w:hAnsi="DejaVu Sans Mono"/>
          <w:color w:val="1F2937"/>
          <w:sz w:val="17"/>
        </w:rPr>
        <w:br w:type="textWrapping"/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12"/>
        <w:gridCol w:w="6048"/>
      </w:tblGrid>
      <w:tr w14:paraId="563898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12" w:type="dxa"/>
            <w:shd w:val="clear" w:color="auto" w:fill="1F4E79"/>
            <w:vAlign w:val="center"/>
          </w:tcPr>
          <w:p w14:paraId="6AD28DBC">
            <w:pPr>
              <w:spacing w:after="0" w:line="240" w:lineRule="auto"/>
            </w:pPr>
            <w:r>
              <w:rPr>
                <w:b/>
                <w:color w:val="FFFFFF"/>
              </w:rPr>
              <w:t>manifest 字段</w:t>
            </w:r>
          </w:p>
        </w:tc>
        <w:tc>
          <w:tcPr>
            <w:tcW w:w="6048" w:type="dxa"/>
            <w:shd w:val="clear" w:color="auto" w:fill="1F4E79"/>
            <w:vAlign w:val="center"/>
          </w:tcPr>
          <w:p w14:paraId="5B0B7940">
            <w:pPr>
              <w:spacing w:after="0" w:line="240" w:lineRule="auto"/>
            </w:pPr>
            <w:r>
              <w:rPr>
                <w:b/>
                <w:color w:val="FFFFFF"/>
              </w:rPr>
              <w:t>用途</w:t>
            </w:r>
          </w:p>
        </w:tc>
      </w:tr>
      <w:tr w14:paraId="201A4B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12" w:type="dxa"/>
            <w:shd w:val="clear" w:color="auto" w:fill="F8FAFC"/>
            <w:vAlign w:val="center"/>
          </w:tcPr>
          <w:p w14:paraId="131016A8">
            <w:pPr>
              <w:spacing w:after="0" w:line="240" w:lineRule="auto"/>
            </w:pPr>
            <w:r>
              <w:rPr>
                <w:b w:val="0"/>
              </w:rPr>
              <w:t>id</w:t>
            </w:r>
          </w:p>
        </w:tc>
        <w:tc>
          <w:tcPr>
            <w:tcW w:w="6048" w:type="dxa"/>
            <w:shd w:val="clear" w:color="auto" w:fill="F8FAFC"/>
            <w:vAlign w:val="center"/>
          </w:tcPr>
          <w:p w14:paraId="487D74E7">
            <w:pPr>
              <w:spacing w:after="0" w:line="240" w:lineRule="auto"/>
            </w:pPr>
            <w:r>
              <w:rPr>
                <w:b w:val="0"/>
              </w:rPr>
              <w:t>插件字符串唯一 ID</w:t>
            </w:r>
          </w:p>
        </w:tc>
      </w:tr>
      <w:tr w14:paraId="71877F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12" w:type="dxa"/>
            <w:vAlign w:val="center"/>
          </w:tcPr>
          <w:p w14:paraId="7A5757D1">
            <w:pPr>
              <w:spacing w:after="0" w:line="240" w:lineRule="auto"/>
            </w:pPr>
            <w:r>
              <w:rPr>
                <w:b w:val="0"/>
              </w:rPr>
              <w:t>module_id</w:t>
            </w:r>
          </w:p>
        </w:tc>
        <w:tc>
          <w:tcPr>
            <w:tcW w:w="6048" w:type="dxa"/>
            <w:vAlign w:val="center"/>
          </w:tcPr>
          <w:p w14:paraId="154E335E">
            <w:pPr>
              <w:spacing w:after="0" w:line="240" w:lineRule="auto"/>
            </w:pPr>
            <w:r>
              <w:rPr>
                <w:b w:val="0"/>
              </w:rPr>
              <w:t>设备线上 ID，必须唯一</w:t>
            </w:r>
          </w:p>
        </w:tc>
      </w:tr>
      <w:tr w14:paraId="732EB3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3312" w:type="dxa"/>
            <w:shd w:val="clear" w:color="auto" w:fill="F8FAFC"/>
            <w:vAlign w:val="center"/>
          </w:tcPr>
          <w:p w14:paraId="13162A69">
            <w:pPr>
              <w:spacing w:after="0" w:line="240" w:lineRule="auto"/>
            </w:pPr>
            <w:r>
              <w:rPr>
                <w:b w:val="0"/>
              </w:rPr>
              <w:t>capabilities</w:t>
            </w:r>
          </w:p>
        </w:tc>
        <w:tc>
          <w:tcPr>
            <w:tcW w:w="6048" w:type="dxa"/>
            <w:shd w:val="clear" w:color="auto" w:fill="F8FAFC"/>
            <w:vAlign w:val="center"/>
          </w:tcPr>
          <w:p w14:paraId="4A6270E4">
            <w:pPr>
              <w:spacing w:after="0" w:line="240" w:lineRule="auto"/>
            </w:pPr>
            <w:r>
              <w:rPr>
                <w:b w:val="0"/>
              </w:rPr>
              <w:t>业务能力字符串数组</w:t>
            </w:r>
          </w:p>
        </w:tc>
      </w:tr>
      <w:tr w14:paraId="5EF48A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12" w:type="dxa"/>
            <w:vAlign w:val="center"/>
          </w:tcPr>
          <w:p w14:paraId="7AA878A1">
            <w:pPr>
              <w:spacing w:after="0" w:line="240" w:lineRule="auto"/>
            </w:pPr>
            <w:r>
              <w:rPr>
                <w:b w:val="0"/>
              </w:rPr>
              <w:t>qml_page</w:t>
            </w:r>
          </w:p>
        </w:tc>
        <w:tc>
          <w:tcPr>
            <w:tcW w:w="6048" w:type="dxa"/>
            <w:vAlign w:val="center"/>
          </w:tcPr>
          <w:p w14:paraId="480B869C">
            <w:pPr>
              <w:spacing w:after="0" w:line="240" w:lineRule="auto"/>
            </w:pPr>
            <w:r>
              <w:rPr>
                <w:b w:val="0"/>
              </w:rPr>
              <w:t>插件页面入口</w:t>
            </w:r>
          </w:p>
        </w:tc>
      </w:tr>
      <w:tr w14:paraId="6CEFAE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12" w:type="dxa"/>
            <w:shd w:val="clear" w:color="auto" w:fill="F8FAFC"/>
            <w:vAlign w:val="center"/>
          </w:tcPr>
          <w:p w14:paraId="52DE6290">
            <w:pPr>
              <w:spacing w:after="0" w:line="240" w:lineRule="auto"/>
            </w:pPr>
            <w:r>
              <w:rPr>
                <w:b w:val="0"/>
              </w:rPr>
              <w:t>actions</w:t>
            </w:r>
          </w:p>
        </w:tc>
        <w:tc>
          <w:tcPr>
            <w:tcW w:w="6048" w:type="dxa"/>
            <w:shd w:val="clear" w:color="auto" w:fill="F8FAFC"/>
            <w:vAlign w:val="center"/>
          </w:tcPr>
          <w:p w14:paraId="625E308F">
            <w:pPr>
              <w:spacing w:after="0" w:line="240" w:lineRule="auto"/>
            </w:pPr>
            <w:r>
              <w:rPr>
                <w:b w:val="0"/>
              </w:rPr>
              <w:t>主界面动态功能入口</w:t>
            </w:r>
          </w:p>
        </w:tc>
      </w:tr>
      <w:tr w14:paraId="36DB93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12" w:type="dxa"/>
            <w:vAlign w:val="center"/>
          </w:tcPr>
          <w:p w14:paraId="43F845BA">
            <w:pPr>
              <w:spacing w:after="0" w:line="240" w:lineRule="auto"/>
            </w:pPr>
            <w:r>
              <w:rPr>
                <w:b w:val="0"/>
              </w:rPr>
              <w:t>transports</w:t>
            </w:r>
          </w:p>
        </w:tc>
        <w:tc>
          <w:tcPr>
            <w:tcW w:w="6048" w:type="dxa"/>
            <w:vAlign w:val="center"/>
          </w:tcPr>
          <w:p w14:paraId="4187499E">
            <w:pPr>
              <w:spacing w:after="0" w:line="240" w:lineRule="auto"/>
            </w:pPr>
            <w:r>
              <w:rPr>
                <w:b w:val="0"/>
              </w:rPr>
              <w:t>ble / hotspot_lan</w:t>
            </w:r>
          </w:p>
        </w:tc>
      </w:tr>
      <w:tr w14:paraId="6AF4A9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3312" w:type="dxa"/>
            <w:shd w:val="clear" w:color="auto" w:fill="F8FAFC"/>
            <w:vAlign w:val="center"/>
          </w:tcPr>
          <w:p w14:paraId="3E161932">
            <w:pPr>
              <w:spacing w:after="0" w:line="240" w:lineRule="auto"/>
            </w:pPr>
            <w:r>
              <w:rPr>
                <w:b w:val="0"/>
              </w:rPr>
              <w:t>control_protocol / data_protocol</w:t>
            </w:r>
          </w:p>
        </w:tc>
        <w:tc>
          <w:tcPr>
            <w:tcW w:w="6048" w:type="dxa"/>
            <w:shd w:val="clear" w:color="auto" w:fill="F8FAFC"/>
            <w:vAlign w:val="center"/>
          </w:tcPr>
          <w:p w14:paraId="5EA9167F">
            <w:pPr>
              <w:spacing w:after="0" w:line="240" w:lineRule="auto"/>
            </w:pPr>
            <w:r>
              <w:rPr>
                <w:b w:val="0"/>
              </w:rPr>
              <w:t>控制面和业务数据协议版本</w:t>
            </w:r>
          </w:p>
        </w:tc>
      </w:tr>
      <w:tr w14:paraId="539EE2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12" w:type="dxa"/>
            <w:vAlign w:val="center"/>
          </w:tcPr>
          <w:p w14:paraId="7395B811">
            <w:pPr>
              <w:spacing w:after="0" w:line="240" w:lineRule="auto"/>
            </w:pPr>
            <w:r>
              <w:rPr>
                <w:b w:val="0"/>
              </w:rPr>
              <w:t>permissions</w:t>
            </w:r>
          </w:p>
        </w:tc>
        <w:tc>
          <w:tcPr>
            <w:tcW w:w="6048" w:type="dxa"/>
            <w:vAlign w:val="center"/>
          </w:tcPr>
          <w:p w14:paraId="4A86C840">
            <w:pPr>
              <w:spacing w:after="0" w:line="240" w:lineRule="auto"/>
            </w:pPr>
            <w:r>
              <w:rPr>
                <w:b w:val="0"/>
              </w:rPr>
              <w:t>插件能力声明；不是 Linux 安全隔离</w:t>
            </w:r>
          </w:p>
        </w:tc>
      </w:tr>
      <w:tr w14:paraId="1D1DD7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12" w:type="dxa"/>
            <w:shd w:val="clear" w:color="auto" w:fill="F8FAFC"/>
            <w:vAlign w:val="center"/>
          </w:tcPr>
          <w:p w14:paraId="3CA006FE">
            <w:pPr>
              <w:spacing w:after="0" w:line="240" w:lineRule="auto"/>
            </w:pPr>
            <w:r>
              <w:rPr>
                <w:b w:val="0"/>
              </w:rPr>
              <w:t>abi_version / min_host_api</w:t>
            </w:r>
          </w:p>
        </w:tc>
        <w:tc>
          <w:tcPr>
            <w:tcW w:w="6048" w:type="dxa"/>
            <w:shd w:val="clear" w:color="auto" w:fill="F8FAFC"/>
            <w:vAlign w:val="center"/>
          </w:tcPr>
          <w:p w14:paraId="7205F965">
            <w:pPr>
              <w:spacing w:after="0" w:line="240" w:lineRule="auto"/>
            </w:pPr>
            <w:r>
              <w:rPr>
                <w:b w:val="0"/>
              </w:rPr>
              <w:t>ABI 和宿主兼容性校验</w:t>
            </w:r>
          </w:p>
        </w:tc>
      </w:tr>
    </w:tbl>
    <w:p w14:paraId="3DF8A714"/>
    <w:p w14:paraId="7108032F">
      <w:pPr>
        <w:pStyle w:val="4"/>
      </w:pPr>
      <w:r>
        <w:t>4.2 模块接入提示与主界面功能卡片</w:t>
      </w:r>
    </w:p>
    <w:p w14:paraId="729319BF">
      <w:r>
        <w:t>模块接入全程向用户显示状态，正式功能卡片只在插件包校验成功、.so 加载成功并完成数据连接后出现。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92"/>
        <w:gridCol w:w="3456"/>
        <w:gridCol w:w="3888"/>
      </w:tblGrid>
      <w:tr w14:paraId="767136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  <w:shd w:val="clear" w:color="auto" w:fill="1F4E79"/>
            <w:vAlign w:val="center"/>
          </w:tcPr>
          <w:p w14:paraId="2900F1E9">
            <w:pPr>
              <w:spacing w:after="0" w:line="240" w:lineRule="auto"/>
            </w:pPr>
            <w:r>
              <w:rPr>
                <w:b/>
                <w:color w:val="FFFFFF"/>
              </w:rPr>
              <w:t>状态</w:t>
            </w:r>
          </w:p>
        </w:tc>
        <w:tc>
          <w:tcPr>
            <w:tcW w:w="3456" w:type="dxa"/>
            <w:shd w:val="clear" w:color="auto" w:fill="1F4E79"/>
            <w:vAlign w:val="center"/>
          </w:tcPr>
          <w:p w14:paraId="48E7E59B">
            <w:pPr>
              <w:spacing w:after="0" w:line="240" w:lineRule="auto"/>
            </w:pPr>
            <w:r>
              <w:rPr>
                <w:b/>
                <w:color w:val="FFFFFF"/>
              </w:rPr>
              <w:t>提示</w:t>
            </w:r>
          </w:p>
        </w:tc>
        <w:tc>
          <w:tcPr>
            <w:tcW w:w="3888" w:type="dxa"/>
            <w:shd w:val="clear" w:color="auto" w:fill="1F4E79"/>
            <w:vAlign w:val="center"/>
          </w:tcPr>
          <w:p w14:paraId="73421890">
            <w:pPr>
              <w:spacing w:after="0" w:line="240" w:lineRule="auto"/>
            </w:pPr>
            <w:r>
              <w:rPr>
                <w:b/>
                <w:color w:val="FFFFFF"/>
              </w:rPr>
              <w:t>卡片行为</w:t>
            </w:r>
          </w:p>
        </w:tc>
      </w:tr>
      <w:tr w14:paraId="68EADE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  <w:shd w:val="clear" w:color="auto" w:fill="F8FAFC"/>
            <w:vAlign w:val="center"/>
          </w:tcPr>
          <w:p w14:paraId="5D4FBB85">
            <w:pPr>
              <w:spacing w:after="0" w:line="240" w:lineRule="auto"/>
            </w:pPr>
            <w:r>
              <w:rPr>
                <w:b w:val="0"/>
              </w:rPr>
              <w:t>attached</w:t>
            </w:r>
          </w:p>
        </w:tc>
        <w:tc>
          <w:tcPr>
            <w:tcW w:w="3456" w:type="dxa"/>
            <w:shd w:val="clear" w:color="auto" w:fill="F8FAFC"/>
            <w:vAlign w:val="center"/>
          </w:tcPr>
          <w:p w14:paraId="69DC2A5D">
            <w:pPr>
              <w:spacing w:after="0" w:line="240" w:lineRule="auto"/>
            </w:pPr>
            <w:r>
              <w:rPr>
                <w:b w:val="0"/>
              </w:rPr>
              <w:t>检测到模块，正在唤醒</w:t>
            </w:r>
          </w:p>
        </w:tc>
        <w:tc>
          <w:tcPr>
            <w:tcW w:w="3888" w:type="dxa"/>
            <w:shd w:val="clear" w:color="auto" w:fill="F8FAFC"/>
            <w:vAlign w:val="center"/>
          </w:tcPr>
          <w:p w14:paraId="6AF1022F">
            <w:pPr>
              <w:spacing w:after="0" w:line="240" w:lineRule="auto"/>
            </w:pPr>
            <w:r>
              <w:rPr>
                <w:b w:val="0"/>
              </w:rPr>
              <w:t>灰色进度卡片</w:t>
            </w:r>
          </w:p>
        </w:tc>
      </w:tr>
      <w:tr w14:paraId="43F306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  <w:vAlign w:val="center"/>
          </w:tcPr>
          <w:p w14:paraId="6671F423">
            <w:pPr>
              <w:spacing w:after="0" w:line="240" w:lineRule="auto"/>
            </w:pPr>
            <w:r>
              <w:rPr>
                <w:b w:val="0"/>
              </w:rPr>
              <w:t>connecting</w:t>
            </w:r>
          </w:p>
        </w:tc>
        <w:tc>
          <w:tcPr>
            <w:tcW w:w="3456" w:type="dxa"/>
            <w:vAlign w:val="center"/>
          </w:tcPr>
          <w:p w14:paraId="0185D9DB">
            <w:pPr>
              <w:spacing w:after="0" w:line="240" w:lineRule="auto"/>
            </w:pPr>
            <w:r>
              <w:rPr>
                <w:b w:val="0"/>
              </w:rPr>
              <w:t>正在连接模块</w:t>
            </w:r>
          </w:p>
        </w:tc>
        <w:tc>
          <w:tcPr>
            <w:tcW w:w="3888" w:type="dxa"/>
            <w:vAlign w:val="center"/>
          </w:tcPr>
          <w:p w14:paraId="5B054364">
            <w:pPr>
              <w:spacing w:after="0" w:line="240" w:lineRule="auto"/>
            </w:pPr>
            <w:r>
              <w:rPr>
                <w:b w:val="0"/>
              </w:rPr>
              <w:t>显示固定 BLE/Wi-Fi 连接进度</w:t>
            </w:r>
          </w:p>
        </w:tc>
      </w:tr>
      <w:tr w14:paraId="3D7B53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592" w:type="dxa"/>
            <w:shd w:val="clear" w:color="auto" w:fill="F8FAFC"/>
            <w:vAlign w:val="center"/>
          </w:tcPr>
          <w:p w14:paraId="3C7DB0F6">
            <w:pPr>
              <w:spacing w:after="0" w:line="240" w:lineRule="auto"/>
            </w:pPr>
            <w:r>
              <w:rPr>
                <w:b w:val="0"/>
              </w:rPr>
              <w:t>downloading_package</w:t>
            </w:r>
          </w:p>
        </w:tc>
        <w:tc>
          <w:tcPr>
            <w:tcW w:w="3456" w:type="dxa"/>
            <w:shd w:val="clear" w:color="auto" w:fill="F8FAFC"/>
            <w:vAlign w:val="center"/>
          </w:tcPr>
          <w:p w14:paraId="2F0C75A8">
            <w:pPr>
              <w:spacing w:after="0" w:line="240" w:lineRule="auto"/>
            </w:pPr>
            <w:r>
              <w:rPr>
                <w:b w:val="0"/>
              </w:rPr>
              <w:t>正在下载模块功能包</w:t>
            </w:r>
          </w:p>
        </w:tc>
        <w:tc>
          <w:tcPr>
            <w:tcW w:w="3888" w:type="dxa"/>
            <w:shd w:val="clear" w:color="auto" w:fill="F8FAFC"/>
            <w:vAlign w:val="center"/>
          </w:tcPr>
          <w:p w14:paraId="2F84332B">
            <w:pPr>
              <w:spacing w:after="0" w:line="240" w:lineRule="auto"/>
            </w:pPr>
            <w:r>
              <w:rPr>
                <w:b w:val="0"/>
              </w:rPr>
              <w:t>显示插件包下载进度</w:t>
            </w:r>
          </w:p>
        </w:tc>
      </w:tr>
      <w:tr w14:paraId="5EFF49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  <w:vAlign w:val="center"/>
          </w:tcPr>
          <w:p w14:paraId="36E8E9F6">
            <w:pPr>
              <w:spacing w:after="0" w:line="240" w:lineRule="auto"/>
            </w:pPr>
            <w:r>
              <w:rPr>
                <w:b w:val="0"/>
              </w:rPr>
              <w:t>verifying_package</w:t>
            </w:r>
          </w:p>
        </w:tc>
        <w:tc>
          <w:tcPr>
            <w:tcW w:w="3456" w:type="dxa"/>
            <w:vAlign w:val="center"/>
          </w:tcPr>
          <w:p w14:paraId="17DEE68C">
            <w:pPr>
              <w:spacing w:after="0" w:line="240" w:lineRule="auto"/>
            </w:pPr>
            <w:r>
              <w:rPr>
                <w:b w:val="0"/>
              </w:rPr>
              <w:t>正在验证模块功能</w:t>
            </w:r>
          </w:p>
        </w:tc>
        <w:tc>
          <w:tcPr>
            <w:tcW w:w="3888" w:type="dxa"/>
            <w:vAlign w:val="center"/>
          </w:tcPr>
          <w:p w14:paraId="6BF83768">
            <w:pPr>
              <w:spacing w:after="0" w:line="240" w:lineRule="auto"/>
            </w:pPr>
            <w:r>
              <w:rPr>
                <w:b w:val="0"/>
              </w:rPr>
              <w:t>显示 hash/签名校验</w:t>
            </w:r>
          </w:p>
        </w:tc>
      </w:tr>
      <w:tr w14:paraId="58EE86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  <w:shd w:val="clear" w:color="auto" w:fill="F8FAFC"/>
            <w:vAlign w:val="center"/>
          </w:tcPr>
          <w:p w14:paraId="0DD364EF">
            <w:pPr>
              <w:spacing w:after="0" w:line="240" w:lineRule="auto"/>
            </w:pPr>
            <w:r>
              <w:rPr>
                <w:b w:val="0"/>
              </w:rPr>
              <w:t>loading_plugin</w:t>
            </w:r>
          </w:p>
        </w:tc>
        <w:tc>
          <w:tcPr>
            <w:tcW w:w="3456" w:type="dxa"/>
            <w:shd w:val="clear" w:color="auto" w:fill="F8FAFC"/>
            <w:vAlign w:val="center"/>
          </w:tcPr>
          <w:p w14:paraId="69A3E7CB">
            <w:pPr>
              <w:spacing w:after="0" w:line="240" w:lineRule="auto"/>
            </w:pPr>
            <w:r>
              <w:rPr>
                <w:b w:val="0"/>
              </w:rPr>
              <w:t>正在准备功能界面</w:t>
            </w:r>
          </w:p>
        </w:tc>
        <w:tc>
          <w:tcPr>
            <w:tcW w:w="3888" w:type="dxa"/>
            <w:shd w:val="clear" w:color="auto" w:fill="F8FAFC"/>
            <w:vAlign w:val="center"/>
          </w:tcPr>
          <w:p w14:paraId="687FAF87">
            <w:pPr>
              <w:spacing w:after="0" w:line="240" w:lineRule="auto"/>
            </w:pPr>
            <w:r>
              <w:rPr>
                <w:b w:val="0"/>
              </w:rPr>
              <w:t>显示 dlopen/QML 注册状态</w:t>
            </w:r>
          </w:p>
        </w:tc>
      </w:tr>
      <w:tr w14:paraId="0395BA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  <w:vAlign w:val="center"/>
          </w:tcPr>
          <w:p w14:paraId="09D0CEF6">
            <w:pPr>
              <w:spacing w:after="0" w:line="240" w:lineRule="auto"/>
            </w:pPr>
            <w:r>
              <w:rPr>
                <w:b w:val="0"/>
              </w:rPr>
              <w:t>ready</w:t>
            </w:r>
          </w:p>
        </w:tc>
        <w:tc>
          <w:tcPr>
            <w:tcW w:w="3456" w:type="dxa"/>
            <w:vAlign w:val="center"/>
          </w:tcPr>
          <w:p w14:paraId="00D255B7">
            <w:pPr>
              <w:spacing w:after="0" w:line="240" w:lineRule="auto"/>
            </w:pPr>
            <w:r>
              <w:rPr>
                <w:b w:val="0"/>
              </w:rPr>
              <w:t>模块已连接</w:t>
            </w:r>
          </w:p>
        </w:tc>
        <w:tc>
          <w:tcPr>
            <w:tcW w:w="3888" w:type="dxa"/>
            <w:vAlign w:val="center"/>
          </w:tcPr>
          <w:p w14:paraId="52F295F1">
            <w:pPr>
              <w:spacing w:after="0" w:line="240" w:lineRule="auto"/>
            </w:pPr>
            <w:r>
              <w:rPr>
                <w:b w:val="0"/>
              </w:rPr>
              <w:t>显示正式功能卡片</w:t>
            </w:r>
          </w:p>
        </w:tc>
      </w:tr>
      <w:tr w14:paraId="179F34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592" w:type="dxa"/>
            <w:shd w:val="clear" w:color="auto" w:fill="F8FAFC"/>
            <w:vAlign w:val="center"/>
          </w:tcPr>
          <w:p w14:paraId="67B6EBDF">
            <w:pPr>
              <w:spacing w:after="0" w:line="240" w:lineRule="auto"/>
            </w:pPr>
            <w:r>
              <w:rPr>
                <w:b w:val="0"/>
              </w:rPr>
              <w:t>data_lost</w:t>
            </w:r>
          </w:p>
        </w:tc>
        <w:tc>
          <w:tcPr>
            <w:tcW w:w="3456" w:type="dxa"/>
            <w:shd w:val="clear" w:color="auto" w:fill="F8FAFC"/>
            <w:vAlign w:val="center"/>
          </w:tcPr>
          <w:p w14:paraId="5DFB4A6E">
            <w:pPr>
              <w:spacing w:after="0" w:line="240" w:lineRule="auto"/>
            </w:pPr>
            <w:r>
              <w:rPr>
                <w:b w:val="0"/>
              </w:rPr>
              <w:t>连接暂时中断，正在重连</w:t>
            </w:r>
          </w:p>
        </w:tc>
        <w:tc>
          <w:tcPr>
            <w:tcW w:w="3888" w:type="dxa"/>
            <w:shd w:val="clear" w:color="auto" w:fill="F8FAFC"/>
            <w:vAlign w:val="center"/>
          </w:tcPr>
          <w:p w14:paraId="52CDE830">
            <w:pPr>
              <w:spacing w:after="0" w:line="240" w:lineRule="auto"/>
            </w:pPr>
            <w:r>
              <w:rPr>
                <w:b w:val="0"/>
              </w:rPr>
              <w:t>保留卡片并显示黄色状态</w:t>
            </w:r>
          </w:p>
        </w:tc>
      </w:tr>
      <w:tr w14:paraId="1D5361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  <w:vAlign w:val="center"/>
          </w:tcPr>
          <w:p w14:paraId="4EFC4CF4">
            <w:pPr>
              <w:spacing w:after="0" w:line="240" w:lineRule="auto"/>
            </w:pPr>
            <w:r>
              <w:rPr>
                <w:b w:val="0"/>
              </w:rPr>
              <w:t>detached</w:t>
            </w:r>
          </w:p>
        </w:tc>
        <w:tc>
          <w:tcPr>
            <w:tcW w:w="3456" w:type="dxa"/>
            <w:vAlign w:val="center"/>
          </w:tcPr>
          <w:p w14:paraId="492A0EEA">
            <w:pPr>
              <w:spacing w:after="0" w:line="240" w:lineRule="auto"/>
            </w:pPr>
            <w:r>
              <w:rPr>
                <w:b w:val="0"/>
              </w:rPr>
              <w:t>模块已断开</w:t>
            </w:r>
          </w:p>
        </w:tc>
        <w:tc>
          <w:tcPr>
            <w:tcW w:w="3888" w:type="dxa"/>
            <w:vAlign w:val="center"/>
          </w:tcPr>
          <w:p w14:paraId="56C55A83">
            <w:pPr>
              <w:spacing w:after="0" w:line="240" w:lineRule="auto"/>
            </w:pPr>
            <w:r>
              <w:rPr>
                <w:b w:val="0"/>
              </w:rPr>
              <w:t>淡出并删除卡片</w:t>
            </w:r>
          </w:p>
        </w:tc>
      </w:tr>
      <w:tr w14:paraId="54B26F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  <w:shd w:val="clear" w:color="auto" w:fill="F8FAFC"/>
            <w:vAlign w:val="center"/>
          </w:tcPr>
          <w:p w14:paraId="3CCE738A">
            <w:pPr>
              <w:spacing w:after="0" w:line="240" w:lineRule="auto"/>
            </w:pPr>
            <w:r>
              <w:rPr>
                <w:b w:val="0"/>
              </w:rPr>
              <w:t>error</w:t>
            </w:r>
          </w:p>
        </w:tc>
        <w:tc>
          <w:tcPr>
            <w:tcW w:w="3456" w:type="dxa"/>
            <w:shd w:val="clear" w:color="auto" w:fill="F8FAFC"/>
            <w:vAlign w:val="center"/>
          </w:tcPr>
          <w:p w14:paraId="1ED44D9C">
            <w:pPr>
              <w:spacing w:after="0" w:line="240" w:lineRule="auto"/>
            </w:pPr>
            <w:r>
              <w:rPr>
                <w:b w:val="0"/>
              </w:rPr>
              <w:t>模块连接失败</w:t>
            </w:r>
          </w:p>
        </w:tc>
        <w:tc>
          <w:tcPr>
            <w:tcW w:w="3888" w:type="dxa"/>
            <w:shd w:val="clear" w:color="auto" w:fill="F8FAFC"/>
            <w:vAlign w:val="center"/>
          </w:tcPr>
          <w:p w14:paraId="01351EFF">
            <w:pPr>
              <w:spacing w:after="0" w:line="240" w:lineRule="auto"/>
            </w:pPr>
            <w:r>
              <w:rPr>
                <w:b w:val="0"/>
              </w:rPr>
              <w:t>显示重试/关闭操作</w:t>
            </w:r>
          </w:p>
        </w:tc>
      </w:tr>
    </w:tbl>
    <w:p w14:paraId="6EEACC5B"/>
    <w:p w14:paraId="1D8BEDB6">
      <w:pPr>
        <w:pStyle w:val="137"/>
        <w:ind w:left="360" w:right="360"/>
      </w:pPr>
      <w:r>
        <w:rPr>
          <w:rFonts w:ascii="DejaVu Sans Mono" w:hAnsi="DejaVu Sans Mono"/>
          <w:color w:val="1F2937"/>
          <w:sz w:val="17"/>
        </w:rPr>
        <w:t>ModuleCardModel {</w:t>
      </w:r>
      <w:r>
        <w:rPr>
          <w:rFonts w:ascii="DejaVu Sans Mono" w:hAnsi="DejaVu Sans Mono"/>
          <w:color w:val="1F2937"/>
          <w:sz w:val="17"/>
        </w:rPr>
        <w:br w:type="textWrapping"/>
      </w:r>
      <w:r>
        <w:rPr>
          <w:rFonts w:ascii="DejaVu Sans Mono" w:hAnsi="DejaVu Sans Mono"/>
          <w:color w:val="1F2937"/>
          <w:sz w:val="17"/>
        </w:rPr>
        <w:t xml:space="preserve">    module_id;</w:t>
      </w:r>
      <w:r>
        <w:rPr>
          <w:rFonts w:ascii="DejaVu Sans Mono" w:hAnsi="DejaVu Sans Mono"/>
          <w:color w:val="1F2937"/>
          <w:sz w:val="17"/>
        </w:rPr>
        <w:br w:type="textWrapping"/>
      </w:r>
      <w:r>
        <w:rPr>
          <w:rFonts w:ascii="DejaVu Sans Mono" w:hAnsi="DejaVu Sans Mono"/>
          <w:color w:val="1F2937"/>
          <w:sz w:val="17"/>
        </w:rPr>
        <w:t xml:space="preserve">    module_instance;</w:t>
      </w:r>
      <w:r>
        <w:rPr>
          <w:rFonts w:ascii="DejaVu Sans Mono" w:hAnsi="DejaVu Sans Mono"/>
          <w:color w:val="1F2937"/>
          <w:sz w:val="17"/>
        </w:rPr>
        <w:br w:type="textWrapping"/>
      </w:r>
      <w:r>
        <w:rPr>
          <w:rFonts w:ascii="DejaVu Sans Mono" w:hAnsi="DejaVu Sans Mono"/>
          <w:color w:val="1F2937"/>
          <w:sz w:val="17"/>
        </w:rPr>
        <w:t xml:space="preserve">    title;</w:t>
      </w:r>
      <w:r>
        <w:rPr>
          <w:rFonts w:ascii="DejaVu Sans Mono" w:hAnsi="DejaVu Sans Mono"/>
          <w:color w:val="1F2937"/>
          <w:sz w:val="17"/>
        </w:rPr>
        <w:br w:type="textWrapping"/>
      </w:r>
      <w:r>
        <w:rPr>
          <w:rFonts w:ascii="DejaVu Sans Mono" w:hAnsi="DejaVu Sans Mono"/>
          <w:color w:val="1F2937"/>
          <w:sz w:val="17"/>
        </w:rPr>
        <w:t xml:space="preserve">    icon;</w:t>
      </w:r>
      <w:r>
        <w:rPr>
          <w:rFonts w:ascii="DejaVu Sans Mono" w:hAnsi="DejaVu Sans Mono"/>
          <w:color w:val="1F2937"/>
          <w:sz w:val="17"/>
        </w:rPr>
        <w:br w:type="textWrapping"/>
      </w:r>
      <w:r>
        <w:rPr>
          <w:rFonts w:ascii="DejaVu Sans Mono" w:hAnsi="DejaVu Sans Mono"/>
          <w:color w:val="1F2937"/>
          <w:sz w:val="17"/>
        </w:rPr>
        <w:t xml:space="preserve">    status;</w:t>
      </w:r>
      <w:r>
        <w:rPr>
          <w:rFonts w:ascii="DejaVu Sans Mono" w:hAnsi="DejaVu Sans Mono"/>
          <w:color w:val="1F2937"/>
          <w:sz w:val="17"/>
        </w:rPr>
        <w:br w:type="textWrapping"/>
      </w:r>
      <w:r>
        <w:rPr>
          <w:rFonts w:ascii="DejaVu Sans Mono" w:hAnsi="DejaVu Sans Mono"/>
          <w:color w:val="1F2937"/>
          <w:sz w:val="17"/>
        </w:rPr>
        <w:t xml:space="preserve">    progress;</w:t>
      </w:r>
      <w:r>
        <w:rPr>
          <w:rFonts w:ascii="DejaVu Sans Mono" w:hAnsi="DejaVu Sans Mono"/>
          <w:color w:val="1F2937"/>
          <w:sz w:val="17"/>
        </w:rPr>
        <w:br w:type="textWrapping"/>
      </w:r>
      <w:r>
        <w:rPr>
          <w:rFonts w:ascii="DejaVu Sans Mono" w:hAnsi="DejaVu Sans Mono"/>
          <w:color w:val="1F2937"/>
          <w:sz w:val="17"/>
        </w:rPr>
        <w:t xml:space="preserve">    page_url;</w:t>
      </w:r>
      <w:r>
        <w:rPr>
          <w:rFonts w:ascii="DejaVu Sans Mono" w:hAnsi="DejaVu Sans Mono"/>
          <w:color w:val="1F2937"/>
          <w:sz w:val="17"/>
        </w:rPr>
        <w:br w:type="textWrapping"/>
      </w:r>
      <w:r>
        <w:rPr>
          <w:rFonts w:ascii="DejaVu Sans Mono" w:hAnsi="DejaVu Sans Mono"/>
          <w:color w:val="1F2937"/>
          <w:sz w:val="17"/>
        </w:rPr>
        <w:t xml:space="preserve">    actions;</w:t>
      </w:r>
      <w:r>
        <w:rPr>
          <w:rFonts w:ascii="DejaVu Sans Mono" w:hAnsi="DejaVu Sans Mono"/>
          <w:color w:val="1F2937"/>
          <w:sz w:val="17"/>
        </w:rPr>
        <w:br w:type="textWrapping"/>
      </w:r>
      <w:r>
        <w:rPr>
          <w:rFonts w:ascii="DejaVu Sans Mono" w:hAnsi="DejaVu Sans Mono"/>
          <w:color w:val="1F2937"/>
          <w:sz w:val="17"/>
        </w:rPr>
        <w:t>}</w:t>
      </w:r>
      <w:r>
        <w:rPr>
          <w:rFonts w:ascii="DejaVu Sans Mono" w:hAnsi="DejaVu Sans Mono"/>
          <w:color w:val="1F2937"/>
          <w:sz w:val="17"/>
        </w:rPr>
        <w:br w:type="textWrapping"/>
      </w:r>
    </w:p>
    <w:p w14:paraId="5498C611">
      <w:r>
        <w:t>卡片由主程序统一管理，不能直接持有已经 dlclose() 的插件对象。模块断开时先禁用交互，再销毁 QML/插件实例，最后执行淡出删除。</w:t>
      </w:r>
    </w:p>
    <w:p w14:paraId="0C8E6125">
      <w:pPr>
        <w:pStyle w:val="4"/>
      </w:pPr>
      <w:r>
        <w:t>4.1 插件内部 C++ 接口</w:t>
      </w:r>
    </w:p>
    <w:p w14:paraId="58141E2C">
      <w:pPr>
        <w:pStyle w:val="137"/>
        <w:ind w:left="360" w:right="360"/>
      </w:pPr>
      <w:r>
        <w:rPr>
          <w:rFonts w:ascii="DejaVu Sans Mono" w:hAnsi="DejaVu Sans Mono"/>
          <w:color w:val="1F2937"/>
          <w:sz w:val="17"/>
        </w:rPr>
        <w:t>struct TransportInfo {</w:t>
      </w:r>
      <w:r>
        <w:rPr>
          <w:rFonts w:ascii="DejaVu Sans Mono" w:hAnsi="DejaVu Sans Mono"/>
          <w:color w:val="1F2937"/>
          <w:sz w:val="17"/>
        </w:rPr>
        <w:br w:type="textWrapping"/>
      </w:r>
      <w:r>
        <w:rPr>
          <w:rFonts w:ascii="DejaVu Sans Mono" w:hAnsi="DejaVu Sans Mono"/>
          <w:color w:val="1F2937"/>
          <w:sz w:val="17"/>
        </w:rPr>
        <w:t xml:space="preserve">    QStringList available;</w:t>
      </w:r>
      <w:r>
        <w:rPr>
          <w:rFonts w:ascii="DejaVu Sans Mono" w:hAnsi="DejaVu Sans Mono"/>
          <w:color w:val="1F2937"/>
          <w:sz w:val="17"/>
        </w:rPr>
        <w:br w:type="textWrapping"/>
      </w:r>
      <w:r>
        <w:rPr>
          <w:rFonts w:ascii="DejaVu Sans Mono" w:hAnsi="DejaVu Sans Mono"/>
          <w:color w:val="1F2937"/>
          <w:sz w:val="17"/>
        </w:rPr>
        <w:t xml:space="preserve">    QString bleName;</w:t>
      </w:r>
      <w:r>
        <w:rPr>
          <w:rFonts w:ascii="DejaVu Sans Mono" w:hAnsi="DejaVu Sans Mono"/>
          <w:color w:val="1F2937"/>
          <w:sz w:val="17"/>
        </w:rPr>
        <w:br w:type="textWrapping"/>
      </w:r>
      <w:r>
        <w:rPr>
          <w:rFonts w:ascii="DejaVu Sans Mono" w:hAnsi="DejaVu Sans Mono"/>
          <w:color w:val="1F2937"/>
          <w:sz w:val="17"/>
        </w:rPr>
        <w:t xml:space="preserve">    QString bleServiceUuid;</w:t>
      </w:r>
      <w:r>
        <w:rPr>
          <w:rFonts w:ascii="DejaVu Sans Mono" w:hAnsi="DejaVu Sans Mono"/>
          <w:color w:val="1F2937"/>
          <w:sz w:val="17"/>
        </w:rPr>
        <w:br w:type="textWrapping"/>
      </w:r>
      <w:r>
        <w:rPr>
          <w:rFonts w:ascii="DejaVu Sans Mono" w:hAnsi="DejaVu Sans Mono"/>
          <w:color w:val="1F2937"/>
          <w:sz w:val="17"/>
        </w:rPr>
        <w:t xml:space="preserve">    QString lanService;</w:t>
      </w:r>
      <w:r>
        <w:rPr>
          <w:rFonts w:ascii="DejaVu Sans Mono" w:hAnsi="DejaVu Sans Mono"/>
          <w:color w:val="1F2937"/>
          <w:sz w:val="17"/>
        </w:rPr>
        <w:br w:type="textWrapping"/>
      </w:r>
      <w:r>
        <w:rPr>
          <w:rFonts w:ascii="DejaVu Sans Mono" w:hAnsi="DejaVu Sans Mono"/>
          <w:color w:val="1F2937"/>
          <w:sz w:val="17"/>
        </w:rPr>
        <w:t xml:space="preserve">    quint16 lanPort = 0;</w:t>
      </w:r>
      <w:r>
        <w:rPr>
          <w:rFonts w:ascii="DejaVu Sans Mono" w:hAnsi="DejaVu Sans Mono"/>
          <w:color w:val="1F2937"/>
          <w:sz w:val="17"/>
        </w:rPr>
        <w:br w:type="textWrapping"/>
      </w:r>
      <w:r>
        <w:rPr>
          <w:rFonts w:ascii="DejaVu Sans Mono" w:hAnsi="DejaVu Sans Mono"/>
          <w:color w:val="1F2937"/>
          <w:sz w:val="17"/>
        </w:rPr>
        <w:t>};</w:t>
      </w:r>
      <w:r>
        <w:rPr>
          <w:rFonts w:ascii="DejaVu Sans Mono" w:hAnsi="DejaVu Sans Mono"/>
          <w:color w:val="1F2937"/>
          <w:sz w:val="17"/>
        </w:rPr>
        <w:br w:type="textWrapping"/>
      </w:r>
      <w:r>
        <w:rPr>
          <w:rFonts w:ascii="DejaVu Sans Mono" w:hAnsi="DejaVu Sans Mono"/>
          <w:color w:val="1F2937"/>
          <w:sz w:val="17"/>
        </w:rPr>
        <w:br w:type="textWrapping"/>
      </w:r>
      <w:r>
        <w:rPr>
          <w:rFonts w:ascii="DejaVu Sans Mono" w:hAnsi="DejaVu Sans Mono"/>
          <w:color w:val="1F2937"/>
          <w:sz w:val="17"/>
        </w:rPr>
        <w:t>struct DisconnectRequest {</w:t>
      </w:r>
      <w:r>
        <w:rPr>
          <w:rFonts w:ascii="DejaVu Sans Mono" w:hAnsi="DejaVu Sans Mono"/>
          <w:color w:val="1F2937"/>
          <w:sz w:val="17"/>
        </w:rPr>
        <w:br w:type="textWrapping"/>
      </w:r>
      <w:r>
        <w:rPr>
          <w:rFonts w:ascii="DejaVu Sans Mono" w:hAnsi="DejaVu Sans Mono"/>
          <w:color w:val="1F2937"/>
          <w:sz w:val="17"/>
        </w:rPr>
        <w:t xml:space="preserve">    QString reason;</w:t>
      </w:r>
      <w:r>
        <w:rPr>
          <w:rFonts w:ascii="DejaVu Sans Mono" w:hAnsi="DejaVu Sans Mono"/>
          <w:color w:val="1F2937"/>
          <w:sz w:val="17"/>
        </w:rPr>
        <w:br w:type="textWrapping"/>
      </w:r>
      <w:r>
        <w:rPr>
          <w:rFonts w:ascii="DejaVu Sans Mono" w:hAnsi="DejaVu Sans Mono"/>
          <w:color w:val="1F2937"/>
          <w:sz w:val="17"/>
        </w:rPr>
        <w:t xml:space="preserve">    bool stopRequired = true;</w:t>
      </w:r>
      <w:r>
        <w:rPr>
          <w:rFonts w:ascii="DejaVu Sans Mono" w:hAnsi="DejaVu Sans Mono"/>
          <w:color w:val="1F2937"/>
          <w:sz w:val="17"/>
        </w:rPr>
        <w:br w:type="textWrapping"/>
      </w:r>
      <w:r>
        <w:rPr>
          <w:rFonts w:ascii="DejaVu Sans Mono" w:hAnsi="DejaVu Sans Mono"/>
          <w:color w:val="1F2937"/>
          <w:sz w:val="17"/>
        </w:rPr>
        <w:t xml:space="preserve">    bool autoReconnect = false;</w:t>
      </w:r>
      <w:r>
        <w:rPr>
          <w:rFonts w:ascii="DejaVu Sans Mono" w:hAnsi="DejaVu Sans Mono"/>
          <w:color w:val="1F2937"/>
          <w:sz w:val="17"/>
        </w:rPr>
        <w:br w:type="textWrapping"/>
      </w:r>
      <w:r>
        <w:rPr>
          <w:rFonts w:ascii="DejaVu Sans Mono" w:hAnsi="DejaVu Sans Mono"/>
          <w:color w:val="1F2937"/>
          <w:sz w:val="17"/>
        </w:rPr>
        <w:t>};</w:t>
      </w:r>
      <w:r>
        <w:rPr>
          <w:rFonts w:ascii="DejaVu Sans Mono" w:hAnsi="DejaVu Sans Mono"/>
          <w:color w:val="1F2937"/>
          <w:sz w:val="17"/>
        </w:rPr>
        <w:br w:type="textWrapping"/>
      </w:r>
      <w:r>
        <w:rPr>
          <w:rFonts w:ascii="DejaVu Sans Mono" w:hAnsi="DejaVu Sans Mono"/>
          <w:color w:val="1F2937"/>
          <w:sz w:val="17"/>
        </w:rPr>
        <w:br w:type="textWrapping"/>
      </w:r>
      <w:r>
        <w:rPr>
          <w:rFonts w:ascii="DejaVu Sans Mono" w:hAnsi="DejaVu Sans Mono"/>
          <w:color w:val="1F2937"/>
          <w:sz w:val="17"/>
        </w:rPr>
        <w:t>class IModulePlugin {</w:t>
      </w:r>
      <w:r>
        <w:rPr>
          <w:rFonts w:ascii="DejaVu Sans Mono" w:hAnsi="DejaVu Sans Mono"/>
          <w:color w:val="1F2937"/>
          <w:sz w:val="17"/>
        </w:rPr>
        <w:br w:type="textWrapping"/>
      </w:r>
      <w:r>
        <w:rPr>
          <w:rFonts w:ascii="DejaVu Sans Mono" w:hAnsi="DejaVu Sans Mono"/>
          <w:color w:val="1F2937"/>
          <w:sz w:val="17"/>
        </w:rPr>
        <w:t>public:</w:t>
      </w:r>
      <w:r>
        <w:rPr>
          <w:rFonts w:ascii="DejaVu Sans Mono" w:hAnsi="DejaVu Sans Mono"/>
          <w:color w:val="1F2937"/>
          <w:sz w:val="17"/>
        </w:rPr>
        <w:br w:type="textWrapping"/>
      </w:r>
      <w:r>
        <w:rPr>
          <w:rFonts w:ascii="DejaVu Sans Mono" w:hAnsi="DejaVu Sans Mono"/>
          <w:color w:val="1F2937"/>
          <w:sz w:val="17"/>
        </w:rPr>
        <w:t xml:space="preserve">    virtual ~IModulePlugin() = default;</w:t>
      </w:r>
      <w:r>
        <w:rPr>
          <w:rFonts w:ascii="DejaVu Sans Mono" w:hAnsi="DejaVu Sans Mono"/>
          <w:color w:val="1F2937"/>
          <w:sz w:val="17"/>
        </w:rPr>
        <w:br w:type="textWrapping"/>
      </w:r>
      <w:r>
        <w:rPr>
          <w:rFonts w:ascii="DejaVu Sans Mono" w:hAnsi="DejaVu Sans Mono"/>
          <w:color w:val="1F2937"/>
          <w:sz w:val="17"/>
        </w:rPr>
        <w:t xml:space="preserve">    virtual QString id() const = 0;</w:t>
      </w:r>
      <w:r>
        <w:rPr>
          <w:rFonts w:ascii="DejaVu Sans Mono" w:hAnsi="DejaVu Sans Mono"/>
          <w:color w:val="1F2937"/>
          <w:sz w:val="17"/>
        </w:rPr>
        <w:br w:type="textWrapping"/>
      </w:r>
      <w:r>
        <w:rPr>
          <w:rFonts w:ascii="DejaVu Sans Mono" w:hAnsi="DejaVu Sans Mono"/>
          <w:color w:val="1F2937"/>
          <w:sz w:val="17"/>
        </w:rPr>
        <w:t xml:space="preserve">    virtual quint8 wireModuleId() const = 0;</w:t>
      </w:r>
      <w:r>
        <w:rPr>
          <w:rFonts w:ascii="DejaVu Sans Mono" w:hAnsi="DejaVu Sans Mono"/>
          <w:color w:val="1F2937"/>
          <w:sz w:val="17"/>
        </w:rPr>
        <w:br w:type="textWrapping"/>
      </w:r>
      <w:r>
        <w:rPr>
          <w:rFonts w:ascii="DejaVu Sans Mono" w:hAnsi="DejaVu Sans Mono"/>
          <w:color w:val="1F2937"/>
          <w:sz w:val="17"/>
        </w:rPr>
        <w:t xml:space="preserve">    virtual QVariantMap capabilities() const = 0;</w:t>
      </w:r>
      <w:r>
        <w:rPr>
          <w:rFonts w:ascii="DejaVu Sans Mono" w:hAnsi="DejaVu Sans Mono"/>
          <w:color w:val="1F2937"/>
          <w:sz w:val="17"/>
        </w:rPr>
        <w:br w:type="textWrapping"/>
      </w:r>
      <w:r>
        <w:rPr>
          <w:rFonts w:ascii="DejaVu Sans Mono" w:hAnsi="DejaVu Sans Mono"/>
          <w:color w:val="1F2937"/>
          <w:sz w:val="17"/>
        </w:rPr>
        <w:t xml:space="preserve">    virtual QUrl qmlPage() const = 0;</w:t>
      </w:r>
      <w:r>
        <w:rPr>
          <w:rFonts w:ascii="DejaVu Sans Mono" w:hAnsi="DejaVu Sans Mono"/>
          <w:color w:val="1F2937"/>
          <w:sz w:val="17"/>
        </w:rPr>
        <w:br w:type="textWrapping"/>
      </w:r>
      <w:r>
        <w:rPr>
          <w:rFonts w:ascii="DejaVu Sans Mono" w:hAnsi="DejaVu Sans Mono"/>
          <w:color w:val="1F2937"/>
          <w:sz w:val="17"/>
        </w:rPr>
        <w:t xml:space="preserve">    virtual QVariantList actions() const = 0;</w:t>
      </w:r>
      <w:r>
        <w:rPr>
          <w:rFonts w:ascii="DejaVu Sans Mono" w:hAnsi="DejaVu Sans Mono"/>
          <w:color w:val="1F2937"/>
          <w:sz w:val="17"/>
        </w:rPr>
        <w:br w:type="textWrapping"/>
      </w:r>
      <w:r>
        <w:rPr>
          <w:rFonts w:ascii="DejaVu Sans Mono" w:hAnsi="DejaVu Sans Mono"/>
          <w:color w:val="1F2937"/>
          <w:sz w:val="17"/>
        </w:rPr>
        <w:t xml:space="preserve">    virtual bool onAttach(const TransportInfo&amp;) = 0;</w:t>
      </w:r>
      <w:r>
        <w:rPr>
          <w:rFonts w:ascii="DejaVu Sans Mono" w:hAnsi="DejaVu Sans Mono"/>
          <w:color w:val="1F2937"/>
          <w:sz w:val="17"/>
        </w:rPr>
        <w:br w:type="textWrapping"/>
      </w:r>
      <w:r>
        <w:rPr>
          <w:rFonts w:ascii="DejaVu Sans Mono" w:hAnsi="DejaVu Sans Mono"/>
          <w:color w:val="1F2937"/>
          <w:sz w:val="17"/>
        </w:rPr>
        <w:t xml:space="preserve">    virtual void onTransportConnected(uint8_t transport) = 0;</w:t>
      </w:r>
      <w:r>
        <w:rPr>
          <w:rFonts w:ascii="DejaVu Sans Mono" w:hAnsi="DejaVu Sans Mono"/>
          <w:color w:val="1F2937"/>
          <w:sz w:val="17"/>
        </w:rPr>
        <w:br w:type="textWrapping"/>
      </w:r>
      <w:r>
        <w:rPr>
          <w:rFonts w:ascii="DejaVu Sans Mono" w:hAnsi="DejaVu Sans Mono"/>
          <w:color w:val="1F2937"/>
          <w:sz w:val="17"/>
        </w:rPr>
        <w:t xml:space="preserve">    virtual void onData(quint8 transport, const QByteArray&amp;) = 0;</w:t>
      </w:r>
      <w:r>
        <w:rPr>
          <w:rFonts w:ascii="DejaVu Sans Mono" w:hAnsi="DejaVu Sans Mono"/>
          <w:color w:val="1F2937"/>
          <w:sz w:val="17"/>
        </w:rPr>
        <w:br w:type="textWrapping"/>
      </w:r>
      <w:r>
        <w:rPr>
          <w:rFonts w:ascii="DejaVu Sans Mono" w:hAnsi="DejaVu Sans Mono"/>
          <w:color w:val="1F2937"/>
          <w:sz w:val="17"/>
        </w:rPr>
        <w:t xml:space="preserve">    virtual void onDisconnectRequest(const DisconnectRequest&amp;) = 0;</w:t>
      </w:r>
      <w:r>
        <w:rPr>
          <w:rFonts w:ascii="DejaVu Sans Mono" w:hAnsi="DejaVu Sans Mono"/>
          <w:color w:val="1F2937"/>
          <w:sz w:val="17"/>
        </w:rPr>
        <w:br w:type="textWrapping"/>
      </w:r>
      <w:r>
        <w:rPr>
          <w:rFonts w:ascii="DejaVu Sans Mono" w:hAnsi="DejaVu Sans Mono"/>
          <w:color w:val="1F2937"/>
          <w:sz w:val="17"/>
        </w:rPr>
        <w:t xml:space="preserve">    virtual void onDetach() = 0;</w:t>
      </w:r>
      <w:r>
        <w:rPr>
          <w:rFonts w:ascii="DejaVu Sans Mono" w:hAnsi="DejaVu Sans Mono"/>
          <w:color w:val="1F2937"/>
          <w:sz w:val="17"/>
        </w:rPr>
        <w:br w:type="textWrapping"/>
      </w:r>
      <w:r>
        <w:rPr>
          <w:rFonts w:ascii="DejaVu Sans Mono" w:hAnsi="DejaVu Sans Mono"/>
          <w:color w:val="1F2937"/>
          <w:sz w:val="17"/>
        </w:rPr>
        <w:t xml:space="preserve">    virtual void stop() = 0;</w:t>
      </w:r>
      <w:r>
        <w:rPr>
          <w:rFonts w:ascii="DejaVu Sans Mono" w:hAnsi="DejaVu Sans Mono"/>
          <w:color w:val="1F2937"/>
          <w:sz w:val="17"/>
        </w:rPr>
        <w:br w:type="textWrapping"/>
      </w:r>
      <w:r>
        <w:rPr>
          <w:rFonts w:ascii="DejaVu Sans Mono" w:hAnsi="DejaVu Sans Mono"/>
          <w:color w:val="1F2937"/>
          <w:sz w:val="17"/>
        </w:rPr>
        <w:t>};</w:t>
      </w:r>
      <w:r>
        <w:rPr>
          <w:rFonts w:ascii="DejaVu Sans Mono" w:hAnsi="DejaVu Sans Mono"/>
          <w:color w:val="1F2937"/>
          <w:sz w:val="17"/>
        </w:rPr>
        <w:br w:type="textWrapping"/>
      </w:r>
    </w:p>
    <w:p w14:paraId="2D59FE43">
      <w:r>
        <w:t>该 C++ 类只作为插件内部实现接口。跨动态库边界必须使用纯 C ABI，不得导出 QString、QUrl、QVariantMap、QByteArray 或 C++ 类。</w:t>
      </w:r>
    </w:p>
    <w:p w14:paraId="612D922E">
      <w:pPr>
        <w:pStyle w:val="4"/>
      </w:pPr>
      <w:r>
        <w:t>4.1 模块携带 .so 插件包的传输模型</w:t>
      </w:r>
    </w:p>
    <w:p w14:paraId="76E60DE9">
      <w:r>
        <w:t>本方案中 .so 封装在功能模块内部。ESP32 只存储和提供插件包，不执行 Linux/ARM64 .so；树莓派使用固定 BLE/Wi-Fi 配置连接模块，完整插件包优先通过热点 LAN 下载，完成校验后才动态加载。</w:t>
      </w:r>
    </w:p>
    <w:p w14:paraId="636D731F">
      <w:pPr>
        <w:jc w:val="center"/>
      </w:pPr>
      <w:r>
        <w:drawing>
          <wp:inline distT="0" distB="0" distL="114300" distR="114300">
            <wp:extent cx="6080760" cy="3531235"/>
            <wp:effectExtent l="0" t="0" r="15240" b="1206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5314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D922ED">
      <w:pPr>
        <w:jc w:val="center"/>
      </w:pPr>
      <w:r>
        <w:rPr>
          <w:i/>
          <w:sz w:val="18"/>
        </w:rPr>
        <w:t>图 8：模块携带插件包、树莓派接收校验并动态加载</w:t>
      </w:r>
    </w:p>
    <w:p w14:paraId="35B9A3AE">
      <w:pPr>
        <w:pStyle w:val="137"/>
        <w:ind w:left="360" w:right="360"/>
      </w:pPr>
      <w:r>
        <w:rPr>
          <w:rFonts w:ascii="DejaVu Sans Mono" w:hAnsi="DejaVu Sans Mono"/>
          <w:color w:val="1F2937"/>
          <w:sz w:val="17"/>
        </w:rPr>
        <w:t>模块 plugin.tar.zst</w:t>
      </w:r>
      <w:r>
        <w:rPr>
          <w:rFonts w:ascii="DejaVu Sans Mono" w:hAnsi="DejaVu Sans Mono"/>
          <w:color w:val="1F2937"/>
          <w:sz w:val="17"/>
        </w:rPr>
        <w:br w:type="textWrapping"/>
      </w:r>
      <w:r>
        <w:rPr>
          <w:rFonts w:ascii="DejaVu Sans Mono" w:hAnsi="DejaVu Sans Mono"/>
          <w:color w:val="1F2937"/>
          <w:sz w:val="17"/>
        </w:rPr>
        <w:t xml:space="preserve">    -&gt; package_id / version / size / SHA-256 / signature</w:t>
      </w:r>
      <w:r>
        <w:rPr>
          <w:rFonts w:ascii="DejaVu Sans Mono" w:hAnsi="DejaVu Sans Mono"/>
          <w:color w:val="1F2937"/>
          <w:sz w:val="17"/>
        </w:rPr>
        <w:br w:type="textWrapping"/>
      </w:r>
      <w:r>
        <w:rPr>
          <w:rFonts w:ascii="DejaVu Sans Mono" w:hAnsi="DejaVu Sans Mono"/>
          <w:color w:val="1F2937"/>
          <w:sz w:val="17"/>
        </w:rPr>
        <w:t xml:space="preserve">    -&gt; BLE chunks 或 Hotspot LAN download</w:t>
      </w:r>
      <w:r>
        <w:rPr>
          <w:rFonts w:ascii="DejaVu Sans Mono" w:hAnsi="DejaVu Sans Mono"/>
          <w:color w:val="1F2937"/>
          <w:sz w:val="17"/>
        </w:rPr>
        <w:br w:type="textWrapping"/>
      </w:r>
      <w:r>
        <w:rPr>
          <w:rFonts w:ascii="DejaVu Sans Mono" w:hAnsi="DejaVu Sans Mono"/>
          <w:color w:val="1F2937"/>
          <w:sz w:val="17"/>
        </w:rPr>
        <w:t xml:space="preserve">    -&gt; Pi incoming 临时目录</w:t>
      </w:r>
      <w:r>
        <w:rPr>
          <w:rFonts w:ascii="DejaVu Sans Mono" w:hAnsi="DejaVu Sans Mono"/>
          <w:color w:val="1F2937"/>
          <w:sz w:val="17"/>
        </w:rPr>
        <w:br w:type="textWrapping"/>
      </w:r>
      <w:r>
        <w:rPr>
          <w:rFonts w:ascii="DejaVu Sans Mono" w:hAnsi="DejaVu Sans Mono"/>
          <w:color w:val="1F2937"/>
          <w:sz w:val="17"/>
        </w:rPr>
        <w:t xml:space="preserve">    -&gt; SHA-256 + signature + ABI + host_arch + module_id 校验</w:t>
      </w:r>
      <w:r>
        <w:rPr>
          <w:rFonts w:ascii="DejaVu Sans Mono" w:hAnsi="DejaVu Sans Mono"/>
          <w:color w:val="1F2937"/>
          <w:sz w:val="17"/>
        </w:rPr>
        <w:br w:type="textWrapping"/>
      </w:r>
      <w:r>
        <w:rPr>
          <w:rFonts w:ascii="DejaVu Sans Mono" w:hAnsi="DejaVu Sans Mono"/>
          <w:color w:val="1F2937"/>
          <w:sz w:val="17"/>
        </w:rPr>
        <w:t xml:space="preserve">    -&gt; /var/lib/pi-terminal/modules/&lt;module_id&gt;/&lt;version&gt;/</w:t>
      </w:r>
      <w:r>
        <w:rPr>
          <w:rFonts w:ascii="DejaVu Sans Mono" w:hAnsi="DejaVu Sans Mono"/>
          <w:color w:val="1F2937"/>
          <w:sz w:val="17"/>
        </w:rPr>
        <w:br w:type="textWrapping"/>
      </w:r>
      <w:r>
        <w:rPr>
          <w:rFonts w:ascii="DejaVu Sans Mono" w:hAnsi="DejaVu Sans Mono"/>
          <w:color w:val="1F2937"/>
          <w:sz w:val="17"/>
        </w:rPr>
        <w:t xml:space="preserve">    -&gt; dlopen() -&gt; QML + QObject + actions</w:t>
      </w:r>
      <w:r>
        <w:rPr>
          <w:rFonts w:ascii="DejaVu Sans Mono" w:hAnsi="DejaVu Sans Mono"/>
          <w:color w:val="1F2937"/>
          <w:sz w:val="17"/>
        </w:rPr>
        <w:br w:type="textWrapping"/>
      </w:r>
      <w:r>
        <w:rPr>
          <w:rFonts w:ascii="DejaVu Sans Mono" w:hAnsi="DejaVu Sans Mono"/>
          <w:color w:val="1F2937"/>
          <w:sz w:val="17"/>
        </w:rPr>
        <w:t xml:space="preserve">    -&gt; 会话结束：销毁实例 + dlclose()；已验证缓存可保留</w:t>
      </w:r>
      <w:r>
        <w:rPr>
          <w:rFonts w:ascii="DejaVu Sans Mono" w:hAnsi="DejaVu Sans Mono"/>
          <w:color w:val="1F2937"/>
          <w:sz w:val="17"/>
        </w:rPr>
        <w:br w:type="textWrapping"/>
      </w:r>
    </w:p>
    <w:p w14:paraId="0C3A7B84">
      <w:r>
        <w:t>当前多个 ESP32-S3 固件为 2 MB Flash，通常不足以保存完整 ARM64 Qt .so、QML 和资源。需要更大 Flash、外部 QSPI、SPI NAND 或 SD 卡等模块存储方案。</w:t>
      </w:r>
    </w:p>
    <w:p w14:paraId="71088043">
      <w:pPr>
        <w:pStyle w:val="4"/>
      </w:pPr>
      <w:r>
        <w:t>4.2 模块主动断开与实际可行性</w:t>
      </w:r>
    </w:p>
    <w:p w14:paraId="4D6EA753">
      <w:r>
        <w:t>模块按钮或模块状态可以通过 BLE/LAN 发送 module_disconnect_request。树莓派返回 disconnect_ack 后，统一停止数据传输、调用 onDetach/stop、移除页面、销毁插件并 dlclose。该请求不通过 Pogo 发送，插件不能自行卸载动态库。</w:t>
      </w:r>
    </w:p>
    <w:p w14:paraId="77631082">
      <w:pPr>
        <w:pStyle w:val="137"/>
        <w:ind w:left="360" w:right="360"/>
      </w:pPr>
      <w:r>
        <w:rPr>
          <w:rFonts w:ascii="DejaVu Sans Mono" w:hAnsi="DejaVu Sans Mono"/>
          <w:color w:val="1F2937"/>
          <w:sz w:val="17"/>
        </w:rPr>
        <w:t>{</w:t>
      </w:r>
      <w:r>
        <w:rPr>
          <w:rFonts w:ascii="DejaVu Sans Mono" w:hAnsi="DejaVu Sans Mono"/>
          <w:color w:val="1F2937"/>
          <w:sz w:val="17"/>
        </w:rPr>
        <w:br w:type="textWrapping"/>
      </w:r>
      <w:r>
        <w:rPr>
          <w:rFonts w:ascii="DejaVu Sans Mono" w:hAnsi="DejaVu Sans Mono"/>
          <w:color w:val="1F2937"/>
          <w:sz w:val="17"/>
        </w:rPr>
        <w:t xml:space="preserve">  "event": "module_disconnect_request",</w:t>
      </w:r>
      <w:r>
        <w:rPr>
          <w:rFonts w:ascii="DejaVu Sans Mono" w:hAnsi="DejaVu Sans Mono"/>
          <w:color w:val="1F2937"/>
          <w:sz w:val="17"/>
        </w:rPr>
        <w:br w:type="textWrapping"/>
      </w:r>
      <w:r>
        <w:rPr>
          <w:rFonts w:ascii="DejaVu Sans Mono" w:hAnsi="DejaVu Sans Mono"/>
          <w:color w:val="1F2937"/>
          <w:sz w:val="17"/>
        </w:rPr>
        <w:t xml:space="preserve">  "module_id": 128,</w:t>
      </w:r>
      <w:r>
        <w:rPr>
          <w:rFonts w:ascii="DejaVu Sans Mono" w:hAnsi="DejaVu Sans Mono"/>
          <w:color w:val="1F2937"/>
          <w:sz w:val="17"/>
        </w:rPr>
        <w:br w:type="textWrapping"/>
      </w:r>
      <w:r>
        <w:rPr>
          <w:rFonts w:ascii="DejaVu Sans Mono" w:hAnsi="DejaVu Sans Mono"/>
          <w:color w:val="1F2937"/>
          <w:sz w:val="17"/>
        </w:rPr>
        <w:t xml:space="preserve">  "module_instance": "01HZX...",</w:t>
      </w:r>
      <w:r>
        <w:rPr>
          <w:rFonts w:ascii="DejaVu Sans Mono" w:hAnsi="DejaVu Sans Mono"/>
          <w:color w:val="1F2937"/>
          <w:sz w:val="17"/>
        </w:rPr>
        <w:br w:type="textWrapping"/>
      </w:r>
      <w:r>
        <w:rPr>
          <w:rFonts w:ascii="DejaVu Sans Mono" w:hAnsi="DejaVu Sans Mono"/>
          <w:color w:val="1F2937"/>
          <w:sz w:val="17"/>
        </w:rPr>
        <w:t xml:space="preserve">  "reason": "user_button",</w:t>
      </w:r>
      <w:r>
        <w:rPr>
          <w:rFonts w:ascii="DejaVu Sans Mono" w:hAnsi="DejaVu Sans Mono"/>
          <w:color w:val="1F2937"/>
          <w:sz w:val="17"/>
        </w:rPr>
        <w:br w:type="textWrapping"/>
      </w:r>
      <w:r>
        <w:rPr>
          <w:rFonts w:ascii="DejaVu Sans Mono" w:hAnsi="DejaVu Sans Mono"/>
          <w:color w:val="1F2937"/>
          <w:sz w:val="17"/>
        </w:rPr>
        <w:t xml:space="preserve">  "stop_required": true,</w:t>
      </w:r>
      <w:r>
        <w:rPr>
          <w:rFonts w:ascii="DejaVu Sans Mono" w:hAnsi="DejaVu Sans Mono"/>
          <w:color w:val="1F2937"/>
          <w:sz w:val="17"/>
        </w:rPr>
        <w:br w:type="textWrapping"/>
      </w:r>
      <w:r>
        <w:rPr>
          <w:rFonts w:ascii="DejaVu Sans Mono" w:hAnsi="DejaVu Sans Mono"/>
          <w:color w:val="1F2937"/>
          <w:sz w:val="17"/>
        </w:rPr>
        <w:t xml:space="preserve">  "auto_reconnect": false</w:t>
      </w:r>
      <w:r>
        <w:rPr>
          <w:rFonts w:ascii="DejaVu Sans Mono" w:hAnsi="DejaVu Sans Mono"/>
          <w:color w:val="1F2937"/>
          <w:sz w:val="17"/>
        </w:rPr>
        <w:br w:type="textWrapping"/>
      </w:r>
      <w:r>
        <w:rPr>
          <w:rFonts w:ascii="DejaVu Sans Mono" w:hAnsi="DejaVu Sans Mono"/>
          <w:color w:val="1F2937"/>
          <w:sz w:val="17"/>
        </w:rPr>
        <w:t>}</w:t>
      </w:r>
      <w:r>
        <w:rPr>
          <w:rFonts w:ascii="DejaVu Sans Mono" w:hAnsi="DejaVu Sans Mono"/>
          <w:color w:val="1F2937"/>
          <w:sz w:val="17"/>
        </w:rPr>
        <w:br w:type="textWrapping"/>
      </w:r>
      <w:r>
        <w:rPr>
          <w:rFonts w:ascii="DejaVu Sans Mono" w:hAnsi="DejaVu Sans Mono"/>
          <w:color w:val="1F2937"/>
          <w:sz w:val="17"/>
        </w:rPr>
        <w:br w:type="textWrapping"/>
      </w:r>
      <w:r>
        <w:rPr>
          <w:rFonts w:ascii="DejaVu Sans Mono" w:hAnsi="DejaVu Sans Mono"/>
          <w:color w:val="1F2937"/>
          <w:sz w:val="17"/>
        </w:rPr>
        <w:t>{</w:t>
      </w:r>
      <w:r>
        <w:rPr>
          <w:rFonts w:ascii="DejaVu Sans Mono" w:hAnsi="DejaVu Sans Mono"/>
          <w:color w:val="1F2937"/>
          <w:sz w:val="17"/>
        </w:rPr>
        <w:br w:type="textWrapping"/>
      </w:r>
      <w:r>
        <w:rPr>
          <w:rFonts w:ascii="DejaVu Sans Mono" w:hAnsi="DejaVu Sans Mono"/>
          <w:color w:val="1F2937"/>
          <w:sz w:val="17"/>
        </w:rPr>
        <w:t xml:space="preserve">  "event": "disconnect_ack",</w:t>
      </w:r>
      <w:r>
        <w:rPr>
          <w:rFonts w:ascii="DejaVu Sans Mono" w:hAnsi="DejaVu Sans Mono"/>
          <w:color w:val="1F2937"/>
          <w:sz w:val="17"/>
        </w:rPr>
        <w:br w:type="textWrapping"/>
      </w:r>
      <w:r>
        <w:rPr>
          <w:rFonts w:ascii="DejaVu Sans Mono" w:hAnsi="DejaVu Sans Mono"/>
          <w:color w:val="1F2937"/>
          <w:sz w:val="17"/>
        </w:rPr>
        <w:t xml:space="preserve">  "module_id": 128,</w:t>
      </w:r>
      <w:r>
        <w:rPr>
          <w:rFonts w:ascii="DejaVu Sans Mono" w:hAnsi="DejaVu Sans Mono"/>
          <w:color w:val="1F2937"/>
          <w:sz w:val="17"/>
        </w:rPr>
        <w:br w:type="textWrapping"/>
      </w:r>
      <w:r>
        <w:rPr>
          <w:rFonts w:ascii="DejaVu Sans Mono" w:hAnsi="DejaVu Sans Mono"/>
          <w:color w:val="1F2937"/>
          <w:sz w:val="17"/>
        </w:rPr>
        <w:t xml:space="preserve">  "module_instance": "01HZX...",</w:t>
      </w:r>
      <w:r>
        <w:rPr>
          <w:rFonts w:ascii="DejaVu Sans Mono" w:hAnsi="DejaVu Sans Mono"/>
          <w:color w:val="1F2937"/>
          <w:sz w:val="17"/>
        </w:rPr>
        <w:br w:type="textWrapping"/>
      </w:r>
      <w:r>
        <w:rPr>
          <w:rFonts w:ascii="DejaVu Sans Mono" w:hAnsi="DejaVu Sans Mono"/>
          <w:color w:val="1F2937"/>
          <w:sz w:val="17"/>
        </w:rPr>
        <w:t xml:space="preserve">  "accepted": true</w:t>
      </w:r>
      <w:r>
        <w:rPr>
          <w:rFonts w:ascii="DejaVu Sans Mono" w:hAnsi="DejaVu Sans Mono"/>
          <w:color w:val="1F2937"/>
          <w:sz w:val="17"/>
        </w:rPr>
        <w:br w:type="textWrapping"/>
      </w:r>
      <w:r>
        <w:rPr>
          <w:rFonts w:ascii="DejaVu Sans Mono" w:hAnsi="DejaVu Sans Mono"/>
          <w:color w:val="1F2937"/>
          <w:sz w:val="17"/>
        </w:rPr>
        <w:t>}</w:t>
      </w:r>
      <w:r>
        <w:rPr>
          <w:rFonts w:ascii="DejaVu Sans Mono" w:hAnsi="DejaVu Sans Mono"/>
          <w:color w:val="1F2937"/>
          <w:sz w:val="17"/>
        </w:rPr>
        <w:br w:type="textWrapping"/>
      </w:r>
    </w:p>
    <w:p w14:paraId="5CB0C3F5">
      <w:pPr>
        <w:pStyle w:val="16"/>
      </w:pPr>
      <w:r>
        <w:t>ESP32 只存储和传输 ARM64 插件包，不能执行树莓派 .so。</w:t>
      </w:r>
    </w:p>
    <w:p w14:paraId="46E64A7B">
      <w:pPr>
        <w:pStyle w:val="16"/>
      </w:pPr>
      <w:r>
        <w:t>完整插件包不应默认通过 BLE 传输；非小包应使用树莓派热点 LAN。</w:t>
      </w:r>
    </w:p>
    <w:p w14:paraId="4BE62C94">
      <w:pPr>
        <w:pStyle w:val="16"/>
      </w:pPr>
      <w:r>
        <w:t>当前 2 MB Flash 模块通常不足以保存完整 Qt/QML ARM64 插件包，需要额外模块存储。</w:t>
      </w:r>
    </w:p>
    <w:p w14:paraId="338560CA">
      <w:pPr>
        <w:pStyle w:val="16"/>
      </w:pPr>
      <w:r>
        <w:t>.so 必须针对 Raspberry Pi OS aarch64 编译，不能依赖 ESP-IDF 或 ESP32 ELF。</w:t>
      </w:r>
    </w:p>
    <w:p w14:paraId="6B00697C">
      <w:pPr>
        <w:pStyle w:val="16"/>
      </w:pPr>
      <w:r>
        <w:t>只有完成 hash、签名、ABI、架构、module_id 和版本校验后才能 dlopen。</w:t>
      </w:r>
    </w:p>
    <w:p w14:paraId="03793F50">
      <w:pPr>
        <w:pStyle w:val="3"/>
      </w:pPr>
      <w:r>
        <w:t>5. manifest 与 C ABI</w:t>
      </w:r>
    </w:p>
    <w:p w14:paraId="219D42BC">
      <w:pPr>
        <w:pStyle w:val="137"/>
        <w:ind w:left="360" w:right="360"/>
      </w:pPr>
      <w:r>
        <w:rPr>
          <w:rFonts w:ascii="DejaVu Sans Mono" w:hAnsi="DejaVu Sans Mono"/>
          <w:color w:val="1F2937"/>
          <w:sz w:val="17"/>
        </w:rPr>
        <w:t>{</w:t>
      </w:r>
      <w:r>
        <w:rPr>
          <w:rFonts w:ascii="DejaVu Sans Mono" w:hAnsi="DejaVu Sans Mono"/>
          <w:color w:val="1F2937"/>
          <w:sz w:val="17"/>
        </w:rPr>
        <w:br w:type="textWrapping"/>
      </w:r>
      <w:r>
        <w:rPr>
          <w:rFonts w:ascii="DejaVu Sans Mono" w:hAnsi="DejaVu Sans Mono"/>
          <w:color w:val="1F2937"/>
          <w:sz w:val="17"/>
        </w:rPr>
        <w:t xml:space="preserve">  "id": "example.device",</w:t>
      </w:r>
      <w:r>
        <w:rPr>
          <w:rFonts w:ascii="DejaVu Sans Mono" w:hAnsi="DejaVu Sans Mono"/>
          <w:color w:val="1F2937"/>
          <w:sz w:val="17"/>
        </w:rPr>
        <w:br w:type="textWrapping"/>
      </w:r>
      <w:r>
        <w:rPr>
          <w:rFonts w:ascii="DejaVu Sans Mono" w:hAnsi="DejaVu Sans Mono"/>
          <w:color w:val="1F2937"/>
          <w:sz w:val="17"/>
        </w:rPr>
        <w:t xml:space="preserve">  "name": "示例功能模块",</w:t>
      </w:r>
      <w:r>
        <w:rPr>
          <w:rFonts w:ascii="DejaVu Sans Mono" w:hAnsi="DejaVu Sans Mono"/>
          <w:color w:val="1F2937"/>
          <w:sz w:val="17"/>
        </w:rPr>
        <w:br w:type="textWrapping"/>
      </w:r>
      <w:r>
        <w:rPr>
          <w:rFonts w:ascii="DejaVu Sans Mono" w:hAnsi="DejaVu Sans Mono"/>
          <w:color w:val="1F2937"/>
          <w:sz w:val="17"/>
        </w:rPr>
        <w:t xml:space="preserve">  "version": "1.0.0",</w:t>
      </w:r>
      <w:r>
        <w:rPr>
          <w:rFonts w:ascii="DejaVu Sans Mono" w:hAnsi="DejaVu Sans Mono"/>
          <w:color w:val="1F2937"/>
          <w:sz w:val="17"/>
        </w:rPr>
        <w:br w:type="textWrapping"/>
      </w:r>
      <w:r>
        <w:rPr>
          <w:rFonts w:ascii="DejaVu Sans Mono" w:hAnsi="DejaVu Sans Mono"/>
          <w:color w:val="1F2937"/>
          <w:sz w:val="17"/>
        </w:rPr>
        <w:t xml:space="preserve">  "module_id": 128,</w:t>
      </w:r>
      <w:r>
        <w:rPr>
          <w:rFonts w:ascii="DejaVu Sans Mono" w:hAnsi="DejaVu Sans Mono"/>
          <w:color w:val="1F2937"/>
          <w:sz w:val="17"/>
        </w:rPr>
        <w:br w:type="textWrapping"/>
      </w:r>
      <w:r>
        <w:rPr>
          <w:rFonts w:ascii="DejaVu Sans Mono" w:hAnsi="DejaVu Sans Mono"/>
          <w:color w:val="1F2937"/>
          <w:sz w:val="17"/>
        </w:rPr>
        <w:t xml:space="preserve">  "package_id": "example.device-1.0.0-arm64",</w:t>
      </w:r>
      <w:r>
        <w:rPr>
          <w:rFonts w:ascii="DejaVu Sans Mono" w:hAnsi="DejaVu Sans Mono"/>
          <w:color w:val="1F2937"/>
          <w:sz w:val="17"/>
        </w:rPr>
        <w:br w:type="textWrapping"/>
      </w:r>
      <w:r>
        <w:rPr>
          <w:rFonts w:ascii="DejaVu Sans Mono" w:hAnsi="DejaVu Sans Mono"/>
          <w:color w:val="1F2937"/>
          <w:sz w:val="17"/>
        </w:rPr>
        <w:t xml:space="preserve">  "package_version": "1.0.0",</w:t>
      </w:r>
      <w:r>
        <w:rPr>
          <w:rFonts w:ascii="DejaVu Sans Mono" w:hAnsi="DejaVu Sans Mono"/>
          <w:color w:val="1F2937"/>
          <w:sz w:val="17"/>
        </w:rPr>
        <w:br w:type="textWrapping"/>
      </w:r>
      <w:r>
        <w:rPr>
          <w:rFonts w:ascii="DejaVu Sans Mono" w:hAnsi="DejaVu Sans Mono"/>
          <w:color w:val="1F2937"/>
          <w:sz w:val="17"/>
        </w:rPr>
        <w:t xml:space="preserve">  "host_arch": ["aarch64"],</w:t>
      </w:r>
      <w:r>
        <w:rPr>
          <w:rFonts w:ascii="DejaVu Sans Mono" w:hAnsi="DejaVu Sans Mono"/>
          <w:color w:val="1F2937"/>
          <w:sz w:val="17"/>
        </w:rPr>
        <w:br w:type="textWrapping"/>
      </w:r>
      <w:r>
        <w:rPr>
          <w:rFonts w:ascii="DejaVu Sans Mono" w:hAnsi="DejaVu Sans Mono"/>
          <w:color w:val="1F2937"/>
          <w:sz w:val="17"/>
        </w:rPr>
        <w:t xml:space="preserve">  "package_size": 524288,</w:t>
      </w:r>
      <w:r>
        <w:rPr>
          <w:rFonts w:ascii="DejaVu Sans Mono" w:hAnsi="DejaVu Sans Mono"/>
          <w:color w:val="1F2937"/>
          <w:sz w:val="17"/>
        </w:rPr>
        <w:br w:type="textWrapping"/>
      </w:r>
      <w:r>
        <w:rPr>
          <w:rFonts w:ascii="DejaVu Sans Mono" w:hAnsi="DejaVu Sans Mono"/>
          <w:color w:val="1F2937"/>
          <w:sz w:val="17"/>
        </w:rPr>
        <w:t xml:space="preserve">  "package_sha256": "...",</w:t>
      </w:r>
      <w:r>
        <w:rPr>
          <w:rFonts w:ascii="DejaVu Sans Mono" w:hAnsi="DejaVu Sans Mono"/>
          <w:color w:val="1F2937"/>
          <w:sz w:val="17"/>
        </w:rPr>
        <w:br w:type="textWrapping"/>
      </w:r>
      <w:r>
        <w:rPr>
          <w:rFonts w:ascii="DejaVu Sans Mono" w:hAnsi="DejaVu Sans Mono"/>
          <w:color w:val="1F2937"/>
          <w:sz w:val="17"/>
        </w:rPr>
        <w:t xml:space="preserve">  "package_signature": "...",</w:t>
      </w:r>
      <w:r>
        <w:rPr>
          <w:rFonts w:ascii="DejaVu Sans Mono" w:hAnsi="DejaVu Sans Mono"/>
          <w:color w:val="1F2937"/>
          <w:sz w:val="17"/>
        </w:rPr>
        <w:br w:type="textWrapping"/>
      </w:r>
      <w:r>
        <w:rPr>
          <w:rFonts w:ascii="DejaVu Sans Mono" w:hAnsi="DejaVu Sans Mono"/>
          <w:color w:val="1F2937"/>
          <w:sz w:val="17"/>
        </w:rPr>
        <w:t xml:space="preserve">  "control_protocol": "pogo-control-v1",</w:t>
      </w:r>
      <w:r>
        <w:rPr>
          <w:rFonts w:ascii="DejaVu Sans Mono" w:hAnsi="DejaVu Sans Mono"/>
          <w:color w:val="1F2937"/>
          <w:sz w:val="17"/>
        </w:rPr>
        <w:br w:type="textWrapping"/>
      </w:r>
      <w:r>
        <w:rPr>
          <w:rFonts w:ascii="DejaVu Sans Mono" w:hAnsi="DejaVu Sans Mono"/>
          <w:color w:val="1F2937"/>
          <w:sz w:val="17"/>
        </w:rPr>
        <w:t xml:space="preserve">  "data_protocol": "module-defined-v1",</w:t>
      </w:r>
      <w:r>
        <w:rPr>
          <w:rFonts w:ascii="DejaVu Sans Mono" w:hAnsi="DejaVu Sans Mono"/>
          <w:color w:val="1F2937"/>
          <w:sz w:val="17"/>
        </w:rPr>
        <w:br w:type="textWrapping"/>
      </w:r>
      <w:r>
        <w:rPr>
          <w:rFonts w:ascii="DejaVu Sans Mono" w:hAnsi="DejaVu Sans Mono"/>
          <w:color w:val="1F2937"/>
          <w:sz w:val="17"/>
        </w:rPr>
        <w:t xml:space="preserve">  "library": "libexample_device.so",</w:t>
      </w:r>
      <w:r>
        <w:rPr>
          <w:rFonts w:ascii="DejaVu Sans Mono" w:hAnsi="DejaVu Sans Mono"/>
          <w:color w:val="1F2937"/>
          <w:sz w:val="17"/>
        </w:rPr>
        <w:br w:type="textWrapping"/>
      </w:r>
      <w:r>
        <w:rPr>
          <w:rFonts w:ascii="DejaVu Sans Mono" w:hAnsi="DejaVu Sans Mono"/>
          <w:color w:val="1F2937"/>
          <w:sz w:val="17"/>
        </w:rPr>
        <w:t xml:space="preserve">  "qml_page": "qrc:/example/ExamplePage.qml",</w:t>
      </w:r>
      <w:r>
        <w:rPr>
          <w:rFonts w:ascii="DejaVu Sans Mono" w:hAnsi="DejaVu Sans Mono"/>
          <w:color w:val="1F2937"/>
          <w:sz w:val="17"/>
        </w:rPr>
        <w:br w:type="textWrapping"/>
      </w:r>
      <w:r>
        <w:rPr>
          <w:rFonts w:ascii="DejaVu Sans Mono" w:hAnsi="DejaVu Sans Mono"/>
          <w:color w:val="1F2937"/>
          <w:sz w:val="17"/>
        </w:rPr>
        <w:t xml:space="preserve">  "capabilities": ["sample.read", "sample.configure"],</w:t>
      </w:r>
      <w:r>
        <w:rPr>
          <w:rFonts w:ascii="DejaVu Sans Mono" w:hAnsi="DejaVu Sans Mono"/>
          <w:color w:val="1F2937"/>
          <w:sz w:val="17"/>
        </w:rPr>
        <w:br w:type="textWrapping"/>
      </w:r>
      <w:r>
        <w:rPr>
          <w:rFonts w:ascii="DejaVu Sans Mono" w:hAnsi="DejaVu Sans Mono"/>
          <w:color w:val="1F2937"/>
          <w:sz w:val="17"/>
        </w:rPr>
        <w:t xml:space="preserve">  "actions": ["open", "start", "stop"],</w:t>
      </w:r>
      <w:r>
        <w:rPr>
          <w:rFonts w:ascii="DejaVu Sans Mono" w:hAnsi="DejaVu Sans Mono"/>
          <w:color w:val="1F2937"/>
          <w:sz w:val="17"/>
        </w:rPr>
        <w:br w:type="textWrapping"/>
      </w:r>
      <w:r>
        <w:rPr>
          <w:rFonts w:ascii="DejaVu Sans Mono" w:hAnsi="DejaVu Sans Mono"/>
          <w:color w:val="1F2937"/>
          <w:sz w:val="17"/>
        </w:rPr>
        <w:t xml:space="preserve">  "transport_mode": "fixed_ble_and_hotspot_lan",</w:t>
      </w:r>
      <w:r>
        <w:rPr>
          <w:rFonts w:ascii="DejaVu Sans Mono" w:hAnsi="DejaVu Sans Mono"/>
          <w:color w:val="1F2937"/>
          <w:sz w:val="17"/>
        </w:rPr>
        <w:br w:type="textWrapping"/>
      </w:r>
      <w:r>
        <w:rPr>
          <w:rFonts w:ascii="DejaVu Sans Mono" w:hAnsi="DejaVu Sans Mono"/>
          <w:color w:val="1F2937"/>
          <w:sz w:val="17"/>
        </w:rPr>
        <w:t xml:space="preserve">  "ble": {"device_name": "MODULE_EXAMPLE", "service_uuid": "00000000-0000-0000-0000-000000000001"},</w:t>
      </w:r>
      <w:r>
        <w:rPr>
          <w:rFonts w:ascii="DejaVu Sans Mono" w:hAnsi="DejaVu Sans Mono"/>
          <w:color w:val="1F2937"/>
          <w:sz w:val="17"/>
        </w:rPr>
        <w:br w:type="textWrapping"/>
      </w:r>
      <w:r>
        <w:rPr>
          <w:rFonts w:ascii="DejaVu Sans Mono" w:hAnsi="DejaVu Sans Mono"/>
          <w:color w:val="1F2937"/>
          <w:sz w:val="17"/>
        </w:rPr>
        <w:t xml:space="preserve">  "wifi": {"ssid": "PI_MODULE_NET", "service": "_example._tcp", "port": 4580},</w:t>
      </w:r>
      <w:r>
        <w:rPr>
          <w:rFonts w:ascii="DejaVu Sans Mono" w:hAnsi="DejaVu Sans Mono"/>
          <w:color w:val="1F2937"/>
          <w:sz w:val="17"/>
        </w:rPr>
        <w:br w:type="textWrapping"/>
      </w:r>
      <w:r>
        <w:rPr>
          <w:rFonts w:ascii="DejaVu Sans Mono" w:hAnsi="DejaVu Sans Mono"/>
          <w:color w:val="1F2937"/>
          <w:sz w:val="17"/>
        </w:rPr>
        <w:t xml:space="preserve">  "abi_version": 1,</w:t>
      </w:r>
      <w:r>
        <w:rPr>
          <w:rFonts w:ascii="DejaVu Sans Mono" w:hAnsi="DejaVu Sans Mono"/>
          <w:color w:val="1F2937"/>
          <w:sz w:val="17"/>
        </w:rPr>
        <w:br w:type="textWrapping"/>
      </w:r>
      <w:r>
        <w:rPr>
          <w:rFonts w:ascii="DejaVu Sans Mono" w:hAnsi="DejaVu Sans Mono"/>
          <w:color w:val="1F2937"/>
          <w:sz w:val="17"/>
        </w:rPr>
        <w:t xml:space="preserve">  "min_host_api": 1</w:t>
      </w:r>
      <w:r>
        <w:rPr>
          <w:rFonts w:ascii="DejaVu Sans Mono" w:hAnsi="DejaVu Sans Mono"/>
          <w:color w:val="1F2937"/>
          <w:sz w:val="17"/>
        </w:rPr>
        <w:br w:type="textWrapping"/>
      </w:r>
      <w:r>
        <w:rPr>
          <w:rFonts w:ascii="DejaVu Sans Mono" w:hAnsi="DejaVu Sans Mono"/>
          <w:color w:val="1F2937"/>
          <w:sz w:val="17"/>
        </w:rPr>
        <w:t>}</w:t>
      </w:r>
      <w:r>
        <w:rPr>
          <w:rFonts w:ascii="DejaVu Sans Mono" w:hAnsi="DejaVu Sans Mono"/>
          <w:color w:val="1F2937"/>
          <w:sz w:val="17"/>
        </w:rPr>
        <w:br w:type="textWrapping"/>
      </w:r>
    </w:p>
    <w:p w14:paraId="5054302A">
      <w:pPr>
        <w:pStyle w:val="137"/>
        <w:ind w:left="360" w:right="360"/>
      </w:pPr>
      <w:r>
        <w:rPr>
          <w:rFonts w:ascii="DejaVu Sans Mono" w:hAnsi="DejaVu Sans Mono"/>
          <w:color w:val="1F2937"/>
          <w:sz w:val="17"/>
        </w:rPr>
        <w:t>typedef struct pi_host_services pi_host_services_t;</w:t>
      </w:r>
      <w:r>
        <w:rPr>
          <w:rFonts w:ascii="DejaVu Sans Mono" w:hAnsi="DejaVu Sans Mono"/>
          <w:color w:val="1F2937"/>
          <w:sz w:val="17"/>
        </w:rPr>
        <w:br w:type="textWrapping"/>
      </w:r>
      <w:r>
        <w:rPr>
          <w:rFonts w:ascii="DejaVu Sans Mono" w:hAnsi="DejaVu Sans Mono"/>
          <w:color w:val="1F2937"/>
          <w:sz w:val="17"/>
        </w:rPr>
        <w:t>typedef struct pi_module_handle pi_module_handle_t;</w:t>
      </w:r>
      <w:r>
        <w:rPr>
          <w:rFonts w:ascii="DejaVu Sans Mono" w:hAnsi="DejaVu Sans Mono"/>
          <w:color w:val="1F2937"/>
          <w:sz w:val="17"/>
        </w:rPr>
        <w:br w:type="textWrapping"/>
      </w:r>
      <w:r>
        <w:rPr>
          <w:rFonts w:ascii="DejaVu Sans Mono" w:hAnsi="DejaVu Sans Mono"/>
          <w:color w:val="1F2937"/>
          <w:sz w:val="17"/>
        </w:rPr>
        <w:br w:type="textWrapping"/>
      </w:r>
      <w:r>
        <w:rPr>
          <w:rFonts w:ascii="DejaVu Sans Mono" w:hAnsi="DejaVu Sans Mono"/>
          <w:color w:val="1F2937"/>
          <w:sz w:val="17"/>
        </w:rPr>
        <w:t>uint32_t pi_module_api_version(void);</w:t>
      </w:r>
      <w:r>
        <w:rPr>
          <w:rFonts w:ascii="DejaVu Sans Mono" w:hAnsi="DejaVu Sans Mono"/>
          <w:color w:val="1F2937"/>
          <w:sz w:val="17"/>
        </w:rPr>
        <w:br w:type="textWrapping"/>
      </w:r>
      <w:r>
        <w:rPr>
          <w:rFonts w:ascii="DejaVu Sans Mono" w:hAnsi="DejaVu Sans Mono"/>
          <w:color w:val="1F2937"/>
          <w:sz w:val="17"/>
        </w:rPr>
        <w:t>const char *pi_module_manifest_json(void);</w:t>
      </w:r>
      <w:r>
        <w:rPr>
          <w:rFonts w:ascii="DejaVu Sans Mono" w:hAnsi="DejaVu Sans Mono"/>
          <w:color w:val="1F2937"/>
          <w:sz w:val="17"/>
        </w:rPr>
        <w:br w:type="textWrapping"/>
      </w:r>
      <w:r>
        <w:rPr>
          <w:rFonts w:ascii="DejaVu Sans Mono" w:hAnsi="DejaVu Sans Mono"/>
          <w:color w:val="1F2937"/>
          <w:sz w:val="17"/>
        </w:rPr>
        <w:t>pi_module_handle_t *pi_module_create(const pi_host_services_t *host);</w:t>
      </w:r>
      <w:r>
        <w:rPr>
          <w:rFonts w:ascii="DejaVu Sans Mono" w:hAnsi="DejaVu Sans Mono"/>
          <w:color w:val="1F2937"/>
          <w:sz w:val="17"/>
        </w:rPr>
        <w:br w:type="textWrapping"/>
      </w:r>
      <w:r>
        <w:rPr>
          <w:rFonts w:ascii="DejaVu Sans Mono" w:hAnsi="DejaVu Sans Mono"/>
          <w:color w:val="1F2937"/>
          <w:sz w:val="17"/>
        </w:rPr>
        <w:t>void pi_module_destroy(pi_module_handle_t *module);</w:t>
      </w:r>
      <w:r>
        <w:rPr>
          <w:rFonts w:ascii="DejaVu Sans Mono" w:hAnsi="DejaVu Sans Mono"/>
          <w:color w:val="1F2937"/>
          <w:sz w:val="17"/>
        </w:rPr>
        <w:br w:type="textWrapping"/>
      </w:r>
      <w:r>
        <w:rPr>
          <w:rFonts w:ascii="DejaVu Sans Mono" w:hAnsi="DejaVu Sans Mono"/>
          <w:color w:val="1F2937"/>
          <w:sz w:val="17"/>
        </w:rPr>
        <w:t>int pi_module_on_data(pi_module_handle_t *, uint8_t transport,</w:t>
      </w:r>
      <w:r>
        <w:rPr>
          <w:rFonts w:ascii="DejaVu Sans Mono" w:hAnsi="DejaVu Sans Mono"/>
          <w:color w:val="1F2937"/>
          <w:sz w:val="17"/>
        </w:rPr>
        <w:br w:type="textWrapping"/>
      </w:r>
      <w:r>
        <w:rPr>
          <w:rFonts w:ascii="DejaVu Sans Mono" w:hAnsi="DejaVu Sans Mono"/>
          <w:color w:val="1F2937"/>
          <w:sz w:val="17"/>
        </w:rPr>
        <w:t xml:space="preserve">                      const uint8_t *payload, uint32_t length);</w:t>
      </w:r>
      <w:r>
        <w:rPr>
          <w:rFonts w:ascii="DejaVu Sans Mono" w:hAnsi="DejaVu Sans Mono"/>
          <w:color w:val="1F2937"/>
          <w:sz w:val="17"/>
        </w:rPr>
        <w:br w:type="textWrapping"/>
      </w:r>
      <w:r>
        <w:rPr>
          <w:rFonts w:ascii="DejaVu Sans Mono" w:hAnsi="DejaVu Sans Mono"/>
          <w:color w:val="1F2937"/>
          <w:sz w:val="17"/>
        </w:rPr>
        <w:t>int pi_module_on_attach(pi_module_handle_t *, const char *transport_json);</w:t>
      </w:r>
      <w:r>
        <w:rPr>
          <w:rFonts w:ascii="DejaVu Sans Mono" w:hAnsi="DejaVu Sans Mono"/>
          <w:color w:val="1F2937"/>
          <w:sz w:val="17"/>
        </w:rPr>
        <w:br w:type="textWrapping"/>
      </w:r>
      <w:r>
        <w:rPr>
          <w:rFonts w:ascii="DejaVu Sans Mono" w:hAnsi="DejaVu Sans Mono"/>
          <w:color w:val="1F2937"/>
          <w:sz w:val="17"/>
        </w:rPr>
        <w:t>void pi_module_on_transport_connected(pi_module_handle_t *, uint8_t transport);</w:t>
      </w:r>
      <w:r>
        <w:rPr>
          <w:rFonts w:ascii="DejaVu Sans Mono" w:hAnsi="DejaVu Sans Mono"/>
          <w:color w:val="1F2937"/>
          <w:sz w:val="17"/>
        </w:rPr>
        <w:br w:type="textWrapping"/>
      </w:r>
      <w:r>
        <w:rPr>
          <w:rFonts w:ascii="DejaVu Sans Mono" w:hAnsi="DejaVu Sans Mono"/>
          <w:color w:val="1F2937"/>
          <w:sz w:val="17"/>
        </w:rPr>
        <w:t>const char *pi_module_qml_page(pi_module_handle_t *);</w:t>
      </w:r>
      <w:r>
        <w:rPr>
          <w:rFonts w:ascii="DejaVu Sans Mono" w:hAnsi="DejaVu Sans Mono"/>
          <w:color w:val="1F2937"/>
          <w:sz w:val="17"/>
        </w:rPr>
        <w:br w:type="textWrapping"/>
      </w:r>
    </w:p>
    <w:p w14:paraId="5D381197">
      <w:pPr>
        <w:pStyle w:val="137"/>
        <w:ind w:left="360" w:right="360"/>
      </w:pPr>
      <w:r>
        <w:rPr>
          <w:rFonts w:ascii="DejaVu Sans Mono" w:hAnsi="DejaVu Sans Mono"/>
          <w:color w:val="1F2937"/>
          <w:sz w:val="17"/>
        </w:rPr>
        <w:t>typedef struct pi_host_services {</w:t>
      </w:r>
      <w:r>
        <w:rPr>
          <w:rFonts w:ascii="DejaVu Sans Mono" w:hAnsi="DejaVu Sans Mono"/>
          <w:color w:val="1F2937"/>
          <w:sz w:val="17"/>
        </w:rPr>
        <w:br w:type="textWrapping"/>
      </w:r>
      <w:r>
        <w:rPr>
          <w:rFonts w:ascii="DejaVu Sans Mono" w:hAnsi="DejaVu Sans Mono"/>
          <w:color w:val="1F2937"/>
          <w:sz w:val="17"/>
        </w:rPr>
        <w:t xml:space="preserve">    uint32_t api_version;</w:t>
      </w:r>
      <w:r>
        <w:rPr>
          <w:rFonts w:ascii="DejaVu Sans Mono" w:hAnsi="DejaVu Sans Mono"/>
          <w:color w:val="1F2937"/>
          <w:sz w:val="17"/>
        </w:rPr>
        <w:br w:type="textWrapping"/>
      </w:r>
      <w:r>
        <w:rPr>
          <w:rFonts w:ascii="DejaVu Sans Mono" w:hAnsi="DejaVu Sans Mono"/>
          <w:color w:val="1F2937"/>
          <w:sz w:val="17"/>
        </w:rPr>
        <w:t xml:space="preserve">    void *context;</w:t>
      </w:r>
      <w:r>
        <w:rPr>
          <w:rFonts w:ascii="DejaVu Sans Mono" w:hAnsi="DejaVu Sans Mono"/>
          <w:color w:val="1F2937"/>
          <w:sz w:val="17"/>
        </w:rPr>
        <w:br w:type="textWrapping"/>
      </w:r>
      <w:r>
        <w:rPr>
          <w:rFonts w:ascii="DejaVu Sans Mono" w:hAnsi="DejaVu Sans Mono"/>
          <w:color w:val="1F2937"/>
          <w:sz w:val="17"/>
        </w:rPr>
        <w:t xml:space="preserve">    int (*send_control)(void *context, uint8_t command,</w:t>
      </w:r>
      <w:r>
        <w:rPr>
          <w:rFonts w:ascii="DejaVu Sans Mono" w:hAnsi="DejaVu Sans Mono"/>
          <w:color w:val="1F2937"/>
          <w:sz w:val="17"/>
        </w:rPr>
        <w:br w:type="textWrapping"/>
      </w:r>
      <w:r>
        <w:rPr>
          <w:rFonts w:ascii="DejaVu Sans Mono" w:hAnsi="DejaVu Sans Mono"/>
          <w:color w:val="1F2937"/>
          <w:sz w:val="17"/>
        </w:rPr>
        <w:t xml:space="preserve">                        const uint8_t *payload, uint16_t length,</w:t>
      </w:r>
      <w:r>
        <w:rPr>
          <w:rFonts w:ascii="DejaVu Sans Mono" w:hAnsi="DejaVu Sans Mono"/>
          <w:color w:val="1F2937"/>
          <w:sz w:val="17"/>
        </w:rPr>
        <w:br w:type="textWrapping"/>
      </w:r>
      <w:r>
        <w:rPr>
          <w:rFonts w:ascii="DejaVu Sans Mono" w:hAnsi="DejaVu Sans Mono"/>
          <w:color w:val="1F2937"/>
          <w:sz w:val="17"/>
        </w:rPr>
        <w:t xml:space="preserve">                        uint16_t *sequence_out);</w:t>
      </w:r>
      <w:r>
        <w:rPr>
          <w:rFonts w:ascii="DejaVu Sans Mono" w:hAnsi="DejaVu Sans Mono"/>
          <w:color w:val="1F2937"/>
          <w:sz w:val="17"/>
        </w:rPr>
        <w:br w:type="textWrapping"/>
      </w:r>
      <w:r>
        <w:rPr>
          <w:rFonts w:ascii="DejaVu Sans Mono" w:hAnsi="DejaVu Sans Mono"/>
          <w:color w:val="1F2937"/>
          <w:sz w:val="17"/>
        </w:rPr>
        <w:t xml:space="preserve">    int (*send_data)(void *context, uint8_t transport,</w:t>
      </w:r>
      <w:r>
        <w:rPr>
          <w:rFonts w:ascii="DejaVu Sans Mono" w:hAnsi="DejaVu Sans Mono"/>
          <w:color w:val="1F2937"/>
          <w:sz w:val="17"/>
        </w:rPr>
        <w:br w:type="textWrapping"/>
      </w:r>
      <w:r>
        <w:rPr>
          <w:rFonts w:ascii="DejaVu Sans Mono" w:hAnsi="DejaVu Sans Mono"/>
          <w:color w:val="1F2937"/>
          <w:sz w:val="17"/>
        </w:rPr>
        <w:t xml:space="preserve">                     const uint8_t *payload, uint32_t length);</w:t>
      </w:r>
      <w:r>
        <w:rPr>
          <w:rFonts w:ascii="DejaVu Sans Mono" w:hAnsi="DejaVu Sans Mono"/>
          <w:color w:val="1F2937"/>
          <w:sz w:val="17"/>
        </w:rPr>
        <w:br w:type="textWrapping"/>
      </w:r>
      <w:r>
        <w:rPr>
          <w:rFonts w:ascii="DejaVu Sans Mono" w:hAnsi="DejaVu Sans Mono"/>
          <w:color w:val="1F2937"/>
          <w:sz w:val="17"/>
        </w:rPr>
        <w:t xml:space="preserve">    void (*publish_action)(const char *action_id, const char *text);</w:t>
      </w:r>
      <w:r>
        <w:rPr>
          <w:rFonts w:ascii="DejaVu Sans Mono" w:hAnsi="DejaVu Sans Mono"/>
          <w:color w:val="1F2937"/>
          <w:sz w:val="17"/>
        </w:rPr>
        <w:br w:type="textWrapping"/>
      </w:r>
      <w:r>
        <w:rPr>
          <w:rFonts w:ascii="DejaVu Sans Mono" w:hAnsi="DejaVu Sans Mono"/>
          <w:color w:val="1F2937"/>
          <w:sz w:val="17"/>
        </w:rPr>
        <w:t xml:space="preserve">    void (*publish_event)(const char *type, const char *json);</w:t>
      </w:r>
      <w:r>
        <w:rPr>
          <w:rFonts w:ascii="DejaVu Sans Mono" w:hAnsi="DejaVu Sans Mono"/>
          <w:color w:val="1F2937"/>
          <w:sz w:val="17"/>
        </w:rPr>
        <w:br w:type="textWrapping"/>
      </w:r>
      <w:r>
        <w:rPr>
          <w:rFonts w:ascii="DejaVu Sans Mono" w:hAnsi="DejaVu Sans Mono"/>
          <w:color w:val="1F2937"/>
          <w:sz w:val="17"/>
        </w:rPr>
        <w:t xml:space="preserve">    const char *(*data_directory)();</w:t>
      </w:r>
      <w:r>
        <w:rPr>
          <w:rFonts w:ascii="DejaVu Sans Mono" w:hAnsi="DejaVu Sans Mono"/>
          <w:color w:val="1F2937"/>
          <w:sz w:val="17"/>
        </w:rPr>
        <w:br w:type="textWrapping"/>
      </w:r>
      <w:r>
        <w:rPr>
          <w:rFonts w:ascii="DejaVu Sans Mono" w:hAnsi="DejaVu Sans Mono"/>
          <w:color w:val="1F2937"/>
          <w:sz w:val="17"/>
        </w:rPr>
        <w:t xml:space="preserve">    void (*log)(int level, const char *message);</w:t>
      </w:r>
      <w:r>
        <w:rPr>
          <w:rFonts w:ascii="DejaVu Sans Mono" w:hAnsi="DejaVu Sans Mono"/>
          <w:color w:val="1F2937"/>
          <w:sz w:val="17"/>
        </w:rPr>
        <w:br w:type="textWrapping"/>
      </w:r>
      <w:r>
        <w:rPr>
          <w:rFonts w:ascii="DejaVu Sans Mono" w:hAnsi="DejaVu Sans Mono"/>
          <w:color w:val="1F2937"/>
          <w:sz w:val="17"/>
        </w:rPr>
        <w:t>} pi_host_services_t;</w:t>
      </w:r>
      <w:r>
        <w:rPr>
          <w:rFonts w:ascii="DejaVu Sans Mono" w:hAnsi="DejaVu Sans Mono"/>
          <w:color w:val="1F2937"/>
          <w:sz w:val="17"/>
        </w:rPr>
        <w:br w:type="textWrapping"/>
      </w:r>
    </w:p>
    <w:p w14:paraId="1E7D03B3">
      <w:pPr>
        <w:pStyle w:val="3"/>
      </w:pPr>
      <w:r>
        <w:t>6. BLE 与热点 LAN 数据链路</w:t>
      </w:r>
    </w:p>
    <w:p w14:paraId="064913E9">
      <w:pPr>
        <w:pStyle w:val="4"/>
      </w:pPr>
      <w:r>
        <w:t>6.1 BLE 小数据</w:t>
      </w:r>
    </w:p>
    <w:p w14:paraId="75B61DC5">
      <w:pPr>
        <w:pStyle w:val="16"/>
      </w:pPr>
      <w:r>
        <w:t>用于状态、配置、控制命令和小型结果。</w:t>
      </w:r>
    </w:p>
    <w:p w14:paraId="40486DF1">
      <w:pPr>
        <w:pStyle w:val="16"/>
      </w:pPr>
      <w:r>
        <w:t>插件使用固定设备名称、Service UUID 和特征 UUID 完成扫描、服务发现、读写和通知订阅。</w:t>
      </w:r>
    </w:p>
    <w:p w14:paraId="06D256BC">
      <w:pPr>
        <w:pStyle w:val="16"/>
      </w:pPr>
      <w:r>
        <w:t>建议单次应用 payload 不超过 512 字节；更大内容使用 message_id、fragment_index、fragment_count 和 CRC 分片。</w:t>
      </w:r>
    </w:p>
    <w:p w14:paraId="3194DAEE">
      <w:pPr>
        <w:pStyle w:val="16"/>
      </w:pPr>
      <w:r>
        <w:t>BLE 断开后进入重连状态，超过重试窗口再报告 session_disconnected。</w:t>
      </w:r>
    </w:p>
    <w:p w14:paraId="058979F0">
      <w:pPr>
        <w:pStyle w:val="4"/>
      </w:pPr>
      <w:r>
        <w:t>6.2 树莓派热点 LAN 大数据</w:t>
      </w:r>
    </w:p>
    <w:p w14:paraId="56A550AE">
      <w:pPr>
        <w:pStyle w:val="16"/>
      </w:pPr>
      <w:r>
        <w:t>树莓派启动固定 SSID 的受控 Wi-Fi AP，负责认证、DHCP、服务发现和连接生命周期。</w:t>
      </w:r>
    </w:p>
    <w:p w14:paraId="2D6685F6">
      <w:pPr>
        <w:pStyle w:val="16"/>
      </w:pPr>
      <w:r>
        <w:t>模块使用固定 SSID/认证配置加入热点，默认通过固定端口 TCP 传输连续数据；QUIC 作为后续可选方案。</w:t>
      </w:r>
    </w:p>
    <w:p w14:paraId="6567CEAD">
      <w:pPr>
        <w:pStyle w:val="16"/>
      </w:pPr>
      <w:r>
        <w:t>LAN 帧包含协议版本、module_id、module_instance、序号、长度、payload 和 CRC。</w:t>
      </w:r>
    </w:p>
    <w:p w14:paraId="7F879A75">
      <w:pPr>
        <w:pStyle w:val="16"/>
      </w:pPr>
      <w:r>
        <w:t>热点配置使用预共享密钥；第一版固定配置简单，但量产时仍需避免所有模块使用相同密钥。</w:t>
      </w:r>
    </w:p>
    <w:p w14:paraId="6BD967CA">
      <w:pPr>
        <w:jc w:val="center"/>
      </w:pPr>
      <w:r>
        <w:drawing>
          <wp:inline distT="0" distB="0" distL="114300" distR="114300">
            <wp:extent cx="6080760" cy="3531235"/>
            <wp:effectExtent l="0" t="0" r="15240" b="1206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5314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41D6F6">
      <w:pPr>
        <w:jc w:val="center"/>
      </w:pPr>
      <w:r>
        <w:rPr>
          <w:i/>
          <w:sz w:val="18"/>
        </w:rPr>
        <w:t>图 4：BLE/LAN 传输选择流程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84"/>
        <w:gridCol w:w="4176"/>
      </w:tblGrid>
      <w:tr w14:paraId="58C4D1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  <w:shd w:val="clear" w:color="auto" w:fill="1F4E79"/>
            <w:vAlign w:val="center"/>
          </w:tcPr>
          <w:p w14:paraId="6C71C2C9">
            <w:pPr>
              <w:spacing w:after="0" w:line="240" w:lineRule="auto"/>
            </w:pPr>
            <w:r>
              <w:rPr>
                <w:b/>
                <w:color w:val="FFFFFF"/>
              </w:rPr>
              <w:t>条件</w:t>
            </w:r>
          </w:p>
        </w:tc>
        <w:tc>
          <w:tcPr>
            <w:tcW w:w="4176" w:type="dxa"/>
            <w:shd w:val="clear" w:color="auto" w:fill="1F4E79"/>
            <w:vAlign w:val="center"/>
          </w:tcPr>
          <w:p w14:paraId="09B849BC">
            <w:pPr>
              <w:spacing w:after="0" w:line="240" w:lineRule="auto"/>
            </w:pPr>
            <w:r>
              <w:rPr>
                <w:b/>
                <w:color w:val="FFFFFF"/>
              </w:rPr>
              <w:t>选择</w:t>
            </w:r>
          </w:p>
        </w:tc>
      </w:tr>
      <w:tr w14:paraId="0CC9B3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  <w:shd w:val="clear" w:color="auto" w:fill="F8FAFC"/>
            <w:vAlign w:val="center"/>
          </w:tcPr>
          <w:p w14:paraId="5CDED8E8">
            <w:pPr>
              <w:spacing w:after="0" w:line="240" w:lineRule="auto"/>
            </w:pPr>
            <w:r>
              <w:rPr>
                <w:b w:val="0"/>
              </w:rPr>
              <w:t>只支持 BLE</w:t>
            </w:r>
          </w:p>
        </w:tc>
        <w:tc>
          <w:tcPr>
            <w:tcW w:w="4176" w:type="dxa"/>
            <w:shd w:val="clear" w:color="auto" w:fill="F8FAFC"/>
            <w:vAlign w:val="center"/>
          </w:tcPr>
          <w:p w14:paraId="2DF46821">
            <w:pPr>
              <w:spacing w:after="0" w:line="240" w:lineRule="auto"/>
            </w:pPr>
            <w:r>
              <w:rPr>
                <w:b w:val="0"/>
              </w:rPr>
              <w:t>BleTransport</w:t>
            </w:r>
          </w:p>
        </w:tc>
      </w:tr>
      <w:tr w14:paraId="0BB16C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  <w:vAlign w:val="center"/>
          </w:tcPr>
          <w:p w14:paraId="3ABB6534">
            <w:pPr>
              <w:spacing w:after="0" w:line="240" w:lineRule="auto"/>
            </w:pPr>
            <w:r>
              <w:rPr>
                <w:b w:val="0"/>
              </w:rPr>
              <w:t>只支持 hotspot_lan</w:t>
            </w:r>
          </w:p>
        </w:tc>
        <w:tc>
          <w:tcPr>
            <w:tcW w:w="4176" w:type="dxa"/>
            <w:vAlign w:val="center"/>
          </w:tcPr>
          <w:p w14:paraId="1F5B25B9">
            <w:pPr>
              <w:spacing w:after="0" w:line="240" w:lineRule="auto"/>
            </w:pPr>
            <w:r>
              <w:rPr>
                <w:b w:val="0"/>
              </w:rPr>
              <w:t>启动树莓派 AP + HotspotLanTransport</w:t>
            </w:r>
          </w:p>
        </w:tc>
      </w:tr>
      <w:tr w14:paraId="0E5D21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5184" w:type="dxa"/>
            <w:shd w:val="clear" w:color="auto" w:fill="F8FAFC"/>
            <w:vAlign w:val="center"/>
          </w:tcPr>
          <w:p w14:paraId="3FF374BC">
            <w:pPr>
              <w:spacing w:after="0" w:line="240" w:lineRule="auto"/>
            </w:pPr>
            <w:r>
              <w:rPr>
                <w:b w:val="0"/>
              </w:rPr>
              <w:t>两者都支持，小数据</w:t>
            </w:r>
          </w:p>
        </w:tc>
        <w:tc>
          <w:tcPr>
            <w:tcW w:w="4176" w:type="dxa"/>
            <w:shd w:val="clear" w:color="auto" w:fill="F8FAFC"/>
            <w:vAlign w:val="center"/>
          </w:tcPr>
          <w:p w14:paraId="55903120">
            <w:pPr>
              <w:spacing w:after="0" w:line="240" w:lineRule="auto"/>
            </w:pPr>
            <w:r>
              <w:rPr>
                <w:b w:val="0"/>
              </w:rPr>
              <w:t>BLE</w:t>
            </w:r>
          </w:p>
        </w:tc>
      </w:tr>
      <w:tr w14:paraId="04E7A7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  <w:vAlign w:val="center"/>
          </w:tcPr>
          <w:p w14:paraId="127EB9C3">
            <w:pPr>
              <w:spacing w:after="0" w:line="240" w:lineRule="auto"/>
            </w:pPr>
            <w:r>
              <w:rPr>
                <w:b w:val="0"/>
              </w:rPr>
              <w:t>两者都支持，高速/连续/大 payload</w:t>
            </w:r>
          </w:p>
        </w:tc>
        <w:tc>
          <w:tcPr>
            <w:tcW w:w="4176" w:type="dxa"/>
            <w:vAlign w:val="center"/>
          </w:tcPr>
          <w:p w14:paraId="61F689B0">
            <w:pPr>
              <w:spacing w:after="0" w:line="240" w:lineRule="auto"/>
            </w:pPr>
            <w:r>
              <w:rPr>
                <w:b w:val="0"/>
              </w:rPr>
              <w:t>热点 LAN</w:t>
            </w:r>
          </w:p>
        </w:tc>
      </w:tr>
      <w:tr w14:paraId="6A25C5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  <w:shd w:val="clear" w:color="auto" w:fill="F8FAFC"/>
            <w:vAlign w:val="center"/>
          </w:tcPr>
          <w:p w14:paraId="727505E0">
            <w:pPr>
              <w:spacing w:after="0" w:line="240" w:lineRule="auto"/>
            </w:pPr>
            <w:r>
              <w:rPr>
                <w:b w:val="0"/>
              </w:rPr>
              <w:t>LAN 已承载业务流</w:t>
            </w:r>
          </w:p>
        </w:tc>
        <w:tc>
          <w:tcPr>
            <w:tcW w:w="4176" w:type="dxa"/>
            <w:shd w:val="clear" w:color="auto" w:fill="F8FAFC"/>
            <w:vAlign w:val="center"/>
          </w:tcPr>
          <w:p w14:paraId="2E365707">
            <w:pPr>
              <w:spacing w:after="0" w:line="240" w:lineRule="auto"/>
            </w:pPr>
            <w:r>
              <w:rPr>
                <w:b w:val="0"/>
              </w:rPr>
              <w:t>BLE 仅保留状态和断线通知，不重复发送业务数据</w:t>
            </w:r>
          </w:p>
        </w:tc>
      </w:tr>
    </w:tbl>
    <w:p w14:paraId="60766483"/>
    <w:p w14:paraId="2C97C6FA">
      <w:pPr>
        <w:pStyle w:val="3"/>
      </w:pPr>
      <w:r>
        <w:t>7. 动态加载、状态机与销毁</w:t>
      </w:r>
    </w:p>
    <w:p w14:paraId="1EE86856">
      <w:pPr>
        <w:jc w:val="center"/>
      </w:pPr>
      <w:r>
        <w:drawing>
          <wp:inline distT="0" distB="0" distL="114300" distR="114300">
            <wp:extent cx="6080760" cy="3531235"/>
            <wp:effectExtent l="0" t="0" r="15240" b="1206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5314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2600DE">
      <w:pPr>
        <w:jc w:val="center"/>
      </w:pPr>
      <w:r>
        <w:rPr>
          <w:i/>
          <w:sz w:val="18"/>
        </w:rPr>
        <w:t>图 5：插件动态加载、数据运行和卸载时序</w:t>
      </w:r>
    </w:p>
    <w:p w14:paraId="32B9D882">
      <w:pPr>
        <w:jc w:val="center"/>
      </w:pPr>
      <w:r>
        <w:drawing>
          <wp:inline distT="0" distB="0" distL="114300" distR="114300">
            <wp:extent cx="6080760" cy="3531235"/>
            <wp:effectExtent l="0" t="0" r="15240" b="1206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5314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4FE3FE">
      <w:pPr>
        <w:jc w:val="center"/>
      </w:pPr>
      <w:r>
        <w:rPr>
          <w:i/>
          <w:sz w:val="18"/>
        </w:rPr>
        <w:t>图 6：连接状态机</w:t>
      </w:r>
    </w:p>
    <w:p w14:paraId="73AD397A">
      <w:r>
        <w:t>卸载顺序必须固定：标记 Stopping → 停止 BLE/LAN 业务传输 → onDetach() → 移除 action → 销毁 QML 页面和 queued callback → stop() → 等待线程/定时器/文件描述符结束 → pi_module_destroy() → dlclose()。</w:t>
      </w:r>
    </w:p>
    <w:p w14:paraId="5FCB2915">
      <w:r>
        <w:t>触点拔出不等于数据会话结束。如果 BLE/LAN 仍可用，插件保持加载并进入 Detached；只有数据链路丢失、重连超时或用户主动断开时才卸载插件。</w:t>
      </w:r>
    </w:p>
    <w:p w14:paraId="603BD49E">
      <w:pPr>
        <w:pStyle w:val="3"/>
      </w:pPr>
      <w:r>
        <w:t>8. 硬件连接与网络职责</w:t>
      </w:r>
    </w:p>
    <w:p w14:paraId="1D8C59DC">
      <w:pPr>
        <w:jc w:val="center"/>
      </w:pPr>
      <w:r>
        <w:drawing>
          <wp:inline distT="0" distB="0" distL="114300" distR="114300">
            <wp:extent cx="6080760" cy="3531235"/>
            <wp:effectExtent l="0" t="0" r="15240" b="1206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5314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2126D6">
      <w:pPr>
        <w:jc w:val="center"/>
      </w:pPr>
      <w:r>
        <w:rPr>
          <w:i/>
          <w:sz w:val="18"/>
        </w:rPr>
        <w:t>图 7：硬件连接和数据网络</w:t>
      </w:r>
    </w:p>
    <w:p w14:paraId="2F83238F">
      <w:pPr>
        <w:pStyle w:val="16"/>
      </w:pPr>
      <w:r>
        <w:t>树莓派 4B/5 优先通过 USB 连接 ESP32 Host，避免占用系统 UART。</w:t>
      </w:r>
    </w:p>
    <w:p w14:paraId="707574BA">
      <w:pPr>
        <w:pStyle w:val="16"/>
      </w:pPr>
      <w:r>
        <w:t>Pogo UART/控制线使用 3.3 V TTL，不能连接 RS-232 电平。</w:t>
      </w:r>
    </w:p>
    <w:p w14:paraId="1A206693">
      <w:pPr>
        <w:pStyle w:val="16"/>
      </w:pPr>
      <w:r>
        <w:t>TX/RX 交叉，唤醒/DET 与 GND 连接，所有板卡可靠共地。</w:t>
      </w:r>
    </w:p>
    <w:p w14:paraId="6369E199">
      <w:pPr>
        <w:pStyle w:val="16"/>
      </w:pPr>
      <w:r>
        <w:t>Pogo 只使用低速握手波特率，不切换为持续业务数据的 2 Mbps 链路。</w:t>
      </w:r>
    </w:p>
    <w:p w14:paraId="3DE92257">
      <w:pPr>
        <w:pStyle w:val="16"/>
      </w:pPr>
      <w:r>
        <w:t>模块 BLE UUID、LAN 服务名和端口由 manifest/握手信息提供。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92"/>
        <w:gridCol w:w="2592"/>
        <w:gridCol w:w="4176"/>
      </w:tblGrid>
      <w:tr w14:paraId="170B55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592" w:type="dxa"/>
            <w:shd w:val="clear" w:color="auto" w:fill="1F4E79"/>
            <w:vAlign w:val="center"/>
          </w:tcPr>
          <w:p w14:paraId="00C996DC">
            <w:pPr>
              <w:spacing w:after="0" w:line="240" w:lineRule="auto"/>
            </w:pPr>
            <w:r>
              <w:rPr>
                <w:b/>
                <w:color w:val="FFFFFF"/>
              </w:rPr>
              <w:t>链路</w:t>
            </w:r>
          </w:p>
        </w:tc>
        <w:tc>
          <w:tcPr>
            <w:tcW w:w="2592" w:type="dxa"/>
            <w:shd w:val="clear" w:color="auto" w:fill="1F4E79"/>
            <w:vAlign w:val="center"/>
          </w:tcPr>
          <w:p w14:paraId="0D75B95F">
            <w:pPr>
              <w:spacing w:after="0" w:line="240" w:lineRule="auto"/>
            </w:pPr>
            <w:r>
              <w:rPr>
                <w:b/>
                <w:color w:val="FFFFFF"/>
              </w:rPr>
              <w:t>方向</w:t>
            </w:r>
          </w:p>
        </w:tc>
        <w:tc>
          <w:tcPr>
            <w:tcW w:w="4176" w:type="dxa"/>
            <w:shd w:val="clear" w:color="auto" w:fill="1F4E79"/>
            <w:vAlign w:val="center"/>
          </w:tcPr>
          <w:p w14:paraId="529B4FFA">
            <w:pPr>
              <w:spacing w:after="0" w:line="240" w:lineRule="auto"/>
            </w:pPr>
            <w:r>
              <w:rPr>
                <w:b/>
                <w:color w:val="FFFFFF"/>
              </w:rPr>
              <w:t>用途</w:t>
            </w:r>
          </w:p>
        </w:tc>
      </w:tr>
      <w:tr w14:paraId="42BB68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592" w:type="dxa"/>
            <w:shd w:val="clear" w:color="auto" w:fill="F8FAFC"/>
            <w:vAlign w:val="center"/>
          </w:tcPr>
          <w:p w14:paraId="1233FCB1">
            <w:pPr>
              <w:spacing w:after="0" w:line="240" w:lineRule="auto"/>
            </w:pPr>
            <w:r>
              <w:rPr>
                <w:b w:val="0"/>
              </w:rPr>
              <w:t>Pogo UART/GPIO</w:t>
            </w:r>
          </w:p>
        </w:tc>
        <w:tc>
          <w:tcPr>
            <w:tcW w:w="2592" w:type="dxa"/>
            <w:shd w:val="clear" w:color="auto" w:fill="F8FAFC"/>
            <w:vAlign w:val="center"/>
          </w:tcPr>
          <w:p w14:paraId="5F27F0E1">
            <w:pPr>
              <w:spacing w:after="0" w:line="240" w:lineRule="auto"/>
            </w:pPr>
            <w:r>
              <w:rPr>
                <w:b w:val="0"/>
              </w:rPr>
              <w:t>Host ↔ 模块</w:t>
            </w:r>
          </w:p>
        </w:tc>
        <w:tc>
          <w:tcPr>
            <w:tcW w:w="4176" w:type="dxa"/>
            <w:shd w:val="clear" w:color="auto" w:fill="F8FAFC"/>
            <w:vAlign w:val="center"/>
          </w:tcPr>
          <w:p w14:paraId="178364A9">
            <w:pPr>
              <w:spacing w:after="0" w:line="240" w:lineRule="auto"/>
            </w:pPr>
            <w:r>
              <w:rPr>
                <w:b w:val="0"/>
              </w:rPr>
              <w:t>唤醒、低速握手、接入确认</w:t>
            </w:r>
          </w:p>
        </w:tc>
      </w:tr>
      <w:tr w14:paraId="7CFE54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592" w:type="dxa"/>
            <w:vAlign w:val="center"/>
          </w:tcPr>
          <w:p w14:paraId="2880F19A">
            <w:pPr>
              <w:spacing w:after="0" w:line="240" w:lineRule="auto"/>
            </w:pPr>
            <w:r>
              <w:rPr>
                <w:b w:val="0"/>
              </w:rPr>
              <w:t>USB-UART/CDC</w:t>
            </w:r>
          </w:p>
        </w:tc>
        <w:tc>
          <w:tcPr>
            <w:tcW w:w="2592" w:type="dxa"/>
            <w:vAlign w:val="center"/>
          </w:tcPr>
          <w:p w14:paraId="28915F33">
            <w:pPr>
              <w:spacing w:after="0" w:line="240" w:lineRule="auto"/>
            </w:pPr>
            <w:r>
              <w:rPr>
                <w:b w:val="0"/>
              </w:rPr>
              <w:t>Host ↔ Pi</w:t>
            </w:r>
          </w:p>
        </w:tc>
        <w:tc>
          <w:tcPr>
            <w:tcW w:w="4176" w:type="dxa"/>
            <w:vAlign w:val="center"/>
          </w:tcPr>
          <w:p w14:paraId="08F25FCD">
            <w:pPr>
              <w:spacing w:after="0" w:line="240" w:lineRule="auto"/>
            </w:pPr>
            <w:r>
              <w:rPr>
                <w:b w:val="0"/>
              </w:rPr>
              <w:t>控制桥事件和控制命令</w:t>
            </w:r>
          </w:p>
        </w:tc>
      </w:tr>
      <w:tr w14:paraId="65D7E0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592" w:type="dxa"/>
            <w:shd w:val="clear" w:color="auto" w:fill="F8FAFC"/>
            <w:vAlign w:val="center"/>
          </w:tcPr>
          <w:p w14:paraId="39AB3392">
            <w:pPr>
              <w:spacing w:after="0" w:line="240" w:lineRule="auto"/>
            </w:pPr>
            <w:r>
              <w:rPr>
                <w:b w:val="0"/>
              </w:rPr>
              <w:t>BLE</w:t>
            </w:r>
          </w:p>
        </w:tc>
        <w:tc>
          <w:tcPr>
            <w:tcW w:w="2592" w:type="dxa"/>
            <w:shd w:val="clear" w:color="auto" w:fill="F8FAFC"/>
            <w:vAlign w:val="center"/>
          </w:tcPr>
          <w:p w14:paraId="7CB78C9B">
            <w:pPr>
              <w:spacing w:after="0" w:line="240" w:lineRule="auto"/>
            </w:pPr>
            <w:r>
              <w:rPr>
                <w:b w:val="0"/>
              </w:rPr>
              <w:t>Pi ↔ 模块</w:t>
            </w:r>
          </w:p>
        </w:tc>
        <w:tc>
          <w:tcPr>
            <w:tcW w:w="4176" w:type="dxa"/>
            <w:shd w:val="clear" w:color="auto" w:fill="F8FAFC"/>
            <w:vAlign w:val="center"/>
          </w:tcPr>
          <w:p w14:paraId="15E8E41D">
            <w:pPr>
              <w:spacing w:after="0" w:line="240" w:lineRule="auto"/>
            </w:pPr>
            <w:r>
              <w:rPr>
                <w:b w:val="0"/>
              </w:rPr>
              <w:t>小数据、状态、配置、控制</w:t>
            </w:r>
          </w:p>
        </w:tc>
      </w:tr>
      <w:tr w14:paraId="5D168F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592" w:type="dxa"/>
            <w:vAlign w:val="center"/>
          </w:tcPr>
          <w:p w14:paraId="057A7D21">
            <w:pPr>
              <w:spacing w:after="0" w:line="240" w:lineRule="auto"/>
            </w:pPr>
            <w:r>
              <w:rPr>
                <w:b w:val="0"/>
              </w:rPr>
              <w:t>Wi-Fi AP + LAN</w:t>
            </w:r>
          </w:p>
        </w:tc>
        <w:tc>
          <w:tcPr>
            <w:tcW w:w="2592" w:type="dxa"/>
            <w:vAlign w:val="center"/>
          </w:tcPr>
          <w:p w14:paraId="6546062E">
            <w:pPr>
              <w:spacing w:after="0" w:line="240" w:lineRule="auto"/>
            </w:pPr>
            <w:r>
              <w:rPr>
                <w:b w:val="0"/>
              </w:rPr>
              <w:t>Pi ↔ 模块</w:t>
            </w:r>
          </w:p>
        </w:tc>
        <w:tc>
          <w:tcPr>
            <w:tcW w:w="4176" w:type="dxa"/>
            <w:vAlign w:val="center"/>
          </w:tcPr>
          <w:p w14:paraId="3D336D19">
            <w:pPr>
              <w:spacing w:after="0" w:line="240" w:lineRule="auto"/>
            </w:pPr>
            <w:r>
              <w:rPr>
                <w:b w:val="0"/>
              </w:rPr>
              <w:t>大数据和连续数据流</w:t>
            </w:r>
          </w:p>
        </w:tc>
      </w:tr>
    </w:tbl>
    <w:p w14:paraId="46F47A20"/>
    <w:p w14:paraId="6FD46FF1">
      <w:pPr>
        <w:pStyle w:val="3"/>
      </w:pPr>
      <w:r>
        <w:t>9. Qt/QML UI 与适老化要求</w:t>
      </w:r>
    </w:p>
    <w:p w14:paraId="0B79E3B0">
      <w:pPr>
        <w:pStyle w:val="16"/>
      </w:pPr>
      <w:r>
        <w:t>Qt 6 + QML 负责界面，C++ 负责运行时、插件和传输抽象。</w:t>
      </w:r>
    </w:p>
    <w:p w14:paraId="1E4F1AAE">
      <w:pPr>
        <w:pStyle w:val="16"/>
      </w:pPr>
      <w:r>
        <w:t>模块连接后由 manifest/actions 动态注入主界面；断开后带淡出动画移除。</w:t>
      </w:r>
    </w:p>
    <w:p w14:paraId="40D72FCB">
      <w:pPr>
        <w:pStyle w:val="16"/>
      </w:pPr>
      <w:r>
        <w:t>页面通过统一 PageProvider 挂载，插件可以提供自己的 QML 页面和数据模型。</w:t>
      </w:r>
    </w:p>
    <w:p w14:paraId="586196C3">
      <w:pPr>
        <w:pStyle w:val="16"/>
      </w:pPr>
      <w:r>
        <w:t>主界面使用车机风格卡片、水平滑动、Z 轴旋转和 GPU 模糊。</w:t>
      </w:r>
    </w:p>
    <w:p w14:paraId="05878B27">
      <w:pPr>
        <w:pStyle w:val="16"/>
      </w:pPr>
      <w:r>
        <w:t>背景模糊采用 FBO + 降采样 mipmap 链，禁止 QGraphicsBlurEffect。</w:t>
      </w:r>
    </w:p>
    <w:p w14:paraId="324DF0F3">
      <w:pPr>
        <w:pStyle w:val="16"/>
      </w:pPr>
      <w:r>
        <w:t>正文 ≥18pt、标题 ≥24pt、点按热区 ≥48dp、控件间距 ≥16dp、WCAG AA 对比度 ≥4.5:1。</w:t>
      </w:r>
    </w:p>
    <w:p w14:paraId="05A70F6B">
      <w:pPr>
        <w:pStyle w:val="16"/>
      </w:pPr>
      <w:r>
        <w:t>关键操作支持 TTS，避免只用红绿区分状态。</w:t>
      </w:r>
    </w:p>
    <w:p w14:paraId="4A6FDC59">
      <w:pPr>
        <w:pStyle w:val="137"/>
        <w:ind w:left="360" w:right="360"/>
      </w:pPr>
      <w:r>
        <w:rPr>
          <w:rFonts w:ascii="DejaVu Sans Mono" w:hAnsi="DejaVu Sans Mono"/>
          <w:color w:val="1F2937"/>
          <w:sz w:val="17"/>
        </w:rPr>
        <w:t>渲染管线：</w:t>
      </w:r>
      <w:r>
        <w:rPr>
          <w:rFonts w:ascii="DejaVu Sans Mono" w:hAnsi="DejaVu Sans Mono"/>
          <w:color w:val="1F2937"/>
          <w:sz w:val="17"/>
        </w:rPr>
        <w:br w:type="textWrapping"/>
      </w:r>
      <w:r>
        <w:rPr>
          <w:rFonts w:ascii="DejaVu Sans Mono" w:hAnsi="DejaVu Sans Mono"/>
          <w:color w:val="1F2937"/>
          <w:sz w:val="17"/>
        </w:rPr>
        <w:t>主场景 -&gt; 抓帧到 FBO -&gt; 逐级 1/2 降采样 -&gt; mipmap 链</w:t>
      </w:r>
      <w:r>
        <w:rPr>
          <w:rFonts w:ascii="DejaVu Sans Mono" w:hAnsi="DejaVu Sans Mono"/>
          <w:color w:val="1F2937"/>
          <w:sz w:val="17"/>
        </w:rPr>
        <w:br w:type="textWrapping"/>
      </w:r>
      <w:r>
        <w:rPr>
          <w:rFonts w:ascii="DejaVu Sans Mono" w:hAnsi="DejaVu Sans Mono"/>
          <w:color w:val="1F2937"/>
          <w:sz w:val="17"/>
        </w:rPr>
        <w:t xml:space="preserve">        -&gt; 向上混合 -&gt; 背景/卡片模糊层</w:t>
      </w:r>
      <w:r>
        <w:rPr>
          <w:rFonts w:ascii="DejaVu Sans Mono" w:hAnsi="DejaVu Sans Mono"/>
          <w:color w:val="1F2937"/>
          <w:sz w:val="17"/>
        </w:rPr>
        <w:br w:type="textWrapping"/>
      </w:r>
      <w:r>
        <w:rPr>
          <w:rFonts w:ascii="DejaVu Sans Mono" w:hAnsi="DejaVu Sans Mono"/>
          <w:color w:val="1F2937"/>
          <w:sz w:val="17"/>
        </w:rPr>
        <w:t>实现：QQuickFramebufferObject + Scene Graph；禁止 QGraphicsBlurEffect</w:t>
      </w:r>
      <w:r>
        <w:rPr>
          <w:rFonts w:ascii="DejaVu Sans Mono" w:hAnsi="DejaVu Sans Mono"/>
          <w:color w:val="1F2937"/>
          <w:sz w:val="17"/>
        </w:rPr>
        <w:br w:type="textWrapping"/>
      </w:r>
    </w:p>
    <w:p w14:paraId="0537ECD9">
      <w:pPr>
        <w:pStyle w:val="3"/>
      </w:pPr>
      <w:r>
        <w:t>10. 工程目录、构建与部署</w:t>
      </w:r>
    </w:p>
    <w:p w14:paraId="696163F8">
      <w:pPr>
        <w:pStyle w:val="137"/>
        <w:ind w:left="360" w:right="360"/>
      </w:pPr>
      <w:r>
        <w:rPr>
          <w:rFonts w:ascii="DejaVu Sans Mono" w:hAnsi="DejaVu Sans Mono"/>
          <w:color w:val="1F2937"/>
          <w:sz w:val="17"/>
        </w:rPr>
        <w:t>pi_terminal/</w:t>
      </w:r>
      <w:r>
        <w:rPr>
          <w:rFonts w:ascii="DejaVu Sans Mono" w:hAnsi="DejaVu Sans Mono"/>
          <w:color w:val="1F2937"/>
          <w:sz w:val="17"/>
        </w:rPr>
        <w:br w:type="textWrapping"/>
      </w:r>
      <w:r>
        <w:rPr>
          <w:rFonts w:ascii="DejaVu Sans Mono" w:hAnsi="DejaVu Sans Mono"/>
          <w:color w:val="1F2937"/>
          <w:sz w:val="17"/>
        </w:rPr>
        <w:t>├── CMakeLists.txt</w:t>
      </w:r>
      <w:r>
        <w:rPr>
          <w:rFonts w:ascii="DejaVu Sans Mono" w:hAnsi="DejaVu Sans Mono"/>
          <w:color w:val="1F2937"/>
          <w:sz w:val="17"/>
        </w:rPr>
        <w:br w:type="textWrapping"/>
      </w:r>
      <w:r>
        <w:rPr>
          <w:rFonts w:ascii="DejaVu Sans Mono" w:hAnsi="DejaVu Sans Mono"/>
          <w:color w:val="1F2937"/>
          <w:sz w:val="17"/>
        </w:rPr>
        <w:t>├── terminal/main.cpp</w:t>
      </w:r>
      <w:r>
        <w:rPr>
          <w:rFonts w:ascii="DejaVu Sans Mono" w:hAnsi="DejaVu Sans Mono"/>
          <w:color w:val="1F2937"/>
          <w:sz w:val="17"/>
        </w:rPr>
        <w:br w:type="textWrapping"/>
      </w:r>
      <w:r>
        <w:rPr>
          <w:rFonts w:ascii="DejaVu Sans Mono" w:hAnsi="DejaVu Sans Mono"/>
          <w:color w:val="1F2937"/>
          <w:sz w:val="17"/>
        </w:rPr>
        <w:t>├── core/</w:t>
      </w:r>
      <w:r>
        <w:rPr>
          <w:rFonts w:ascii="DejaVu Sans Mono" w:hAnsi="DejaVu Sans Mono"/>
          <w:color w:val="1F2937"/>
          <w:sz w:val="17"/>
        </w:rPr>
        <w:br w:type="textWrapping"/>
      </w:r>
      <w:r>
        <w:rPr>
          <w:rFonts w:ascii="DejaVu Sans Mono" w:hAnsi="DejaVu Sans Mono"/>
          <w:color w:val="1F2937"/>
          <w:sz w:val="17"/>
        </w:rPr>
        <w:t>│   ├── ModuleManager.{h,cpp}</w:t>
      </w:r>
      <w:r>
        <w:rPr>
          <w:rFonts w:ascii="DejaVu Sans Mono" w:hAnsi="DejaVu Sans Mono"/>
          <w:color w:val="1F2937"/>
          <w:sz w:val="17"/>
        </w:rPr>
        <w:br w:type="textWrapping"/>
      </w:r>
      <w:r>
        <w:rPr>
          <w:rFonts w:ascii="DejaVu Sans Mono" w:hAnsi="DejaVu Sans Mono"/>
          <w:color w:val="1F2937"/>
          <w:sz w:val="17"/>
        </w:rPr>
        <w:t>│   ├── ModuleInstance.{h,cpp}</w:t>
      </w:r>
      <w:r>
        <w:rPr>
          <w:rFonts w:ascii="DejaVu Sans Mono" w:hAnsi="DejaVu Sans Mono"/>
          <w:color w:val="1F2937"/>
          <w:sz w:val="17"/>
        </w:rPr>
        <w:br w:type="textWrapping"/>
      </w:r>
      <w:r>
        <w:rPr>
          <w:rFonts w:ascii="DejaVu Sans Mono" w:hAnsi="DejaVu Sans Mono"/>
          <w:color w:val="1F2937"/>
          <w:sz w:val="17"/>
        </w:rPr>
        <w:t>│   ├── ConnectionManager.{h,cpp}</w:t>
      </w:r>
      <w:r>
        <w:rPr>
          <w:rFonts w:ascii="DejaVu Sans Mono" w:hAnsi="DejaVu Sans Mono"/>
          <w:color w:val="1F2937"/>
          <w:sz w:val="17"/>
        </w:rPr>
        <w:br w:type="textWrapping"/>
      </w:r>
      <w:r>
        <w:rPr>
          <w:rFonts w:ascii="DejaVu Sans Mono" w:hAnsi="DejaVu Sans Mono"/>
          <w:color w:val="1F2937"/>
          <w:sz w:val="17"/>
        </w:rPr>
        <w:t>│   └── DataRouter.{h,cpp}</w:t>
      </w:r>
      <w:r>
        <w:rPr>
          <w:rFonts w:ascii="DejaVu Sans Mono" w:hAnsi="DejaVu Sans Mono"/>
          <w:color w:val="1F2937"/>
          <w:sz w:val="17"/>
        </w:rPr>
        <w:br w:type="textWrapping"/>
      </w:r>
      <w:r>
        <w:rPr>
          <w:rFonts w:ascii="DejaVu Sans Mono" w:hAnsi="DejaVu Sans Mono"/>
          <w:color w:val="1F2937"/>
          <w:sz w:val="17"/>
        </w:rPr>
        <w:t>├── transport/</w:t>
      </w:r>
      <w:r>
        <w:rPr>
          <w:rFonts w:ascii="DejaVu Sans Mono" w:hAnsi="DejaVu Sans Mono"/>
          <w:color w:val="1F2937"/>
          <w:sz w:val="17"/>
        </w:rPr>
        <w:br w:type="textWrapping"/>
      </w:r>
      <w:r>
        <w:rPr>
          <w:rFonts w:ascii="DejaVu Sans Mono" w:hAnsi="DejaVu Sans Mono"/>
          <w:color w:val="1F2937"/>
          <w:sz w:val="17"/>
        </w:rPr>
        <w:t>│   ├── PogoControlTransport.{h,cpp}</w:t>
      </w:r>
      <w:r>
        <w:rPr>
          <w:rFonts w:ascii="DejaVu Sans Mono" w:hAnsi="DejaVu Sans Mono"/>
          <w:color w:val="1F2937"/>
          <w:sz w:val="17"/>
        </w:rPr>
        <w:br w:type="textWrapping"/>
      </w:r>
      <w:r>
        <w:rPr>
          <w:rFonts w:ascii="DejaVu Sans Mono" w:hAnsi="DejaVu Sans Mono"/>
          <w:color w:val="1F2937"/>
          <w:sz w:val="17"/>
        </w:rPr>
        <w:t>│   ├── BleTransport.{h,cpp}</w:t>
      </w:r>
      <w:r>
        <w:rPr>
          <w:rFonts w:ascii="DejaVu Sans Mono" w:hAnsi="DejaVu Sans Mono"/>
          <w:color w:val="1F2937"/>
          <w:sz w:val="17"/>
        </w:rPr>
        <w:br w:type="textWrapping"/>
      </w:r>
      <w:r>
        <w:rPr>
          <w:rFonts w:ascii="DejaVu Sans Mono" w:hAnsi="DejaVu Sans Mono"/>
          <w:color w:val="1F2937"/>
          <w:sz w:val="17"/>
        </w:rPr>
        <w:t>│   └── HotspotLanTransport.{h,cpp}</w:t>
      </w:r>
      <w:r>
        <w:rPr>
          <w:rFonts w:ascii="DejaVu Sans Mono" w:hAnsi="DejaVu Sans Mono"/>
          <w:color w:val="1F2937"/>
          <w:sz w:val="17"/>
        </w:rPr>
        <w:br w:type="textWrapping"/>
      </w:r>
      <w:r>
        <w:rPr>
          <w:rFonts w:ascii="DejaVu Sans Mono" w:hAnsi="DejaVu Sans Mono"/>
          <w:color w:val="1F2937"/>
          <w:sz w:val="17"/>
        </w:rPr>
        <w:t>├── protocol/</w:t>
      </w:r>
      <w:r>
        <w:rPr>
          <w:rFonts w:ascii="DejaVu Sans Mono" w:hAnsi="DejaVu Sans Mono"/>
          <w:color w:val="1F2937"/>
          <w:sz w:val="17"/>
        </w:rPr>
        <w:br w:type="textWrapping"/>
      </w:r>
      <w:r>
        <w:rPr>
          <w:rFonts w:ascii="DejaVu Sans Mono" w:hAnsi="DejaVu Sans Mono"/>
          <w:color w:val="1F2937"/>
          <w:sz w:val="17"/>
        </w:rPr>
        <w:t>│   ├── pogo_handshake_codec.{h,cpp}</w:t>
      </w:r>
      <w:r>
        <w:rPr>
          <w:rFonts w:ascii="DejaVu Sans Mono" w:hAnsi="DejaVu Sans Mono"/>
          <w:color w:val="1F2937"/>
          <w:sz w:val="17"/>
        </w:rPr>
        <w:br w:type="textWrapping"/>
      </w:r>
      <w:r>
        <w:rPr>
          <w:rFonts w:ascii="DejaVu Sans Mono" w:hAnsi="DejaVu Sans Mono"/>
          <w:color w:val="1F2937"/>
          <w:sz w:val="17"/>
        </w:rPr>
        <w:t>│   └── control_bridge_protocol.h</w:t>
      </w:r>
      <w:r>
        <w:rPr>
          <w:rFonts w:ascii="DejaVu Sans Mono" w:hAnsi="DejaVu Sans Mono"/>
          <w:color w:val="1F2937"/>
          <w:sz w:val="17"/>
        </w:rPr>
        <w:br w:type="textWrapping"/>
      </w:r>
      <w:r>
        <w:rPr>
          <w:rFonts w:ascii="DejaVu Sans Mono" w:hAnsi="DejaVu Sans Mono"/>
          <w:color w:val="1F2937"/>
          <w:sz w:val="17"/>
        </w:rPr>
        <w:t>├── modules/api/</w:t>
      </w:r>
      <w:r>
        <w:rPr>
          <w:rFonts w:ascii="DejaVu Sans Mono" w:hAnsi="DejaVu Sans Mono"/>
          <w:color w:val="1F2937"/>
          <w:sz w:val="17"/>
        </w:rPr>
        <w:br w:type="textWrapping"/>
      </w:r>
      <w:r>
        <w:rPr>
          <w:rFonts w:ascii="DejaVu Sans Mono" w:hAnsi="DejaVu Sans Mono"/>
          <w:color w:val="1F2937"/>
          <w:sz w:val="17"/>
        </w:rPr>
        <w:t>├── ui/qml/</w:t>
      </w:r>
      <w:r>
        <w:rPr>
          <w:rFonts w:ascii="DejaVu Sans Mono" w:hAnsi="DejaVu Sans Mono"/>
          <w:color w:val="1F2937"/>
          <w:sz w:val="17"/>
        </w:rPr>
        <w:br w:type="textWrapping"/>
      </w:r>
      <w:r>
        <w:rPr>
          <w:rFonts w:ascii="DejaVu Sans Mono" w:hAnsi="DejaVu Sans Mono"/>
          <w:color w:val="1F2937"/>
          <w:sz w:val="17"/>
        </w:rPr>
        <w:t>└── tools/{mock_pogo_control,mock_data_transport}</w:t>
      </w:r>
      <w:r>
        <w:rPr>
          <w:rFonts w:ascii="DejaVu Sans Mono" w:hAnsi="DejaVu Sans Mono"/>
          <w:color w:val="1F2937"/>
          <w:sz w:val="17"/>
        </w:rPr>
        <w:br w:type="textWrapping"/>
      </w:r>
    </w:p>
    <w:p w14:paraId="6273F8AD">
      <w:pPr>
        <w:pStyle w:val="16"/>
      </w:pPr>
      <w:r>
        <w:t>本机构建：Qt 6、C++17、CMake。</w:t>
      </w:r>
    </w:p>
    <w:p w14:paraId="1DC27743">
      <w:pPr>
        <w:pStyle w:val="16"/>
      </w:pPr>
      <w:r>
        <w:t>目标构建：Raspberry Pi OS aarch64 交叉编译。</w:t>
      </w:r>
    </w:p>
    <w:p w14:paraId="0CC840BA">
      <w:pPr>
        <w:pStyle w:val="16"/>
      </w:pPr>
      <w:r>
        <w:t>运行时插件目录：/usr/lib/pi-terminal/modules/&lt;module-id&gt;/。</w:t>
      </w:r>
    </w:p>
    <w:p w14:paraId="30E41638">
      <w:pPr>
        <w:pStyle w:val="16"/>
      </w:pPr>
      <w:r>
        <w:t>插件目录内放置 manifest.json、.so 和 assets。</w:t>
      </w:r>
    </w:p>
    <w:p w14:paraId="287E821B">
      <w:pPr>
        <w:pStyle w:val="16"/>
      </w:pPr>
      <w:r>
        <w:t>第一阶段只加载本地可信插件，并校验目录权限、文件所有者和可选签名。</w:t>
      </w:r>
    </w:p>
    <w:p w14:paraId="3A6AF777">
      <w:pPr>
        <w:pStyle w:val="3"/>
      </w:pPr>
      <w:r>
        <w:t>11. 与当前 ESP32 项目的契合度与复用矩阵</w:t>
      </w:r>
    </w:p>
    <w:p w14:paraId="7F7D806F">
      <w:r>
        <w:t>结论：当前项目的模块硬件代码高度可复用，但 LinkIt 持续数据传输、C6/LVGL 宿主 UI 和 ESP-NOW 业务链路不能直接移植到树莓派通用终端。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94"/>
        <w:gridCol w:w="1440"/>
        <w:gridCol w:w="5184"/>
      </w:tblGrid>
      <w:tr w14:paraId="1F1020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36" w:type="dxa"/>
            <w:shd w:val="clear" w:color="auto" w:fill="1F4E79"/>
            <w:vAlign w:val="center"/>
          </w:tcPr>
          <w:p w14:paraId="58E0109F">
            <w:pPr>
              <w:spacing w:after="0" w:line="240" w:lineRule="auto"/>
            </w:pPr>
            <w:r>
              <w:rPr>
                <w:b/>
                <w:color w:val="FFFFFF"/>
              </w:rPr>
              <w:t>当前项目内容</w:t>
            </w:r>
          </w:p>
        </w:tc>
        <w:tc>
          <w:tcPr>
            <w:tcW w:w="1440" w:type="dxa"/>
            <w:shd w:val="clear" w:color="auto" w:fill="1F4E79"/>
            <w:vAlign w:val="center"/>
          </w:tcPr>
          <w:p w14:paraId="7BC86C09">
            <w:pPr>
              <w:spacing w:after="0" w:line="240" w:lineRule="auto"/>
            </w:pPr>
            <w:r>
              <w:rPr>
                <w:b/>
                <w:color w:val="FFFFFF"/>
              </w:rPr>
              <w:t>复用等级</w:t>
            </w:r>
          </w:p>
        </w:tc>
        <w:tc>
          <w:tcPr>
            <w:tcW w:w="5184" w:type="dxa"/>
            <w:shd w:val="clear" w:color="auto" w:fill="1F4E79"/>
            <w:vAlign w:val="center"/>
          </w:tcPr>
          <w:p w14:paraId="6BD3866E">
            <w:pPr>
              <w:spacing w:after="0" w:line="240" w:lineRule="auto"/>
            </w:pPr>
            <w:r>
              <w:rPr>
                <w:b/>
                <w:color w:val="FFFFFF"/>
              </w:rPr>
              <w:t>复用与修改结论</w:t>
            </w:r>
          </w:p>
        </w:tc>
      </w:tr>
      <w:tr w14:paraId="2DE8EC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36" w:type="dxa"/>
            <w:shd w:val="clear" w:color="auto" w:fill="F8FAFC"/>
            <w:vAlign w:val="center"/>
          </w:tcPr>
          <w:p w14:paraId="0FFA5CDC">
            <w:pPr>
              <w:spacing w:after="0" w:line="240" w:lineRule="auto"/>
            </w:pPr>
            <w:r>
              <w:rPr>
                <w:b w:val="0"/>
              </w:rPr>
              <w:t>instrument_protocol.h</w:t>
            </w:r>
          </w:p>
        </w:tc>
        <w:tc>
          <w:tcPr>
            <w:tcW w:w="1440" w:type="dxa"/>
            <w:shd w:val="clear" w:color="auto" w:fill="F8FAFC"/>
            <w:vAlign w:val="center"/>
          </w:tcPr>
          <w:p w14:paraId="607C6575">
            <w:pPr>
              <w:spacing w:after="0" w:line="240" w:lineRule="auto"/>
            </w:pPr>
            <w:r>
              <w:rPr>
                <w:b w:val="0"/>
              </w:rPr>
              <w:t>高</w:t>
            </w:r>
          </w:p>
        </w:tc>
        <w:tc>
          <w:tcPr>
            <w:tcW w:w="5184" w:type="dxa"/>
            <w:shd w:val="clear" w:color="auto" w:fill="F8FAFC"/>
            <w:vAlign w:val="center"/>
          </w:tcPr>
          <w:p w14:paraId="177EB604">
            <w:pPr>
              <w:spacing w:after="0" w:line="240" w:lineRule="auto"/>
            </w:pPr>
            <w:r>
              <w:rPr>
                <w:b w:val="0"/>
              </w:rPr>
              <w:t>复用 module_id、命令语义、状态码和数据结构；业务 payload 需要封装到 BLE/LAN。</w:t>
            </w:r>
          </w:p>
        </w:tc>
      </w:tr>
      <w:tr w14:paraId="3DC4FA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36" w:type="dxa"/>
            <w:vAlign w:val="center"/>
          </w:tcPr>
          <w:p w14:paraId="2A97926C">
            <w:pPr>
              <w:spacing w:after="0" w:line="240" w:lineRule="auto"/>
            </w:pPr>
            <w:r>
              <w:rPr>
                <w:b w:val="0"/>
              </w:rPr>
              <w:t>linkit_handshake.h / handshake.c</w:t>
            </w:r>
          </w:p>
        </w:tc>
        <w:tc>
          <w:tcPr>
            <w:tcW w:w="1440" w:type="dxa"/>
            <w:vAlign w:val="center"/>
          </w:tcPr>
          <w:p w14:paraId="4CD06A26">
            <w:pPr>
              <w:spacing w:after="0" w:line="240" w:lineRule="auto"/>
            </w:pPr>
            <w:r>
              <w:rPr>
                <w:b w:val="0"/>
              </w:rPr>
              <w:t>中</w:t>
            </w:r>
          </w:p>
        </w:tc>
        <w:tc>
          <w:tcPr>
            <w:tcW w:w="5184" w:type="dxa"/>
            <w:vAlign w:val="center"/>
          </w:tcPr>
          <w:p w14:paraId="10512151">
            <w:pPr>
              <w:spacing w:after="0" w:line="240" w:lineRule="auto"/>
            </w:pPr>
            <w:r>
              <w:rPr>
                <w:b w:val="0"/>
              </w:rPr>
              <w:t>复用 WHO?/LNK1/ACK、MAC、protocol_id 和超时重试；固定模式使用预置 BLE/SSID，动态模式才需要 device_info 扩展。</w:t>
            </w:r>
          </w:p>
        </w:tc>
      </w:tr>
      <w:tr w14:paraId="7C4E4F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736" w:type="dxa"/>
            <w:shd w:val="clear" w:color="auto" w:fill="F8FAFC"/>
            <w:vAlign w:val="center"/>
          </w:tcPr>
          <w:p w14:paraId="63C7D0BD">
            <w:pPr>
              <w:spacing w:after="0" w:line="240" w:lineRule="auto"/>
            </w:pPr>
            <w:r>
              <w:rPr>
                <w:b w:val="0"/>
              </w:rPr>
              <w:t>linkit_frame.h / CRC</w:t>
            </w:r>
          </w:p>
        </w:tc>
        <w:tc>
          <w:tcPr>
            <w:tcW w:w="1440" w:type="dxa"/>
            <w:shd w:val="clear" w:color="auto" w:fill="F8FAFC"/>
            <w:vAlign w:val="center"/>
          </w:tcPr>
          <w:p w14:paraId="7F71B025">
            <w:pPr>
              <w:spacing w:after="0" w:line="240" w:lineRule="auto"/>
            </w:pPr>
            <w:r>
              <w:rPr>
                <w:b w:val="0"/>
              </w:rPr>
              <w:t>低到中</w:t>
            </w:r>
          </w:p>
        </w:tc>
        <w:tc>
          <w:tcPr>
            <w:tcW w:w="5184" w:type="dxa"/>
            <w:shd w:val="clear" w:color="auto" w:fill="F8FAFC"/>
            <w:vAlign w:val="center"/>
          </w:tcPr>
          <w:p w14:paraId="23802581">
            <w:pPr>
              <w:spacing w:after="0" w:line="240" w:lineRule="auto"/>
            </w:pPr>
            <w:r>
              <w:rPr>
                <w:b w:val="0"/>
              </w:rPr>
              <w:t>可复用校验和序号思路；不作为 BLE/LAN 业务协议，可选用于控制桥内层。</w:t>
            </w:r>
          </w:p>
        </w:tc>
      </w:tr>
      <w:tr w14:paraId="48DCD4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36" w:type="dxa"/>
            <w:vAlign w:val="center"/>
          </w:tcPr>
          <w:p w14:paraId="1F4485CF">
            <w:pPr>
              <w:spacing w:after="0" w:line="240" w:lineRule="auto"/>
            </w:pPr>
            <w:r>
              <w:rPr>
                <w:b w:val="0"/>
              </w:rPr>
              <w:t>linkit_transport_uart/espnow</w:t>
            </w:r>
          </w:p>
        </w:tc>
        <w:tc>
          <w:tcPr>
            <w:tcW w:w="1440" w:type="dxa"/>
            <w:vAlign w:val="center"/>
          </w:tcPr>
          <w:p w14:paraId="7996BA93">
            <w:pPr>
              <w:spacing w:after="0" w:line="240" w:lineRule="auto"/>
            </w:pPr>
            <w:r>
              <w:rPr>
                <w:b w:val="0"/>
              </w:rPr>
              <w:t>低/不复用</w:t>
            </w:r>
          </w:p>
        </w:tc>
        <w:tc>
          <w:tcPr>
            <w:tcW w:w="5184" w:type="dxa"/>
            <w:vAlign w:val="center"/>
          </w:tcPr>
          <w:p w14:paraId="1F186017">
            <w:pPr>
              <w:spacing w:after="0" w:line="240" w:lineRule="auto"/>
            </w:pPr>
            <w:r>
              <w:rPr>
                <w:b w:val="0"/>
              </w:rPr>
              <w:t>UART 只保留低速控制；ESP-NOW 不作为本方案的树莓派数据面。</w:t>
            </w:r>
          </w:p>
        </w:tc>
      </w:tr>
      <w:tr w14:paraId="58AC4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36" w:type="dxa"/>
            <w:shd w:val="clear" w:color="auto" w:fill="F8FAFC"/>
            <w:vAlign w:val="center"/>
          </w:tcPr>
          <w:p w14:paraId="0C7B6599">
            <w:pPr>
              <w:spacing w:after="0" w:line="240" w:lineRule="auto"/>
            </w:pPr>
            <w:r>
              <w:rPr>
                <w:b w:val="0"/>
              </w:rPr>
              <w:t>ESP32 采集任务与传感器驱动</w:t>
            </w:r>
          </w:p>
        </w:tc>
        <w:tc>
          <w:tcPr>
            <w:tcW w:w="1440" w:type="dxa"/>
            <w:shd w:val="clear" w:color="auto" w:fill="F8FAFC"/>
            <w:vAlign w:val="center"/>
          </w:tcPr>
          <w:p w14:paraId="03A711FD">
            <w:pPr>
              <w:spacing w:after="0" w:line="240" w:lineRule="auto"/>
            </w:pPr>
            <w:r>
              <w:rPr>
                <w:b w:val="0"/>
              </w:rPr>
              <w:t>高</w:t>
            </w:r>
          </w:p>
        </w:tc>
        <w:tc>
          <w:tcPr>
            <w:tcW w:w="5184" w:type="dxa"/>
            <w:shd w:val="clear" w:color="auto" w:fill="F8FAFC"/>
            <w:vAlign w:val="center"/>
          </w:tcPr>
          <w:p w14:paraId="40939B67">
            <w:pPr>
              <w:spacing w:after="0" w:line="240" w:lineRule="auto"/>
            </w:pPr>
            <w:r>
              <w:rPr>
                <w:b w:val="0"/>
              </w:rPr>
              <w:t>保留 GPIO、SPI、I2C、Pico、MLX90640、INA228、环境和陀螺仪采集；替换 linkit_write_frame() 上行。</w:t>
            </w:r>
          </w:p>
        </w:tc>
      </w:tr>
      <w:tr w14:paraId="6512E5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36" w:type="dxa"/>
            <w:vAlign w:val="center"/>
          </w:tcPr>
          <w:p w14:paraId="523BB50D">
            <w:pPr>
              <w:spacing w:after="0" w:line="240" w:lineRule="auto"/>
            </w:pPr>
            <w:r>
              <w:rPr>
                <w:b w:val="0"/>
              </w:rPr>
              <w:t>C6 instrument_runtime</w:t>
            </w:r>
          </w:p>
        </w:tc>
        <w:tc>
          <w:tcPr>
            <w:tcW w:w="1440" w:type="dxa"/>
            <w:vAlign w:val="center"/>
          </w:tcPr>
          <w:p w14:paraId="45024259">
            <w:pPr>
              <w:spacing w:after="0" w:line="240" w:lineRule="auto"/>
            </w:pPr>
            <w:r>
              <w:rPr>
                <w:b w:val="0"/>
              </w:rPr>
              <w:t>中</w:t>
            </w:r>
          </w:p>
        </w:tc>
        <w:tc>
          <w:tcPr>
            <w:tcW w:w="5184" w:type="dxa"/>
            <w:vAlign w:val="center"/>
          </w:tcPr>
          <w:p w14:paraId="6F1A46FC">
            <w:pPr>
              <w:spacing w:after="0" w:line="240" w:lineRule="auto"/>
            </w:pPr>
            <w:r>
              <w:rPr>
                <w:b w:val="0"/>
              </w:rPr>
              <w:t>复用 module_id 分发和统计思路；改写为 Qt/C++ DataRouter。</w:t>
            </w:r>
          </w:p>
        </w:tc>
      </w:tr>
      <w:tr w14:paraId="63570B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736" w:type="dxa"/>
            <w:shd w:val="clear" w:color="auto" w:fill="F8FAFC"/>
            <w:vAlign w:val="center"/>
          </w:tcPr>
          <w:p w14:paraId="5C791F4A">
            <w:pPr>
              <w:spacing w:after="0" w:line="240" w:lineRule="auto"/>
            </w:pPr>
            <w:r>
              <w:rPr>
                <w:b w:val="0"/>
              </w:rPr>
              <w:t>C6/S3 LVGL UI</w:t>
            </w:r>
          </w:p>
        </w:tc>
        <w:tc>
          <w:tcPr>
            <w:tcW w:w="1440" w:type="dxa"/>
            <w:shd w:val="clear" w:color="auto" w:fill="F8FAFC"/>
            <w:vAlign w:val="center"/>
          </w:tcPr>
          <w:p w14:paraId="29BDEA27">
            <w:pPr>
              <w:spacing w:after="0" w:line="240" w:lineRule="auto"/>
            </w:pPr>
            <w:r>
              <w:rPr>
                <w:b w:val="0"/>
              </w:rPr>
              <w:t>低</w:t>
            </w:r>
          </w:p>
        </w:tc>
        <w:tc>
          <w:tcPr>
            <w:tcW w:w="5184" w:type="dxa"/>
            <w:shd w:val="clear" w:color="auto" w:fill="F8FAFC"/>
            <w:vAlign w:val="center"/>
          </w:tcPr>
          <w:p w14:paraId="2BDF0CFA">
            <w:pPr>
              <w:spacing w:after="0" w:line="240" w:lineRule="auto"/>
            </w:pPr>
            <w:r>
              <w:rPr>
                <w:b w:val="0"/>
              </w:rPr>
              <w:t>只参考页面字段和交互逻辑；必须重写为 Qt 6/QML。</w:t>
            </w:r>
          </w:p>
        </w:tc>
      </w:tr>
      <w:tr w14:paraId="319E53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36" w:type="dxa"/>
            <w:vAlign w:val="center"/>
          </w:tcPr>
          <w:p w14:paraId="3DA1D0B3">
            <w:pPr>
              <w:spacing w:after="0" w:line="240" w:lineRule="auto"/>
            </w:pPr>
            <w:r>
              <w:rPr>
                <w:b w:val="0"/>
              </w:rPr>
              <w:t>wireless_dap / CMSIS-DAP</w:t>
            </w:r>
          </w:p>
        </w:tc>
        <w:tc>
          <w:tcPr>
            <w:tcW w:w="1440" w:type="dxa"/>
            <w:vAlign w:val="center"/>
          </w:tcPr>
          <w:p w14:paraId="20CC5F5B">
            <w:pPr>
              <w:spacing w:after="0" w:line="240" w:lineRule="auto"/>
            </w:pPr>
            <w:r>
              <w:rPr>
                <w:b w:val="0"/>
              </w:rPr>
              <w:t>不属于本方案</w:t>
            </w:r>
          </w:p>
        </w:tc>
        <w:tc>
          <w:tcPr>
            <w:tcW w:w="5184" w:type="dxa"/>
            <w:vAlign w:val="center"/>
          </w:tcPr>
          <w:p w14:paraId="104A592C">
            <w:pPr>
              <w:spacing w:after="0" w:line="240" w:lineRule="auto"/>
            </w:pPr>
            <w:r>
              <w:rPr>
                <w:b w:val="0"/>
              </w:rPr>
              <w:t>作为原项目独立调试器保留，不纳入通用模块数据面。</w:t>
            </w:r>
          </w:p>
        </w:tc>
      </w:tr>
      <w:tr w14:paraId="6D302B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36" w:type="dxa"/>
            <w:shd w:val="clear" w:color="auto" w:fill="F8FAFC"/>
            <w:vAlign w:val="center"/>
          </w:tcPr>
          <w:p w14:paraId="3C4C20A7">
            <w:pPr>
              <w:spacing w:after="0" w:line="240" w:lineRule="auto"/>
            </w:pPr>
            <w:r>
              <w:rPr>
                <w:b w:val="0"/>
              </w:rPr>
              <w:t>ESP-IDF/FreeRTOS/CMake</w:t>
            </w:r>
          </w:p>
        </w:tc>
        <w:tc>
          <w:tcPr>
            <w:tcW w:w="1440" w:type="dxa"/>
            <w:shd w:val="clear" w:color="auto" w:fill="F8FAFC"/>
            <w:vAlign w:val="center"/>
          </w:tcPr>
          <w:p w14:paraId="3023CF0B">
            <w:pPr>
              <w:spacing w:after="0" w:line="240" w:lineRule="auto"/>
            </w:pPr>
            <w:r>
              <w:rPr>
                <w:b w:val="0"/>
              </w:rPr>
              <w:t>仅 ESP32 侧</w:t>
            </w:r>
          </w:p>
        </w:tc>
        <w:tc>
          <w:tcPr>
            <w:tcW w:w="5184" w:type="dxa"/>
            <w:shd w:val="clear" w:color="auto" w:fill="F8FAFC"/>
            <w:vAlign w:val="center"/>
          </w:tcPr>
          <w:p w14:paraId="112B4CD3">
            <w:pPr>
              <w:spacing w:after="0" w:line="240" w:lineRule="auto"/>
            </w:pPr>
            <w:r>
              <w:rPr>
                <w:b w:val="0"/>
              </w:rPr>
              <w:t>继续构建 ESP32 固件；树莓派 .so 使用 Qt 6/C++17/CMake。</w:t>
            </w:r>
          </w:p>
        </w:tc>
      </w:tr>
    </w:tbl>
    <w:p w14:paraId="61BC49FC"/>
    <w:p w14:paraId="07F3313D">
      <w:pPr>
        <w:pStyle w:val="137"/>
        <w:ind w:left="360" w:right="360"/>
      </w:pPr>
      <w:r>
        <w:rPr>
          <w:rFonts w:ascii="DejaVu Sans Mono" w:hAnsi="DejaVu Sans Mono"/>
          <w:color w:val="1F2937"/>
          <w:sz w:val="17"/>
        </w:rPr>
        <w:t>现有 ESP32 任务：</w:t>
      </w:r>
      <w:r>
        <w:rPr>
          <w:rFonts w:ascii="DejaVu Sans Mono" w:hAnsi="DejaVu Sans Mono"/>
          <w:color w:val="1F2937"/>
          <w:sz w:val="17"/>
        </w:rPr>
        <w:br w:type="textWrapping"/>
      </w:r>
      <w:r>
        <w:rPr>
          <w:rFonts w:ascii="DejaVu Sans Mono" w:hAnsi="DejaVu Sans Mono"/>
          <w:color w:val="1F2937"/>
          <w:sz w:val="17"/>
        </w:rPr>
        <w:t>linkit_frame_t out = { ... };</w:t>
      </w:r>
      <w:r>
        <w:rPr>
          <w:rFonts w:ascii="DejaVu Sans Mono" w:hAnsi="DejaVu Sans Mono"/>
          <w:color w:val="1F2937"/>
          <w:sz w:val="17"/>
        </w:rPr>
        <w:br w:type="textWrapping"/>
      </w:r>
      <w:r>
        <w:rPr>
          <w:rFonts w:ascii="DejaVu Sans Mono" w:hAnsi="DejaVu Sans Mono"/>
          <w:color w:val="1F2937"/>
          <w:sz w:val="17"/>
        </w:rPr>
        <w:t>linkit_write_frame(&amp;out, timeout);</w:t>
      </w:r>
      <w:r>
        <w:rPr>
          <w:rFonts w:ascii="DejaVu Sans Mono" w:hAnsi="DejaVu Sans Mono"/>
          <w:color w:val="1F2937"/>
          <w:sz w:val="17"/>
        </w:rPr>
        <w:br w:type="textWrapping"/>
      </w:r>
      <w:r>
        <w:rPr>
          <w:rFonts w:ascii="DejaVu Sans Mono" w:hAnsi="DejaVu Sans Mono"/>
          <w:color w:val="1F2937"/>
          <w:sz w:val="17"/>
        </w:rPr>
        <w:br w:type="textWrapping"/>
      </w:r>
      <w:r>
        <w:rPr>
          <w:rFonts w:ascii="DejaVu Sans Mono" w:hAnsi="DejaVu Sans Mono"/>
          <w:color w:val="1F2937"/>
          <w:sz w:val="17"/>
        </w:rPr>
        <w:t>新模块上行：</w:t>
      </w:r>
      <w:r>
        <w:rPr>
          <w:rFonts w:ascii="DejaVu Sans Mono" w:hAnsi="DejaVu Sans Mono"/>
          <w:color w:val="1F2937"/>
          <w:sz w:val="17"/>
        </w:rPr>
        <w:br w:type="textWrapping"/>
      </w:r>
      <w:r>
        <w:rPr>
          <w:rFonts w:ascii="DejaVu Sans Mono" w:hAnsi="DejaVu Sans Mono"/>
          <w:color w:val="1F2937"/>
          <w:sz w:val="17"/>
        </w:rPr>
        <w:t>module_data_frame_t out = { ... };</w:t>
      </w:r>
      <w:r>
        <w:rPr>
          <w:rFonts w:ascii="DejaVu Sans Mono" w:hAnsi="DejaVu Sans Mono"/>
          <w:color w:val="1F2937"/>
          <w:sz w:val="17"/>
        </w:rPr>
        <w:br w:type="textWrapping"/>
      </w:r>
      <w:r>
        <w:rPr>
          <w:rFonts w:ascii="DejaVu Sans Mono" w:hAnsi="DejaVu Sans Mono"/>
          <w:color w:val="1F2937"/>
          <w:sz w:val="17"/>
        </w:rPr>
        <w:t>ble_service_notify_or_lan_send(&amp;out, sizeof(out));</w:t>
      </w:r>
      <w:r>
        <w:rPr>
          <w:rFonts w:ascii="DejaVu Sans Mono" w:hAnsi="DejaVu Sans Mono"/>
          <w:color w:val="1F2937"/>
          <w:sz w:val="17"/>
        </w:rPr>
        <w:br w:type="textWrapping"/>
      </w:r>
    </w:p>
    <w:p w14:paraId="2D09F17F">
      <w:pPr>
        <w:pStyle w:val="16"/>
      </w:pPr>
      <w:r>
        <w:t>ESP32 模块和产品配置固定 module_id、BLE 名称/UUID、Wi-Fi SSID、LAN 端口和 capabilities。</w:t>
      </w:r>
    </w:p>
    <w:p w14:paraId="1230E01E">
      <w:pPr>
        <w:pStyle w:val="16"/>
      </w:pPr>
      <w:r>
        <w:t>ESP32 模块新增 BLE GATT service 或 LAN TCP service。</w:t>
      </w:r>
    </w:p>
    <w:p w14:paraId="4109D419">
      <w:pPr>
        <w:pStyle w:val="16"/>
      </w:pPr>
      <w:r>
        <w:t>树莓派 .so 不链接 ESP-IDF、FreeRTOS、LVGL，也不调用 linkit_write_frame()。</w:t>
      </w:r>
    </w:p>
    <w:p w14:paraId="048425C6">
      <w:pPr>
        <w:pStyle w:val="16"/>
      </w:pPr>
      <w:r>
        <w:t>固定配置模式不要求把 BLE/LAN 参数放进 linkit_lnk1_packet_t；只有未来做动态发现时才需要 device_info 扩展。</w:t>
      </w:r>
    </w:p>
    <w:p w14:paraId="4950BF44">
      <w:pPr>
        <w:pStyle w:val="3"/>
      </w:pPr>
      <w:r>
        <w:t>12. ESP32 与树莓派改动清单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48"/>
        <w:gridCol w:w="7200"/>
      </w:tblGrid>
      <w:tr w14:paraId="6622DF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  <w:shd w:val="clear" w:color="auto" w:fill="1F4E79"/>
            <w:vAlign w:val="center"/>
          </w:tcPr>
          <w:p w14:paraId="24945D0D">
            <w:pPr>
              <w:spacing w:after="0" w:line="240" w:lineRule="auto"/>
            </w:pPr>
            <w:r>
              <w:rPr>
                <w:b/>
                <w:color w:val="FFFFFF"/>
              </w:rPr>
              <w:t>部分</w:t>
            </w:r>
          </w:p>
        </w:tc>
        <w:tc>
          <w:tcPr>
            <w:tcW w:w="7200" w:type="dxa"/>
            <w:shd w:val="clear" w:color="auto" w:fill="1F4E79"/>
            <w:vAlign w:val="center"/>
          </w:tcPr>
          <w:p w14:paraId="0A187D78">
            <w:pPr>
              <w:spacing w:after="0" w:line="240" w:lineRule="auto"/>
            </w:pPr>
            <w:r>
              <w:rPr>
                <w:b/>
                <w:color w:val="FFFFFF"/>
              </w:rPr>
              <w:t>改动</w:t>
            </w:r>
          </w:p>
        </w:tc>
      </w:tr>
      <w:tr w14:paraId="2FB982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  <w:shd w:val="clear" w:color="auto" w:fill="F8FAFC"/>
            <w:vAlign w:val="center"/>
          </w:tcPr>
          <w:p w14:paraId="48C38847">
            <w:pPr>
              <w:spacing w:after="0" w:line="240" w:lineRule="auto"/>
            </w:pPr>
            <w:r>
              <w:rPr>
                <w:b w:val="0"/>
              </w:rPr>
              <w:t>ESP32 Host</w:t>
            </w:r>
          </w:p>
        </w:tc>
        <w:tc>
          <w:tcPr>
            <w:tcW w:w="7200" w:type="dxa"/>
            <w:shd w:val="clear" w:color="auto" w:fill="F8FAFC"/>
            <w:vAlign w:val="center"/>
          </w:tcPr>
          <w:p w14:paraId="5DF79C82">
            <w:pPr>
              <w:spacing w:after="0" w:line="240" w:lineRule="auto"/>
            </w:pPr>
            <w:r>
              <w:rPr>
                <w:b w:val="0"/>
              </w:rPr>
              <w:t>从现有 C6 Host/LinkIt 工程拆出无屏控制固件，保留低速握手、唤醒、设备信息和控制事件转发。</w:t>
            </w:r>
          </w:p>
        </w:tc>
      </w:tr>
      <w:tr w14:paraId="35313C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  <w:vAlign w:val="center"/>
          </w:tcPr>
          <w:p w14:paraId="4131FC72">
            <w:pPr>
              <w:spacing w:after="0" w:line="240" w:lineRule="auto"/>
            </w:pPr>
            <w:r>
              <w:rPr>
                <w:b w:val="0"/>
              </w:rPr>
              <w:t>ESP32 模块</w:t>
            </w:r>
          </w:p>
        </w:tc>
        <w:tc>
          <w:tcPr>
            <w:tcW w:w="7200" w:type="dxa"/>
            <w:vAlign w:val="center"/>
          </w:tcPr>
          <w:p w14:paraId="59236104">
            <w:pPr>
              <w:spacing w:after="0" w:line="240" w:lineRule="auto"/>
            </w:pPr>
            <w:r>
              <w:rPr>
                <w:b w:val="0"/>
              </w:rPr>
              <w:t>新增 BLE GATT 服务和/或热点 LAN 客户端/服务端；业务协议由模块插件共同定义。</w:t>
            </w:r>
          </w:p>
        </w:tc>
      </w:tr>
      <w:tr w14:paraId="26237E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448" w:type="dxa"/>
            <w:shd w:val="clear" w:color="auto" w:fill="F8FAFC"/>
            <w:vAlign w:val="center"/>
          </w:tcPr>
          <w:p w14:paraId="1746D6DD">
            <w:pPr>
              <w:spacing w:after="0" w:line="240" w:lineRule="auto"/>
            </w:pPr>
            <w:r>
              <w:rPr>
                <w:b w:val="0"/>
              </w:rPr>
              <w:t>树莓派控制层</w:t>
            </w:r>
          </w:p>
        </w:tc>
        <w:tc>
          <w:tcPr>
            <w:tcW w:w="7200" w:type="dxa"/>
            <w:shd w:val="clear" w:color="auto" w:fill="F8FAFC"/>
            <w:vAlign w:val="center"/>
          </w:tcPr>
          <w:p w14:paraId="21F3CECD">
            <w:pPr>
              <w:spacing w:after="0" w:line="240" w:lineRule="auto"/>
            </w:pPr>
            <w:r>
              <w:rPr>
                <w:b w:val="0"/>
              </w:rPr>
              <w:t>实现 PogoControlTransport、控制事件 CRC、串口重连、有界队列和 module_instance 校验。</w:t>
            </w:r>
          </w:p>
        </w:tc>
      </w:tr>
      <w:tr w14:paraId="7ED345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  <w:vAlign w:val="center"/>
          </w:tcPr>
          <w:p w14:paraId="06E6F9B0">
            <w:pPr>
              <w:spacing w:after="0" w:line="240" w:lineRule="auto"/>
            </w:pPr>
            <w:r>
              <w:rPr>
                <w:b w:val="0"/>
              </w:rPr>
              <w:t>树莓派数据层</w:t>
            </w:r>
          </w:p>
        </w:tc>
        <w:tc>
          <w:tcPr>
            <w:tcW w:w="7200" w:type="dxa"/>
            <w:vAlign w:val="center"/>
          </w:tcPr>
          <w:p w14:paraId="55AA82F6">
            <w:pPr>
              <w:spacing w:after="0" w:line="240" w:lineRule="auto"/>
            </w:pPr>
            <w:r>
              <w:rPr>
                <w:b w:val="0"/>
              </w:rPr>
              <w:t>实现 BleTransport、HotspotLanTransport、Wi-Fi AP、DHCP、发现和 TCP 会话。</w:t>
            </w:r>
          </w:p>
        </w:tc>
      </w:tr>
      <w:tr w14:paraId="6F7191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  <w:shd w:val="clear" w:color="auto" w:fill="F8FAFC"/>
            <w:vAlign w:val="center"/>
          </w:tcPr>
          <w:p w14:paraId="73ABFF05">
            <w:pPr>
              <w:spacing w:after="0" w:line="240" w:lineRule="auto"/>
            </w:pPr>
            <w:r>
              <w:rPr>
                <w:b w:val="0"/>
              </w:rPr>
              <w:t>插件层</w:t>
            </w:r>
          </w:p>
        </w:tc>
        <w:tc>
          <w:tcPr>
            <w:tcW w:w="7200" w:type="dxa"/>
            <w:shd w:val="clear" w:color="auto" w:fill="F8FAFC"/>
            <w:vAlign w:val="center"/>
          </w:tcPr>
          <w:p w14:paraId="20C378C6">
            <w:pPr>
              <w:spacing w:after="0" w:line="240" w:lineRule="auto"/>
            </w:pPr>
            <w:r>
              <w:rPr>
                <w:b w:val="0"/>
              </w:rPr>
              <w:t>每个 .so 提供 QML 页面、C++ 数据模型、业务协议和 action；不直接访问 GPIO 或其他插件。</w:t>
            </w:r>
          </w:p>
        </w:tc>
      </w:tr>
    </w:tbl>
    <w:p w14:paraId="76ADD708"/>
    <w:p w14:paraId="49DC43B4">
      <w:pPr>
        <w:pStyle w:val="3"/>
      </w:pPr>
      <w:r>
        <w:t>13. 最终契合度与可行性审查</w:t>
      </w:r>
    </w:p>
    <w:p w14:paraId="5D16A9ED">
      <w:r>
        <w:t>当前 ESP32 项目可以作为模块硬件固件和采集基础，但不能直接作为树莓派 BLE/LAN 动态插件终端运行。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68"/>
        <w:gridCol w:w="2304"/>
        <w:gridCol w:w="4626"/>
      </w:tblGrid>
      <w:tr w14:paraId="3F2962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68" w:type="dxa"/>
            <w:shd w:val="clear" w:color="auto" w:fill="1F4E79"/>
            <w:vAlign w:val="center"/>
          </w:tcPr>
          <w:p w14:paraId="3A74A5FE">
            <w:pPr>
              <w:spacing w:after="0" w:line="240" w:lineRule="auto"/>
            </w:pPr>
            <w:r>
              <w:rPr>
                <w:b/>
                <w:color w:val="FFFFFF"/>
              </w:rPr>
              <w:t>能力/要求</w:t>
            </w:r>
          </w:p>
        </w:tc>
        <w:tc>
          <w:tcPr>
            <w:tcW w:w="2304" w:type="dxa"/>
            <w:shd w:val="clear" w:color="auto" w:fill="1F4E79"/>
            <w:vAlign w:val="center"/>
          </w:tcPr>
          <w:p w14:paraId="258DE389">
            <w:pPr>
              <w:spacing w:after="0" w:line="240" w:lineRule="auto"/>
            </w:pPr>
            <w:r>
              <w:rPr>
                <w:b/>
                <w:color w:val="FFFFFF"/>
              </w:rPr>
              <w:t>当前状态</w:t>
            </w:r>
          </w:p>
        </w:tc>
        <w:tc>
          <w:tcPr>
            <w:tcW w:w="4176" w:type="dxa"/>
            <w:shd w:val="clear" w:color="auto" w:fill="1F4E79"/>
            <w:vAlign w:val="center"/>
          </w:tcPr>
          <w:p w14:paraId="4FE24CEC">
            <w:pPr>
              <w:spacing w:after="0" w:line="240" w:lineRule="auto"/>
            </w:pPr>
            <w:r>
              <w:rPr>
                <w:b/>
                <w:color w:val="FFFFFF"/>
              </w:rPr>
              <w:t>结论</w:t>
            </w:r>
          </w:p>
        </w:tc>
      </w:tr>
      <w:tr w14:paraId="4373E6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68" w:type="dxa"/>
            <w:shd w:val="clear" w:color="auto" w:fill="F8FAFC"/>
            <w:vAlign w:val="center"/>
          </w:tcPr>
          <w:p w14:paraId="02E7A3AF">
            <w:pPr>
              <w:spacing w:after="0" w:line="240" w:lineRule="auto"/>
            </w:pPr>
            <w:r>
              <w:rPr>
                <w:b w:val="0"/>
              </w:rPr>
              <w:t>ESP32 采集驱动/实时任务</w:t>
            </w:r>
          </w:p>
        </w:tc>
        <w:tc>
          <w:tcPr>
            <w:tcW w:w="2304" w:type="dxa"/>
            <w:shd w:val="clear" w:color="auto" w:fill="F8FAFC"/>
            <w:vAlign w:val="center"/>
          </w:tcPr>
          <w:p w14:paraId="1C5C54FD">
            <w:pPr>
              <w:spacing w:after="0" w:line="240" w:lineRule="auto"/>
            </w:pPr>
            <w:r>
              <w:rPr>
                <w:b w:val="0"/>
              </w:rPr>
              <w:t>已实现</w:t>
            </w:r>
          </w:p>
        </w:tc>
        <w:tc>
          <w:tcPr>
            <w:tcW w:w="4176" w:type="dxa"/>
            <w:shd w:val="clear" w:color="auto" w:fill="F8FAFC"/>
            <w:vAlign w:val="center"/>
          </w:tcPr>
          <w:p w14:paraId="633D6840">
            <w:pPr>
              <w:spacing w:after="0" w:line="240" w:lineRule="auto"/>
            </w:pPr>
            <w:r>
              <w:rPr>
                <w:b w:val="0"/>
              </w:rPr>
              <w:t>可直接复用；替换 linkit_write_frame 上行</w:t>
            </w:r>
          </w:p>
        </w:tc>
      </w:tr>
      <w:tr w14:paraId="7D758C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68" w:type="dxa"/>
            <w:vAlign w:val="center"/>
          </w:tcPr>
          <w:p w14:paraId="13873382">
            <w:pPr>
              <w:spacing w:after="0" w:line="240" w:lineRule="auto"/>
            </w:pPr>
            <w:r>
              <w:rPr>
                <w:b w:val="0"/>
              </w:rPr>
              <w:t>module_id/仪器命令</w:t>
            </w:r>
          </w:p>
        </w:tc>
        <w:tc>
          <w:tcPr>
            <w:tcW w:w="2304" w:type="dxa"/>
            <w:vAlign w:val="center"/>
          </w:tcPr>
          <w:p w14:paraId="7372818A">
            <w:pPr>
              <w:spacing w:after="0" w:line="240" w:lineRule="auto"/>
            </w:pPr>
            <w:r>
              <w:rPr>
                <w:b w:val="0"/>
              </w:rPr>
              <w:t>已定义</w:t>
            </w:r>
          </w:p>
        </w:tc>
        <w:tc>
          <w:tcPr>
            <w:tcW w:w="4176" w:type="dxa"/>
            <w:vAlign w:val="center"/>
          </w:tcPr>
          <w:p w14:paraId="26150BE1">
            <w:pPr>
              <w:spacing w:after="0" w:line="240" w:lineRule="auto"/>
            </w:pPr>
            <w:r>
              <w:rPr>
                <w:b w:val="0"/>
              </w:rPr>
              <w:t>复用 instrument_protocol.h，业务通过 BLE/LAN</w:t>
            </w:r>
          </w:p>
        </w:tc>
      </w:tr>
      <w:tr w14:paraId="24D554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3168" w:type="dxa"/>
            <w:shd w:val="clear" w:color="auto" w:fill="F8FAFC"/>
            <w:vAlign w:val="center"/>
          </w:tcPr>
          <w:p w14:paraId="50D2253F">
            <w:pPr>
              <w:spacing w:after="0" w:line="240" w:lineRule="auto"/>
            </w:pPr>
            <w:r>
              <w:rPr>
                <w:b w:val="0"/>
              </w:rPr>
              <w:t>Pogo 低速握手</w:t>
            </w:r>
          </w:p>
        </w:tc>
        <w:tc>
          <w:tcPr>
            <w:tcW w:w="2304" w:type="dxa"/>
            <w:shd w:val="clear" w:color="auto" w:fill="F8FAFC"/>
            <w:vAlign w:val="center"/>
          </w:tcPr>
          <w:p w14:paraId="469D4C1C">
            <w:pPr>
              <w:spacing w:after="0" w:line="240" w:lineRule="auto"/>
            </w:pPr>
            <w:r>
              <w:rPr>
                <w:b w:val="0"/>
              </w:rPr>
              <w:t>WHO?/LNK1/ACK 已实现</w:t>
            </w:r>
          </w:p>
        </w:tc>
        <w:tc>
          <w:tcPr>
            <w:tcW w:w="4176" w:type="dxa"/>
            <w:shd w:val="clear" w:color="auto" w:fill="F8FAFC"/>
            <w:vAlign w:val="center"/>
          </w:tcPr>
          <w:p w14:paraId="2E849598">
            <w:pPr>
              <w:spacing w:after="0" w:line="240" w:lineRule="auto"/>
            </w:pPr>
            <w:r>
              <w:rPr>
                <w:b w:val="0"/>
              </w:rPr>
              <w:t>小改复用；取消 2 Mbps 业务链路</w:t>
            </w:r>
          </w:p>
        </w:tc>
      </w:tr>
      <w:tr w14:paraId="15905B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68" w:type="dxa"/>
            <w:vAlign w:val="center"/>
          </w:tcPr>
          <w:p w14:paraId="3C6C61AB">
            <w:pPr>
              <w:spacing w:after="0" w:line="240" w:lineRule="auto"/>
            </w:pPr>
            <w:r>
              <w:rPr>
                <w:b w:val="0"/>
              </w:rPr>
              <w:t>固定 BLE GATT</w:t>
            </w:r>
          </w:p>
        </w:tc>
        <w:tc>
          <w:tcPr>
            <w:tcW w:w="2304" w:type="dxa"/>
            <w:vAlign w:val="center"/>
          </w:tcPr>
          <w:p w14:paraId="225676FB">
            <w:pPr>
              <w:spacing w:after="0" w:line="240" w:lineRule="auto"/>
            </w:pPr>
            <w:r>
              <w:rPr>
                <w:b w:val="0"/>
              </w:rPr>
              <w:t>当前未实现</w:t>
            </w:r>
          </w:p>
        </w:tc>
        <w:tc>
          <w:tcPr>
            <w:tcW w:w="4176" w:type="dxa"/>
            <w:vAlign w:val="center"/>
          </w:tcPr>
          <w:p w14:paraId="63DB3100">
            <w:pPr>
              <w:spacing w:after="0" w:line="240" w:lineRule="auto"/>
            </w:pPr>
            <w:r>
              <w:rPr>
                <w:b w:val="0"/>
              </w:rPr>
              <w:t>必须新增固定名称/UUID 的 BLE service</w:t>
            </w:r>
          </w:p>
        </w:tc>
      </w:tr>
      <w:tr w14:paraId="5DD619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68" w:type="dxa"/>
            <w:shd w:val="clear" w:color="auto" w:fill="F8FAFC"/>
            <w:vAlign w:val="center"/>
          </w:tcPr>
          <w:p w14:paraId="5145DC15">
            <w:pPr>
              <w:spacing w:after="0" w:line="240" w:lineRule="auto"/>
            </w:pPr>
            <w:r>
              <w:rPr>
                <w:b w:val="0"/>
              </w:rPr>
              <w:t>固定 Wi-Fi/LAN</w:t>
            </w:r>
          </w:p>
        </w:tc>
        <w:tc>
          <w:tcPr>
            <w:tcW w:w="2304" w:type="dxa"/>
            <w:shd w:val="clear" w:color="auto" w:fill="F8FAFC"/>
            <w:vAlign w:val="center"/>
          </w:tcPr>
          <w:p w14:paraId="6ED5D878">
            <w:pPr>
              <w:spacing w:after="0" w:line="240" w:lineRule="auto"/>
            </w:pPr>
            <w:r>
              <w:rPr>
                <w:b w:val="0"/>
              </w:rPr>
              <w:t>当前为 ESP-NOW/STA 信道逻辑</w:t>
            </w:r>
          </w:p>
        </w:tc>
        <w:tc>
          <w:tcPr>
            <w:tcW w:w="4176" w:type="dxa"/>
            <w:shd w:val="clear" w:color="auto" w:fill="F8FAFC"/>
            <w:vAlign w:val="center"/>
          </w:tcPr>
          <w:p w14:paraId="3DBD4AD9">
            <w:pPr>
              <w:spacing w:after="0" w:line="240" w:lineRule="auto"/>
            </w:pPr>
            <w:r>
              <w:rPr>
                <w:b w:val="0"/>
              </w:rPr>
              <w:t>必须新增树莓派 AP、固定 SSID STA 和 TCP service</w:t>
            </w:r>
          </w:p>
        </w:tc>
      </w:tr>
      <w:tr w14:paraId="5A8547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68" w:type="dxa"/>
            <w:vAlign w:val="center"/>
          </w:tcPr>
          <w:p w14:paraId="675E3783">
            <w:pPr>
              <w:spacing w:after="0" w:line="240" w:lineRule="auto"/>
            </w:pPr>
            <w:r>
              <w:rPr>
                <w:b w:val="0"/>
              </w:rPr>
              <w:t>模块插件包存储</w:t>
            </w:r>
          </w:p>
        </w:tc>
        <w:tc>
          <w:tcPr>
            <w:tcW w:w="2304" w:type="dxa"/>
            <w:vAlign w:val="center"/>
          </w:tcPr>
          <w:p w14:paraId="0795C4D8">
            <w:pPr>
              <w:spacing w:after="0" w:line="240" w:lineRule="auto"/>
            </w:pPr>
            <w:r>
              <w:rPr>
                <w:b w:val="0"/>
              </w:rPr>
              <w:t>2 MB Flash 通常不足</w:t>
            </w:r>
          </w:p>
        </w:tc>
        <w:tc>
          <w:tcPr>
            <w:tcW w:w="4176" w:type="dxa"/>
            <w:vAlign w:val="center"/>
          </w:tcPr>
          <w:p w14:paraId="4C3916F5">
            <w:pPr>
              <w:spacing w:after="0" w:line="240" w:lineRule="auto"/>
            </w:pPr>
            <w:r>
              <w:rPr>
                <w:b w:val="0"/>
              </w:rPr>
              <w:t>硬件阻塞；需要更大/外部存储</w:t>
            </w:r>
          </w:p>
        </w:tc>
      </w:tr>
      <w:tr w14:paraId="28A5C2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3168" w:type="dxa"/>
            <w:shd w:val="clear" w:color="auto" w:fill="F8FAFC"/>
            <w:vAlign w:val="center"/>
          </w:tcPr>
          <w:p w14:paraId="3B4D6E66">
            <w:pPr>
              <w:spacing w:after="0" w:line="240" w:lineRule="auto"/>
            </w:pPr>
            <w:r>
              <w:rPr>
                <w:b w:val="0"/>
              </w:rPr>
              <w:t>插件包下载</w:t>
            </w:r>
          </w:p>
        </w:tc>
        <w:tc>
          <w:tcPr>
            <w:tcW w:w="2304" w:type="dxa"/>
            <w:shd w:val="clear" w:color="auto" w:fill="F8FAFC"/>
            <w:vAlign w:val="center"/>
          </w:tcPr>
          <w:p w14:paraId="155BA5A5">
            <w:pPr>
              <w:spacing w:after="0" w:line="240" w:lineRule="auto"/>
            </w:pPr>
            <w:r>
              <w:rPr>
                <w:b w:val="0"/>
              </w:rPr>
              <w:t>当前无文件服务</w:t>
            </w:r>
          </w:p>
        </w:tc>
        <w:tc>
          <w:tcPr>
            <w:tcW w:w="4176" w:type="dxa"/>
            <w:shd w:val="clear" w:color="auto" w:fill="F8FAFC"/>
            <w:vAlign w:val="center"/>
          </w:tcPr>
          <w:p w14:paraId="2ED41A9A">
            <w:pPr>
              <w:spacing w:after="0" w:line="240" w:lineRule="auto"/>
            </w:pPr>
            <w:r>
              <w:rPr>
                <w:b w:val="0"/>
              </w:rPr>
              <w:t>新增 LAN 文件服务，BLE 只做小包/元数据</w:t>
            </w:r>
          </w:p>
        </w:tc>
      </w:tr>
      <w:tr w14:paraId="0DAAA4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68" w:type="dxa"/>
            <w:vAlign w:val="center"/>
          </w:tcPr>
          <w:p w14:paraId="64DB4A05">
            <w:pPr>
              <w:spacing w:after="0" w:line="240" w:lineRule="auto"/>
            </w:pPr>
            <w:r>
              <w:rPr>
                <w:b w:val="0"/>
              </w:rPr>
              <w:t>ARM64 .so</w:t>
            </w:r>
          </w:p>
        </w:tc>
        <w:tc>
          <w:tcPr>
            <w:tcW w:w="2304" w:type="dxa"/>
            <w:vAlign w:val="center"/>
          </w:tcPr>
          <w:p w14:paraId="1EA4E7F9">
            <w:pPr>
              <w:spacing w:after="0" w:line="240" w:lineRule="auto"/>
            </w:pPr>
            <w:r>
              <w:rPr>
                <w:b w:val="0"/>
              </w:rPr>
              <w:t>当前只有 ESP32 ELF</w:t>
            </w:r>
          </w:p>
        </w:tc>
        <w:tc>
          <w:tcPr>
            <w:tcW w:w="4176" w:type="dxa"/>
            <w:vAlign w:val="center"/>
          </w:tcPr>
          <w:p w14:paraId="21FE7A2D">
            <w:pPr>
              <w:spacing w:after="0" w:line="240" w:lineRule="auto"/>
            </w:pPr>
            <w:r>
              <w:rPr>
                <w:b w:val="0"/>
              </w:rPr>
              <w:t>新增 Qt6/C++17/aarch64 SDK和交叉编译</w:t>
            </w:r>
          </w:p>
        </w:tc>
      </w:tr>
      <w:tr w14:paraId="432C48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68" w:type="dxa"/>
            <w:shd w:val="clear" w:color="auto" w:fill="F8FAFC"/>
            <w:vAlign w:val="center"/>
          </w:tcPr>
          <w:p w14:paraId="11776EA5">
            <w:pPr>
              <w:spacing w:after="0" w:line="240" w:lineRule="auto"/>
            </w:pPr>
            <w:r>
              <w:rPr>
                <w:b w:val="0"/>
              </w:rPr>
              <w:t>动态卡片/UI</w:t>
            </w:r>
          </w:p>
        </w:tc>
        <w:tc>
          <w:tcPr>
            <w:tcW w:w="2304" w:type="dxa"/>
            <w:shd w:val="clear" w:color="auto" w:fill="F8FAFC"/>
            <w:vAlign w:val="center"/>
          </w:tcPr>
          <w:p w14:paraId="62CA38C3">
            <w:pPr>
              <w:spacing w:after="0" w:line="240" w:lineRule="auto"/>
            </w:pPr>
            <w:r>
              <w:rPr>
                <w:b w:val="0"/>
              </w:rPr>
              <w:t>当前 C6 使用 LVGL 固定页面</w:t>
            </w:r>
          </w:p>
        </w:tc>
        <w:tc>
          <w:tcPr>
            <w:tcW w:w="4176" w:type="dxa"/>
            <w:shd w:val="clear" w:color="auto" w:fill="F8FAFC"/>
            <w:vAlign w:val="center"/>
          </w:tcPr>
          <w:p w14:paraId="0F431189">
            <w:pPr>
              <w:spacing w:after="0" w:line="240" w:lineRule="auto"/>
            </w:pPr>
            <w:r>
              <w:rPr>
                <w:b w:val="0"/>
              </w:rPr>
              <w:t>必须重写 ModuleCardModel + QML PageProvider</w:t>
            </w:r>
          </w:p>
        </w:tc>
      </w:tr>
      <w:tr w14:paraId="5BFC82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68" w:type="dxa"/>
            <w:vAlign w:val="center"/>
          </w:tcPr>
          <w:p w14:paraId="2388AC61">
            <w:pPr>
              <w:spacing w:after="0" w:line="240" w:lineRule="auto"/>
            </w:pPr>
            <w:r>
              <w:rPr>
                <w:b w:val="0"/>
              </w:rPr>
              <w:t>模块主动断开</w:t>
            </w:r>
          </w:p>
        </w:tc>
        <w:tc>
          <w:tcPr>
            <w:tcW w:w="2304" w:type="dxa"/>
            <w:vAlign w:val="center"/>
          </w:tcPr>
          <w:p w14:paraId="45E42B89">
            <w:pPr>
              <w:spacing w:after="0" w:line="240" w:lineRule="auto"/>
            </w:pPr>
            <w:r>
              <w:rPr>
                <w:b w:val="0"/>
              </w:rPr>
              <w:t>当前无统一事件</w:t>
            </w:r>
          </w:p>
        </w:tc>
        <w:tc>
          <w:tcPr>
            <w:tcW w:w="4176" w:type="dxa"/>
            <w:vAlign w:val="center"/>
          </w:tcPr>
          <w:p w14:paraId="0EEDCE79">
            <w:pPr>
              <w:spacing w:after="0" w:line="240" w:lineRule="auto"/>
            </w:pPr>
            <w:r>
              <w:rPr>
                <w:b w:val="0"/>
              </w:rPr>
              <w:t>新增 module_disconnect_request/disconnect_ack</w:t>
            </w:r>
          </w:p>
        </w:tc>
      </w:tr>
      <w:tr w14:paraId="1A3EE2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3168" w:type="dxa"/>
            <w:shd w:val="clear" w:color="auto" w:fill="F8FAFC"/>
            <w:vAlign w:val="center"/>
          </w:tcPr>
          <w:p w14:paraId="08D3EED8">
            <w:pPr>
              <w:spacing w:after="0" w:line="240" w:lineRule="auto"/>
            </w:pPr>
            <w:r>
              <w:rPr>
                <w:b w:val="0"/>
              </w:rPr>
              <w:t>CMSIS-DAP/ESP-NOW</w:t>
            </w:r>
          </w:p>
        </w:tc>
        <w:tc>
          <w:tcPr>
            <w:tcW w:w="2304" w:type="dxa"/>
            <w:shd w:val="clear" w:color="auto" w:fill="F8FAFC"/>
            <w:vAlign w:val="center"/>
          </w:tcPr>
          <w:p w14:paraId="70ECF2CA">
            <w:pPr>
              <w:spacing w:after="0" w:line="240" w:lineRule="auto"/>
            </w:pPr>
            <w:r>
              <w:rPr>
                <w:b w:val="0"/>
              </w:rPr>
              <w:t>原项目独立功能</w:t>
            </w:r>
          </w:p>
        </w:tc>
        <w:tc>
          <w:tcPr>
            <w:tcW w:w="4176" w:type="dxa"/>
            <w:shd w:val="clear" w:color="auto" w:fill="F8FAFC"/>
            <w:vAlign w:val="center"/>
          </w:tcPr>
          <w:p w14:paraId="6EE136F6">
            <w:pPr>
              <w:spacing w:after="0" w:line="240" w:lineRule="auto"/>
            </w:pPr>
            <w:r>
              <w:rPr>
                <w:b w:val="0"/>
              </w:rPr>
              <w:t>保留原产品，不纳入通用模块数据面</w:t>
            </w:r>
          </w:p>
        </w:tc>
      </w:tr>
    </w:tbl>
    <w:p w14:paraId="3A82BB81"/>
    <w:p w14:paraId="057493EB">
      <w:pPr>
        <w:pStyle w:val="16"/>
      </w:pPr>
      <w:r>
        <w:t>架构可行：是；当前项目直接运行：否。</w:t>
      </w:r>
    </w:p>
    <w:p w14:paraId="0B9C0F11">
      <w:pPr>
        <w:pStyle w:val="16"/>
      </w:pPr>
      <w:r>
        <w:t>ESP32 采集代码复用：是；BLE/LAN 和插件包服务：必须新增。</w:t>
      </w:r>
    </w:p>
    <w:p w14:paraId="5D01146C">
      <w:pPr>
        <w:pStyle w:val="16"/>
      </w:pPr>
      <w:r>
        <w:t>模块存储、ARM64 插件 SDK、Qt ABI 校验和签名校验是正式实现的前置条件。</w:t>
      </w:r>
    </w:p>
    <w:p w14:paraId="39699667">
      <w:pPr>
        <w:pStyle w:val="16"/>
      </w:pPr>
      <w:r>
        <w:t>如果不增加模块存储、不新增 BLE/LAN 服务，系统只能继续作为原 C6/S3 LinkIt 仪器工程。</w:t>
      </w:r>
    </w:p>
    <w:p w14:paraId="5D48327A">
      <w:pPr>
        <w:pStyle w:val="3"/>
      </w:pPr>
      <w:r>
        <w:t>14. 测试矩阵与验收标准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48"/>
        <w:gridCol w:w="7200"/>
      </w:tblGrid>
      <w:tr w14:paraId="260BAD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  <w:shd w:val="clear" w:color="auto" w:fill="1F4E79"/>
            <w:vAlign w:val="center"/>
          </w:tcPr>
          <w:p w14:paraId="3190C7DA">
            <w:pPr>
              <w:spacing w:after="0" w:line="240" w:lineRule="auto"/>
            </w:pPr>
            <w:r>
              <w:rPr>
                <w:b/>
                <w:color w:val="FFFFFF"/>
              </w:rPr>
              <w:t>测试项</w:t>
            </w:r>
          </w:p>
        </w:tc>
        <w:tc>
          <w:tcPr>
            <w:tcW w:w="7200" w:type="dxa"/>
            <w:shd w:val="clear" w:color="auto" w:fill="1F4E79"/>
            <w:vAlign w:val="center"/>
          </w:tcPr>
          <w:p w14:paraId="54539B5F">
            <w:pPr>
              <w:spacing w:after="0" w:line="240" w:lineRule="auto"/>
            </w:pPr>
            <w:r>
              <w:rPr>
                <w:b/>
                <w:color w:val="FFFFFF"/>
              </w:rPr>
              <w:t>验收标准</w:t>
            </w:r>
          </w:p>
        </w:tc>
      </w:tr>
      <w:tr w14:paraId="45AE2A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  <w:shd w:val="clear" w:color="auto" w:fill="F8FAFC"/>
            <w:vAlign w:val="center"/>
          </w:tcPr>
          <w:p w14:paraId="0C7711B1">
            <w:pPr>
              <w:spacing w:after="0" w:line="240" w:lineRule="auto"/>
            </w:pPr>
            <w:r>
              <w:rPr>
                <w:b w:val="0"/>
              </w:rPr>
              <w:t>动态加载</w:t>
            </w:r>
          </w:p>
        </w:tc>
        <w:tc>
          <w:tcPr>
            <w:tcW w:w="7200" w:type="dxa"/>
            <w:shd w:val="clear" w:color="auto" w:fill="F8FAFC"/>
            <w:vAlign w:val="center"/>
          </w:tcPr>
          <w:p w14:paraId="34922909">
            <w:pPr>
              <w:spacing w:after="0" w:line="240" w:lineRule="auto"/>
            </w:pPr>
            <w:r>
              <w:rPr>
                <w:b w:val="0"/>
              </w:rPr>
              <w:t>manifest、ABI、module_id 不匹配时拒绝加载；未知 module_id 不加载任意库。</w:t>
            </w:r>
          </w:p>
        </w:tc>
      </w:tr>
      <w:tr w14:paraId="4E63F7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  <w:vAlign w:val="center"/>
          </w:tcPr>
          <w:p w14:paraId="5B2C40CE">
            <w:pPr>
              <w:spacing w:after="0" w:line="240" w:lineRule="auto"/>
            </w:pPr>
            <w:r>
              <w:rPr>
                <w:b w:val="0"/>
              </w:rPr>
              <w:t>动态卸载</w:t>
            </w:r>
          </w:p>
        </w:tc>
        <w:tc>
          <w:tcPr>
            <w:tcW w:w="7200" w:type="dxa"/>
            <w:vAlign w:val="center"/>
          </w:tcPr>
          <w:p w14:paraId="115B4573">
            <w:pPr>
              <w:spacing w:after="0" w:line="240" w:lineRule="auto"/>
            </w:pPr>
            <w:r>
              <w:rPr>
                <w:b w:val="0"/>
              </w:rPr>
              <w:t>100 次连接/断开无重复页面、线程泄漏、queued signal 崩溃。</w:t>
            </w:r>
          </w:p>
        </w:tc>
      </w:tr>
      <w:tr w14:paraId="7D3562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448" w:type="dxa"/>
            <w:shd w:val="clear" w:color="auto" w:fill="F8FAFC"/>
            <w:vAlign w:val="center"/>
          </w:tcPr>
          <w:p w14:paraId="78026A8B">
            <w:pPr>
              <w:spacing w:after="0" w:line="240" w:lineRule="auto"/>
            </w:pPr>
            <w:r>
              <w:rPr>
                <w:b w:val="0"/>
              </w:rPr>
              <w:t>触点握手</w:t>
            </w:r>
          </w:p>
        </w:tc>
        <w:tc>
          <w:tcPr>
            <w:tcW w:w="7200" w:type="dxa"/>
            <w:shd w:val="clear" w:color="auto" w:fill="F8FAFC"/>
            <w:vAlign w:val="center"/>
          </w:tcPr>
          <w:p w14:paraId="5CE3E8B1">
            <w:pPr>
              <w:spacing w:after="0" w:line="240" w:lineRule="auto"/>
            </w:pPr>
            <w:r>
              <w:rPr>
                <w:b w:val="0"/>
              </w:rPr>
              <w:t>唤醒、module_id、module_instance 和 attach 事件连续成功 100 次。</w:t>
            </w:r>
          </w:p>
        </w:tc>
      </w:tr>
      <w:tr w14:paraId="3C21F4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  <w:vAlign w:val="center"/>
          </w:tcPr>
          <w:p w14:paraId="4832FA17">
            <w:pPr>
              <w:spacing w:after="0" w:line="240" w:lineRule="auto"/>
            </w:pPr>
            <w:r>
              <w:rPr>
                <w:b w:val="0"/>
              </w:rPr>
              <w:t>BLE</w:t>
            </w:r>
          </w:p>
        </w:tc>
        <w:tc>
          <w:tcPr>
            <w:tcW w:w="7200" w:type="dxa"/>
            <w:vAlign w:val="center"/>
          </w:tcPr>
          <w:p w14:paraId="053E3AEC">
            <w:pPr>
              <w:spacing w:after="0" w:line="240" w:lineRule="auto"/>
            </w:pPr>
            <w:r>
              <w:rPr>
                <w:b w:val="0"/>
              </w:rPr>
              <w:t>读写、通知、分片、CRC、重连正确。</w:t>
            </w:r>
          </w:p>
        </w:tc>
      </w:tr>
      <w:tr w14:paraId="4A1747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  <w:shd w:val="clear" w:color="auto" w:fill="F8FAFC"/>
            <w:vAlign w:val="center"/>
          </w:tcPr>
          <w:p w14:paraId="48CB9C6D">
            <w:pPr>
              <w:spacing w:after="0" w:line="240" w:lineRule="auto"/>
            </w:pPr>
            <w:r>
              <w:rPr>
                <w:b w:val="0"/>
              </w:rPr>
              <w:t>热点 LAN</w:t>
            </w:r>
          </w:p>
        </w:tc>
        <w:tc>
          <w:tcPr>
            <w:tcW w:w="7200" w:type="dxa"/>
            <w:shd w:val="clear" w:color="auto" w:fill="F8FAFC"/>
            <w:vAlign w:val="center"/>
          </w:tcPr>
          <w:p w14:paraId="507196C9">
            <w:pPr>
              <w:spacing w:after="0" w:line="240" w:lineRule="auto"/>
            </w:pPr>
            <w:r>
              <w:rPr>
                <w:b w:val="0"/>
              </w:rPr>
              <w:t>AP、DHCP、发现、TCP 数据流和断线恢复正确。</w:t>
            </w:r>
          </w:p>
        </w:tc>
      </w:tr>
      <w:tr w14:paraId="700EF9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  <w:vAlign w:val="center"/>
          </w:tcPr>
          <w:p w14:paraId="755DEFD7">
            <w:pPr>
              <w:spacing w:after="0" w:line="240" w:lineRule="auto"/>
            </w:pPr>
            <w:r>
              <w:rPr>
                <w:b w:val="0"/>
              </w:rPr>
              <w:t>触点拔出</w:t>
            </w:r>
          </w:p>
        </w:tc>
        <w:tc>
          <w:tcPr>
            <w:tcW w:w="7200" w:type="dxa"/>
            <w:vAlign w:val="center"/>
          </w:tcPr>
          <w:p w14:paraId="64E35BF7">
            <w:pPr>
              <w:spacing w:after="0" w:line="240" w:lineRule="auto"/>
            </w:pPr>
            <w:r>
              <w:rPr>
                <w:b w:val="0"/>
              </w:rPr>
              <w:t>BLE/LAN 保持时插件不卸载；数据链路失败后按策略重连或卸载。</w:t>
            </w:r>
          </w:p>
        </w:tc>
      </w:tr>
      <w:tr w14:paraId="56527C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448" w:type="dxa"/>
            <w:shd w:val="clear" w:color="auto" w:fill="F8FAFC"/>
            <w:vAlign w:val="center"/>
          </w:tcPr>
          <w:p w14:paraId="49409172">
            <w:pPr>
              <w:spacing w:after="0" w:line="240" w:lineRule="auto"/>
            </w:pPr>
            <w:r>
              <w:rPr>
                <w:b w:val="0"/>
              </w:rPr>
              <w:t>控制协议</w:t>
            </w:r>
          </w:p>
        </w:tc>
        <w:tc>
          <w:tcPr>
            <w:tcW w:w="7200" w:type="dxa"/>
            <w:shd w:val="clear" w:color="auto" w:fill="F8FAFC"/>
            <w:vAlign w:val="center"/>
          </w:tcPr>
          <w:p w14:paraId="4D471E90">
            <w:pPr>
              <w:spacing w:after="0" w:line="240" w:lineRule="auto"/>
            </w:pPr>
            <w:r>
              <w:rPr>
                <w:b w:val="0"/>
              </w:rPr>
              <w:t>坏长度、坏 CRC、随机字节后能从下一个 PBR1 恢复。</w:t>
            </w:r>
          </w:p>
        </w:tc>
      </w:tr>
      <w:tr w14:paraId="52C83A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  <w:vAlign w:val="center"/>
          </w:tcPr>
          <w:p w14:paraId="534FFEF4">
            <w:pPr>
              <w:spacing w:after="0" w:line="240" w:lineRule="auto"/>
            </w:pPr>
            <w:r>
              <w:rPr>
                <w:b w:val="0"/>
              </w:rPr>
              <w:t>UI 性能</w:t>
            </w:r>
          </w:p>
        </w:tc>
        <w:tc>
          <w:tcPr>
            <w:tcW w:w="7200" w:type="dxa"/>
            <w:vAlign w:val="center"/>
          </w:tcPr>
          <w:p w14:paraId="589F833E">
            <w:pPr>
              <w:spacing w:after="0" w:line="240" w:lineRule="auto"/>
            </w:pPr>
            <w:r>
              <w:rPr>
                <w:b w:val="0"/>
              </w:rPr>
              <w:t>Pi 4 目标 30 FPS；接收和数据处理不阻塞 UI 线程。</w:t>
            </w:r>
          </w:p>
        </w:tc>
      </w:tr>
    </w:tbl>
    <w:p w14:paraId="0DED0B10"/>
    <w:p w14:paraId="6537C45D">
      <w:pPr>
        <w:pStyle w:val="3"/>
      </w:pPr>
      <w:r>
        <w:t>15. 安全边界与权限</w:t>
      </w:r>
    </w:p>
    <w:p w14:paraId="17D9A4D3">
      <w:r>
        <w:t>manifest.json 中的 permissions 只是能力声明，不等于 Linux 安全隔离。普通 dlopen() 加载的 .so 与终端主程序拥有相同进程权限，可以访问主程序能够访问的文件、设备和网络。</w:t>
      </w:r>
    </w:p>
    <w:p w14:paraId="5B0FC976">
      <w:pPr>
        <w:pStyle w:val="16"/>
      </w:pPr>
      <w:r>
        <w:t>第一阶段只加载本地可信插件，校验安装目录、文件所有者和可选签名。</w:t>
      </w:r>
    </w:p>
    <w:p w14:paraId="4DAFF36E">
      <w:pPr>
        <w:pStyle w:val="16"/>
      </w:pPr>
      <w:r>
        <w:t>如果未来支持第三方或不可信插件，必须改为独立 helper process，通过 IPC 提供 HostServices。</w:t>
      </w:r>
    </w:p>
    <w:p w14:paraId="49F3FCF6">
      <w:pPr>
        <w:pStyle w:val="16"/>
      </w:pPr>
      <w:r>
        <w:t>helper process 应配合 systemd sandbox、用户权限、设备白名单和资源限制。</w:t>
      </w:r>
    </w:p>
    <w:p w14:paraId="54523FFC">
      <w:pPr>
        <w:pStyle w:val="16"/>
      </w:pPr>
      <w:r>
        <w:t>不能仅依赖 manifest.permissions 实现安全隔离。</w:t>
      </w:r>
    </w:p>
    <w:p w14:paraId="785E6C4D">
      <w:pPr>
        <w:pStyle w:val="3"/>
      </w:pPr>
      <w:r>
        <w:t>16. 风险与待确认项</w:t>
      </w:r>
    </w:p>
    <w:p w14:paraId="7CBF09D4">
      <w:pPr>
        <w:pStyle w:val="16"/>
      </w:pPr>
      <w:r>
        <w:t>IMX766、QtWebEngine 和 GPU FBO 属于产品层功能，应与通用模块运行时分开验证。</w:t>
      </w:r>
    </w:p>
    <w:p w14:paraId="45FCEC05">
      <w:pPr>
        <w:pStyle w:val="16"/>
      </w:pPr>
      <w:r>
        <w:t>Qt 6 的动态 QML 资源注册/注销必须制作最小示例验证，确认 dlclose 前没有残留 QObject 或 queued signal。</w:t>
      </w:r>
    </w:p>
    <w:p w14:paraId="38C2D38E">
      <w:pPr>
        <w:pStyle w:val="16"/>
      </w:pPr>
      <w:r>
        <w:t>树莓派热点与 BLE 共存时需要验证信道、功耗、连接恢复和设备发现时序。</w:t>
      </w:r>
    </w:p>
    <w:p w14:paraId="5D561068">
      <w:pPr>
        <w:pStyle w:val="16"/>
      </w:pPr>
      <w:r>
        <w:t>普通 dlopen 插件与主程序拥有相同 Linux 权限；若加载不可信插件，必须改为独立 helper process + IPC + systemd sandbox。</w:t>
      </w:r>
    </w:p>
    <w:p w14:paraId="095B3DDE">
      <w:pPr>
        <w:pStyle w:val="16"/>
      </w:pPr>
      <w:r>
        <w:t>现有仓库的 LinkIt/ESP-NOW 持续数据代码属于原始 ESP32 仪器工程，不能直接当作本方案 BLE/LAN 数据实现。</w:t>
      </w:r>
    </w:p>
    <w:p w14:paraId="10381344">
      <w:pPr>
        <w:pStyle w:val="3"/>
      </w:pPr>
      <w:r>
        <w:t>附录 A：现有项目代码复用边界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68"/>
        <w:gridCol w:w="6480"/>
      </w:tblGrid>
      <w:tr w14:paraId="3ED871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68" w:type="dxa"/>
            <w:shd w:val="clear" w:color="auto" w:fill="1F4E79"/>
            <w:vAlign w:val="center"/>
          </w:tcPr>
          <w:p w14:paraId="686FF5B4">
            <w:pPr>
              <w:spacing w:after="0" w:line="240" w:lineRule="auto"/>
            </w:pPr>
            <w:r>
              <w:rPr>
                <w:b/>
                <w:color w:val="FFFFFF"/>
              </w:rPr>
              <w:t>现有代码/目录</w:t>
            </w:r>
          </w:p>
        </w:tc>
        <w:tc>
          <w:tcPr>
            <w:tcW w:w="6480" w:type="dxa"/>
            <w:shd w:val="clear" w:color="auto" w:fill="1F4E79"/>
            <w:vAlign w:val="center"/>
          </w:tcPr>
          <w:p w14:paraId="0A29F129">
            <w:pPr>
              <w:spacing w:after="0" w:line="240" w:lineRule="auto"/>
            </w:pPr>
            <w:r>
              <w:rPr>
                <w:b/>
                <w:color w:val="FFFFFF"/>
              </w:rPr>
              <w:t>在新方案中的用途</w:t>
            </w:r>
          </w:p>
        </w:tc>
      </w:tr>
      <w:tr w14:paraId="50BC0F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68" w:type="dxa"/>
            <w:shd w:val="clear" w:color="auto" w:fill="F8FAFC"/>
            <w:vAlign w:val="center"/>
          </w:tcPr>
          <w:p w14:paraId="1C34F1C2">
            <w:pPr>
              <w:spacing w:after="0" w:line="240" w:lineRule="auto"/>
            </w:pPr>
            <w:r>
              <w:rPr>
                <w:b w:val="0"/>
              </w:rPr>
              <w:t>shared/linkit_sdk</w:t>
            </w:r>
          </w:p>
        </w:tc>
        <w:tc>
          <w:tcPr>
            <w:tcW w:w="6480" w:type="dxa"/>
            <w:shd w:val="clear" w:color="auto" w:fill="F8FAFC"/>
            <w:vAlign w:val="center"/>
          </w:tcPr>
          <w:p w14:paraId="77E9EB87">
            <w:pPr>
              <w:spacing w:after="0" w:line="240" w:lineRule="auto"/>
            </w:pPr>
            <w:r>
              <w:rPr>
                <w:b w:val="0"/>
              </w:rPr>
              <w:t>复用 WHO?/LNK1/ACK、设备类型和 MAC 交换等握手思路；不复用持续业务帧作为 Pi 数据面。</w:t>
            </w:r>
          </w:p>
        </w:tc>
      </w:tr>
      <w:tr w14:paraId="36D254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68" w:type="dxa"/>
            <w:vAlign w:val="center"/>
          </w:tcPr>
          <w:p w14:paraId="5A670721">
            <w:pPr>
              <w:spacing w:after="0" w:line="240" w:lineRule="auto"/>
            </w:pPr>
            <w:r>
              <w:rPr>
                <w:b w:val="0"/>
              </w:rPr>
              <w:t>shared/instrument_protocol</w:t>
            </w:r>
          </w:p>
        </w:tc>
        <w:tc>
          <w:tcPr>
            <w:tcW w:w="6480" w:type="dxa"/>
            <w:vAlign w:val="center"/>
          </w:tcPr>
          <w:p w14:paraId="244A81C6">
            <w:pPr>
              <w:spacing w:after="0" w:line="240" w:lineRule="auto"/>
            </w:pPr>
            <w:r>
              <w:rPr>
                <w:b w:val="0"/>
              </w:rPr>
              <w:t>可作为现有仪器插件的业务协议样例；终端核心不内置这些业务结构。</w:t>
            </w:r>
          </w:p>
        </w:tc>
      </w:tr>
      <w:tr w14:paraId="39F3CE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3168" w:type="dxa"/>
            <w:shd w:val="clear" w:color="auto" w:fill="F8FAFC"/>
            <w:vAlign w:val="center"/>
          </w:tcPr>
          <w:p w14:paraId="4184F551">
            <w:pPr>
              <w:spacing w:after="0" w:line="240" w:lineRule="auto"/>
            </w:pPr>
            <w:r>
              <w:rPr>
                <w:b w:val="0"/>
              </w:rPr>
              <w:t>C6_Screen</w:t>
            </w:r>
          </w:p>
        </w:tc>
        <w:tc>
          <w:tcPr>
            <w:tcW w:w="6480" w:type="dxa"/>
            <w:shd w:val="clear" w:color="auto" w:fill="F8FAFC"/>
            <w:vAlign w:val="center"/>
          </w:tcPr>
          <w:p w14:paraId="600443AE">
            <w:pPr>
              <w:spacing w:after="0" w:line="240" w:lineRule="auto"/>
            </w:pPr>
            <w:r>
              <w:rPr>
                <w:b w:val="0"/>
              </w:rPr>
              <w:t>裁剪 LinkIt Host 握手和控制事件转发，去掉原有屏幕 UI 和持续数据展示。</w:t>
            </w:r>
          </w:p>
        </w:tc>
      </w:tr>
      <w:tr w14:paraId="259E15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68" w:type="dxa"/>
            <w:vAlign w:val="center"/>
          </w:tcPr>
          <w:p w14:paraId="7991A619">
            <w:pPr>
              <w:spacing w:after="0" w:line="240" w:lineRule="auto"/>
            </w:pPr>
            <w:r>
              <w:rPr>
                <w:b w:val="0"/>
              </w:rPr>
              <w:t>S3_* / C3_Gyro</w:t>
            </w:r>
          </w:p>
        </w:tc>
        <w:tc>
          <w:tcPr>
            <w:tcW w:w="6480" w:type="dxa"/>
            <w:vAlign w:val="center"/>
          </w:tcPr>
          <w:p w14:paraId="6D2103C8">
            <w:pPr>
              <w:spacing w:after="0" w:line="240" w:lineRule="auto"/>
            </w:pPr>
            <w:r>
              <w:rPr>
                <w:b w:val="0"/>
              </w:rPr>
              <w:t>作为外部 ESP32 模块固件和插件联调样例；未来业务模块可完全不同。</w:t>
            </w:r>
          </w:p>
        </w:tc>
      </w:tr>
      <w:tr w14:paraId="0D179E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68" w:type="dxa"/>
            <w:shd w:val="clear" w:color="auto" w:fill="F8FAFC"/>
            <w:vAlign w:val="center"/>
          </w:tcPr>
          <w:p w14:paraId="04045AE0">
            <w:pPr>
              <w:spacing w:after="0" w:line="240" w:lineRule="auto"/>
            </w:pPr>
            <w:r>
              <w:rPr>
                <w:b w:val="0"/>
              </w:rPr>
              <w:t>wireless_dap / ESP-NOW</w:t>
            </w:r>
          </w:p>
        </w:tc>
        <w:tc>
          <w:tcPr>
            <w:tcW w:w="6480" w:type="dxa"/>
            <w:shd w:val="clear" w:color="auto" w:fill="F8FAFC"/>
            <w:vAlign w:val="center"/>
          </w:tcPr>
          <w:p w14:paraId="1D8EBAFB">
            <w:pPr>
              <w:spacing w:after="0" w:line="240" w:lineRule="auto"/>
            </w:pPr>
            <w:r>
              <w:rPr>
                <w:b w:val="0"/>
              </w:rPr>
              <w:t>保留原项目调试器用途；不作为本终端 BLE/LAN 业务数据面。</w:t>
            </w:r>
          </w:p>
        </w:tc>
      </w:tr>
    </w:tbl>
    <w:p w14:paraId="1DD8DB15">
      <w:bookmarkStart w:id="0" w:name="_GoBack"/>
      <w:bookmarkEnd w:id="0"/>
    </w:p>
    <w:p>
      <w:r>
        <w:br w:type="page"/>
      </w:r>
    </w:p>
    <w:p>
      <w:pPr>
        <w:pStyle w:val="3"/>
      </w:pPr>
      <w:r>
        <w:t>附录 B：2026-10-05 ESP32 模块 WiFi/BLE 联调进展</w:t>
      </w:r>
    </w:p>
    <w:p>
      <w:r>
        <w:t>本节记录本次实际烧录、修复和联调结果，作为后续开发与设备交接依据。</w:t>
      </w:r>
    </w:p>
    <w:p>
      <w:pPr>
        <w:pStyle w:val="4"/>
      </w:pPr>
      <w:r>
        <w:t>B.1 设备边界与备份</w:t>
      </w:r>
    </w:p>
    <w:p>
      <w:r>
        <w:t>本次只操作模块板，序列号为 5CF8047843；桥板序列号为 5CF8045563，未修改、未烧录。模块已完成 16 MB Flash 全量备份：/tmp/opencode/backup_module_5CF8047843/module_flash_16MB.bin。</w:t>
      </w:r>
    </w:p>
    <w:p>
      <w:pPr>
        <w:pStyle w:val="4"/>
      </w:pPr>
      <w:r>
        <w:t>B.2 已完成结果</w:t>
      </w:r>
    </w:p>
    <w:p>
      <w:pPr>
        <w:pStyle w:val="16"/>
      </w:pPr>
      <w:r>
        <w:t>模块 WiFi STA 已连接 Yuzu-Soft，当前 IP 为 192.168.31.23。</w:t>
      </w:r>
    </w:p>
    <w:p>
      <w:pPr>
        <w:pStyle w:val="16"/>
      </w:pPr>
      <w:r>
        <w:t>TCP 服务监听 4580，session_open/session_ready、ping/pong、异步 data 和 CRC32 均已验证。</w:t>
      </w:r>
    </w:p>
    <w:p>
      <w:pPr>
        <w:pStyle w:val="16"/>
      </w:pPr>
      <w:r>
        <w:t>原有 LinkIt/Pogo wired 通信保持正常，桥板持续报告 S4_WIRED，模块 keepalive 正常。</w:t>
      </w:r>
    </w:p>
    <w:p>
      <w:pPr>
        <w:pStyle w:val="16"/>
      </w:pPr>
      <w:r>
        <w:t>BLE 已可广播 POGO_DEVICE_TEST；电脑扫描发现并连接成功，已发现自定义 GATT Service、Write 特征和 Notify 特征。</w:t>
      </w:r>
    </w:p>
    <w:p>
      <w:pPr>
        <w:pStyle w:val="4"/>
      </w:pPr>
      <w:r>
        <w:t>B.3 BLE 问题与修复</w:t>
      </w:r>
    </w:p>
    <w:p>
      <w:r>
        <w:t>初始失败原因一是 Notify 特征缺少 NimBLE 要求的 access_cb，导致 ble_gatts_count_cfg 返回 rc=3；原因二是 ble_hs_id_infer_auto(0, NULL) 传入空指针，在广播同步阶段触发 StoreProhibited。现已补充 access_cb，并保存有效的 own address type 后启动广播。</w:t>
      </w:r>
    </w:p>
    <w:p>
      <w:pPr>
        <w:pStyle w:val="4"/>
      </w:pPr>
      <w:r>
        <w:t>B.4 当前测试配置</w:t>
      </w:r>
    </w:p>
    <w:tbl>
      <w:tblPr>
        <w:tblStyle w:val="33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项目</w:t>
            </w:r>
          </w:p>
        </w:tc>
        <w:tc>
          <w:tcPr>
            <w:tcW w:type="dxa" w:w="5040"/>
          </w:tcPr>
          <w:p>
            <w:r>
              <w:t>值</w:t>
            </w:r>
          </w:p>
        </w:tc>
      </w:tr>
      <w:tr>
        <w:tc>
          <w:tcPr>
            <w:tcW w:type="dxa" w:w="5040"/>
          </w:tcPr>
          <w:p>
            <w:r>
              <w:t>module_id</w:t>
            </w:r>
          </w:p>
        </w:tc>
        <w:tc>
          <w:tcPr>
            <w:tcW w:type="dxa" w:w="5040"/>
          </w:tcPr>
          <w:p>
            <w:r>
              <w:t>0x50 / 80</w:t>
            </w:r>
          </w:p>
        </w:tc>
      </w:tr>
      <w:tr>
        <w:tc>
          <w:tcPr>
            <w:tcW w:type="dxa" w:w="5040"/>
          </w:tcPr>
          <w:p>
            <w:r>
              <w:t>module_instance</w:t>
            </w:r>
          </w:p>
        </w:tc>
        <w:tc>
          <w:tcPr>
            <w:tcW w:type="dxa" w:w="5040"/>
          </w:tcPr>
          <w:p>
            <w:r>
              <w:t>pogo-device-test</w:t>
            </w:r>
          </w:p>
        </w:tc>
      </w:tr>
      <w:tr>
        <w:tc>
          <w:tcPr>
            <w:tcW w:type="dxa" w:w="5040"/>
          </w:tcPr>
          <w:p>
            <w:r>
              <w:t>TCP</w:t>
            </w:r>
          </w:p>
        </w:tc>
        <w:tc>
          <w:tcPr>
            <w:tcW w:type="dxa" w:w="5040"/>
          </w:tcPr>
          <w:p>
            <w:r>
              <w:t>192.168.31.23:4580</w:t>
            </w:r>
          </w:p>
        </w:tc>
      </w:tr>
      <w:tr>
        <w:tc>
          <w:tcPr>
            <w:tcW w:type="dxa" w:w="5040"/>
          </w:tcPr>
          <w:p>
            <w:r>
              <w:t>BLE 名称</w:t>
            </w:r>
          </w:p>
        </w:tc>
        <w:tc>
          <w:tcPr>
            <w:tcW w:type="dxa" w:w="5040"/>
          </w:tcPr>
          <w:p>
            <w:r>
              <w:t>POGO_DEVICE_TEST</w:t>
            </w:r>
          </w:p>
        </w:tc>
      </w:tr>
      <w:tr>
        <w:tc>
          <w:tcPr>
            <w:tcW w:type="dxa" w:w="5040"/>
          </w:tcPr>
          <w:p>
            <w:r>
              <w:t>BLE Service UUID</w:t>
            </w:r>
          </w:p>
        </w:tc>
        <w:tc>
          <w:tcPr>
            <w:tcW w:type="dxa" w:w="5040"/>
          </w:tcPr>
          <w:p>
            <w:r>
              <w:t>9b860001-214c-4de0-a9f4-f70e6a100001</w:t>
            </w:r>
          </w:p>
        </w:tc>
      </w:tr>
      <w:tr>
        <w:tc>
          <w:tcPr>
            <w:tcW w:type="dxa" w:w="5040"/>
          </w:tcPr>
          <w:p>
            <w:r>
              <w:t>实际烧录工程</w:t>
            </w:r>
          </w:p>
        </w:tc>
        <w:tc>
          <w:tcPr>
            <w:tcW w:type="dxa" w:w="5040"/>
          </w:tcPr>
          <w:p>
            <w:r>
              <w:t>/tmp/opencode/pogo_wifi_work/</w:t>
            </w:r>
          </w:p>
        </w:tc>
      </w:tr>
    </w:tbl>
    <w:p>
      <w:pPr>
        <w:pStyle w:val="4"/>
      </w:pPr>
      <w:r>
        <w:t>B.5 交接位置</w:t>
      </w:r>
    </w:p>
    <w:p>
      <w:r>
        <w:t>详细路径、序列号、恢复注意事项、测试命令和后续工作已整理在项目文件 docs/ESP32模块开发交接索引.md，同时复制到桌面文件 ESP32模块开发交接索引.md。</w:t>
      </w:r>
    </w:p>
    <w:p>
      <w:r>
        <w:t>注意：当前固件仍是联调测试配置，正式发布前必须更换测试 token、WiFi 凭据和模块实例配置，并将临时工程改动合并到正式版本。</w:t>
      </w:r>
    </w:p>
    <w:p>
      <w:r>
        <w:br w:type="page"/>
      </w:r>
    </w:p>
    <w:p>
      <w:pPr>
        <w:pStyle w:val="3"/>
      </w:pPr>
      <w:r>
        <w:t>附录 C：Orange Pi 最终对接审查结论</w:t>
      </w:r>
    </w:p>
    <w:p>
      <w:r>
        <w:t>截至 2026-10-05，不能确认当前临时模块固件与 Orange Pi 默认配置直接全部兼容。TCP 外层帧格式已对照源码并用本机客户端实测通过：BE32 长度（JSON+4）+ JSON UTF-8 + CRC-32/ISO-HDLC 小端；session_open/session_ready、ping/pong 和 data 已通过。</w:t>
      </w:r>
    </w:p>
    <w:p>
      <w:r>
        <w:t>烧入 Orange Pi 前必须统一以下配置：module_id=80（当前模块为 0x50，而示例配置为 128）；module_instance=pogo-device-test；token=ESP_TEST_TOKEN；实际 TCP 地址为 192.168.31.23:4580（或按 Orange Pi 热点重新配置）；BLE 名称为 POGO_DEVICE_TEST；Write UUID 为 9b860001-214c-4de0-a9f4-f70e6a100002；Notify UUID 为 9b860001-214c-4de0-a9f4-f70e6a100003。Service UUID 为 9b860001-214c-4de0-a9f4-f70e6a100001。</w:t>
      </w:r>
    </w:p>
    <w:p>
      <w:r>
        <w:t>当前实测的 S4_WIRED 是两块 ESP32 之间的 LinkIt/Pogo 链路，不等于 Orange Pi USB PBR1 控制桥已经实测。若 Orange Pi 使用 PBR1 Host，必须烧入对应 Host 固件并额外完成 attach/module_id/module_instance 事件验证后，才能宣布整机端到端通过。</w:t>
      </w:r>
    </w:p>
    <w:p>
      <w:r>
        <w:t>因此设备可以带走作为已验证的 ESP32 模块测试套件，但不建议在未修改 Orange Pi 配置、未完成 PBR1 实测前宣称即插即用。</w:t>
      </w:r>
    </w:p>
    <w:p>
      <w:r>
        <w:br w:type="page"/>
      </w:r>
    </w:p>
    <w:p>
      <w:pPr>
        <w:pStyle w:val="3"/>
      </w:pPr>
      <w:r>
        <w:t>附录 D：2026-10-06 香橙派端到端联调结果</w:t>
      </w:r>
    </w:p>
    <w:p>
      <w:pPr>
        <w:pStyle w:val="16"/>
      </w:pPr>
      <w:r>
        <w:t>联调成功。控制面（PBR1 attach 注入）、TCP 数据面（session_ready/ping/pong/data 抓包验证）、插件包 Ed25519 签名加载（aarch64 dlopen）、触点拔出恢复（数据会话保持）、BLE 扫描连接均通过。</w:t>
      </w:r>
    </w:p>
    <w:p>
      <w:pPr>
        <w:pStyle w:val="16"/>
      </w:pPr>
      <w:r>
        <w:t>香橙派 Zero 3（192.168.31.47，Ubuntu 24.04，Qt 6.4.2）；模块板 TCP 192.168.31.23:4580；UI 卡片显示「示例模块 · 已连接」。</w:t>
      </w:r>
    </w:p>
    <w:p>
      <w:pPr>
        <w:pStyle w:val="16"/>
      </w:pPr>
      <w:r>
        <w:t>桥板仍为 LinkIt 固件（按约定未烧录），控制面 attach 由 pty 虚拟桥注入；生产化前需给桥板烧录 PBR1 控制桥固件并复测。</w:t>
      </w:r>
    </w:p>
    <w:p>
      <w:pPr>
        <w:pStyle w:val="16"/>
      </w:pPr>
      <w:r>
        <w:t>联调中发现并解决：Pi 上示例插件为 x86-64 需重编 aarch64；tar 目录条目被拒；Qt arm64 与 aarch64 架构串不一致（已打归一化补丁）；QSettings 信任哈希需按 Qt 键排序计算；QSerialPort TIOCEXCL 导致 pty 在进程被杀后 EBUSY。</w:t>
      </w:r>
    </w:p>
    <w:p>
      <w:pPr>
        <w:pStyle w:val="16"/>
      </w:pPr>
      <w:r>
        <w:t>详细记录见 docs/ESP32模块_香橙派联调记录_20261006.md。</w:t>
      </w:r>
    </w:p>
    <w:p>
      <w:r>
        <w:br w:type="page"/>
      </w:r>
    </w:p>
    <w:p>
      <w:pPr>
        <w:pStyle w:val="3"/>
      </w:pPr>
      <w:r>
        <w:t>附录 E：2026-10-06 资产持久化与重建</w:t>
      </w:r>
    </w:p>
    <w:p>
      <w:r>
        <w:t>同日发现 /tmp 被系统清理，先前的临时固件工程、ZIP 解压目录、16MB Flash 备份镜像与 ESP-IDF 源码树全部丢失。已完成重建并迁移至持久位置：</w:t>
      </w:r>
    </w:p>
    <w:p>
      <w:pPr>
        <w:pStyle w:val="16"/>
      </w:pPr>
      <w:r>
        <w:t>固件工程（实际烧录来源）：~/esp32_workspace/pogo_wifi_work/，含 main.c 集成版、Kconfig.projbuild、sdkconfig、module_data_service 组件五处修复（notify access_cb、own address type、advertise 前向声明、stop 缩进、BLE 失败降级），已用重装的 ESP-IDF v5.5.4 编译通过（0x104b20 字节，分区余量 30%）。</w:t>
      </w:r>
    </w:p>
    <w:p>
      <w:pPr>
        <w:pStyle w:val="16"/>
      </w:pPr>
      <w:r>
        <w:t>原始 ZIP：~/esp32_workspace/pogo_bridge_zip/（原件仍在微信目录）。</w:t>
      </w:r>
    </w:p>
    <w:p>
      <w:pPr>
        <w:pStyle w:val="16"/>
      </w:pPr>
      <w:r>
        <w:t>Flash 备份：~/esp32_workspace/backup/module_flash_16MB_20261006.bin（460800 波特率重读）。</w:t>
      </w:r>
    </w:p>
    <w:p>
      <w:pPr>
        <w:pStyle w:val="16"/>
      </w:pPr>
      <w:r>
        <w:t>ESP-IDF：~/esp-idf-5.5.4/，工具链复用 ~/.espressif/（补装 riscv32-esp-elf-gdb 后导出正常）。</w:t>
      </w:r>
    </w:p>
    <w:p>
      <w:pPr>
        <w:pStyle w:val="16"/>
      </w:pPr>
      <w:r>
        <w:t>仓库 esp/shared/module_data_service 已同步五处组件修复，消除与联调工程的偏差。</w:t>
      </w:r>
    </w:p>
    <w:p>
      <w:pPr>
        <w:pStyle w:val="16"/>
      </w:pPr>
      <w:r>
        <w:t>香橙派侧资产（~/pi_conf/）未受影响。</w:t>
      </w:r>
    </w:p>
    <w:p>
      <w:r>
        <w:t>完整手册（设备/路径/协议/陷阱索引）见 docs/ESP32_Pogo_联调手册_详细版.md；该手册同时登记为 OpenCode 技能 esp32-pogo-debugger，供后续会话自动引用。教训：禁止将工作资产存放于 /tmp。</w:t>
      </w:r>
    </w:p>
    <w:sectPr>
      <w:headerReference r:id="rId5" w:type="default"/>
      <w:footerReference r:id="rId6" w:type="default"/>
      <w:pgSz w:w="12240" w:h="15840"/>
      <w:pgMar w:top="936" w:right="1080" w:bottom="936" w:left="108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panose1 w:val="02020609040205080304"/>
    <w:charset w:val="80"/>
    <w:family w:val="roman"/>
    <w:pitch w:val="default"/>
    <w:sig w:usb0="E00002FF" w:usb1="6AC7FDFB" w:usb2="00000012" w:usb3="00000000" w:csb0="4002009F" w:csb1="DFD7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ＭＳ ゴシック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DejaVu Sans Mono">
    <w:panose1 w:val="020B0609030804020204"/>
    <w:charset w:val="00"/>
    <w:family w:val="auto"/>
    <w:pitch w:val="default"/>
    <w:sig w:usb0="E70026FF" w:usb1="D200F9FB" w:usb2="02000028" w:usb3="00000000" w:csb0="600001DF" w:csb1="FFDF0000"/>
  </w:font>
  <w:font w:name="文泉驿正黑">
    <w:panose1 w:val="02000603000000000000"/>
    <w:charset w:val="86"/>
    <w:family w:val="auto"/>
    <w:pitch w:val="default"/>
    <w:sig w:usb0="900002BF" w:usb1="2BDF7DFB" w:usb2="00000036" w:usb3="00000000" w:csb0="603E000D" w:csb1="D2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FC2285">
    <w:pPr>
      <w:pStyle w:val="24"/>
      <w:jc w:val="center"/>
    </w:pPr>
    <w:r>
      <w:rPr>
        <w:sz w:val="16"/>
      </w:rPr>
      <w:t>技术规格 · 通用插件架构 · 控制面/数据面分离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70373B3">
    <w:pPr>
      <w:pStyle w:val="25"/>
      <w:jc w:val="right"/>
    </w:pPr>
    <w:r>
      <w:rPr>
        <w:sz w:val="16"/>
      </w:rPr>
      <w:t>Raspberry Pi + ESP32 通用动态模块终端技术文档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CFFB48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Microsoft YaHei" w:hAnsi="Microsoft YaHei" w:eastAsiaTheme="minorEastAsia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1F4E79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0F766E"/>
      <w:sz w:val="26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8" Type="http://schemas.openxmlformats.org/officeDocument/2006/relationships/fontTable" Target="fontTable.xml"/><Relationship Id="rId17" Type="http://schemas.openxmlformats.org/officeDocument/2006/relationships/customXml" Target="../customXml/item1.xml"/><Relationship Id="rId16" Type="http://schemas.openxmlformats.org/officeDocument/2006/relationships/numbering" Target="numbering.xml"/><Relationship Id="rId15" Type="http://schemas.openxmlformats.org/officeDocument/2006/relationships/image" Target="media/image8.png"/><Relationship Id="rId14" Type="http://schemas.openxmlformats.org/officeDocument/2006/relationships/image" Target="media/image7.png"/><Relationship Id="rId13" Type="http://schemas.openxmlformats.org/officeDocument/2006/relationships/image" Target="media/image6.png"/><Relationship Id="rId12" Type="http://schemas.openxmlformats.org/officeDocument/2006/relationships/image" Target="media/image5.png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tyleName="APA" SelectedStyle="/APA.XSL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18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Office_12.1.2.28080_F1E327BC-269C-435d-A152-05C5408002CA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2013-12-24T07:15:00Z</dcterms:created>
  <dc:creator>python-docx</dc:creator>
  <dc:description>generated by python-docx</dc:description>
  <cp:lastModifiedBy>Axe665</cp:lastModifiedBy>
  <dcterms:modified xsi:type="dcterms:W3CDTF">2026-09-28T23:13:58Z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2052-12.1.2.28080</vt:lpwstr>
  </property>
  <property fmtid="{D5CDD505-2E9C-101B-9397-08002B2CF9AE}" pid="3" name="ICV">
    <vt:lpwstr>DD915600AEFE90F53684BA6A48D437B3_42</vt:lpwstr>
  </property>
</Properties>
</file>