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Arial" w:hAnsi="Arial" w:eastAsia="PMingLiU" w:cs="Times New Roman"/>
          <w:color w:val="auto"/>
          <w:kern w:val="2"/>
          <w:sz w:val="22"/>
          <w:szCs w:val="24"/>
          <w:lang w:val="zh-CN" w:eastAsia="zh-TW"/>
        </w:rPr>
      </w:pPr>
      <w:bookmarkStart w:id="0" w:name="_Toc422145136"/>
    </w:p>
    <w:sdt>
      <w:sdtPr>
        <w:rPr>
          <w:rFonts w:ascii="Arial" w:hAnsi="Arial" w:eastAsia="PMingLiU" w:cs="Times New Roman"/>
          <w:color w:val="auto"/>
          <w:kern w:val="2"/>
          <w:sz w:val="22"/>
          <w:szCs w:val="24"/>
          <w:lang w:val="zh-CN" w:eastAsia="zh-TW"/>
        </w:rPr>
        <w:id w:val="-1185903863"/>
        <w:docPartObj>
          <w:docPartGallery w:val="Table of Contents"/>
          <w:docPartUnique/>
        </w:docPartObj>
      </w:sdtPr>
      <w:sdtEndPr>
        <w:rPr>
          <w:rFonts w:ascii="Arial" w:hAnsi="Arial" w:eastAsia="宋体" w:cs="Times New Roman"/>
          <w:b/>
          <w:bCs/>
          <w:color w:val="auto"/>
          <w:kern w:val="2"/>
          <w:sz w:val="24"/>
          <w:szCs w:val="24"/>
          <w:lang w:val="zh-CN" w:eastAsia="zh-TW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color w:val="auto"/>
              <w:sz w:val="32"/>
              <w:szCs w:val="32"/>
            </w:rPr>
          </w:pPr>
          <w:bookmarkEnd w:id="0"/>
          <w:r>
            <w:rPr>
              <w:rFonts w:hint="eastAsia" w:ascii="黑体" w:hAnsi="黑体" w:eastAsia="黑体" w:cs="黑体"/>
              <w:color w:val="auto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color w:val="auto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color w:val="auto"/>
              <w:sz w:val="32"/>
              <w:szCs w:val="32"/>
            </w:rPr>
            <w:t>录</w:t>
          </w:r>
        </w:p>
        <w:p>
          <w:pPr>
            <w:pStyle w:val="13"/>
            <w:tabs>
              <w:tab w:val="right" w:leader="dot" w:pos="822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sz w:val="24"/>
              <w:szCs w:val="24"/>
            </w:rPr>
            <w:instrText xml:space="preserve"> TOC \o "1-2" \h \z \u </w:instrText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_Toc16367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第一部分  基本资料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_Toc16367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1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2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_Toc12510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 xml:space="preserve">第二部分  </w:t>
          </w:r>
          <w:r>
            <w:rPr>
              <w:rFonts w:hint="eastAsia" w:ascii="宋体" w:hAnsi="宋体" w:cs="宋体"/>
              <w:color w:val="auto"/>
              <w:lang w:val="en-US" w:eastAsia="zh-CN"/>
            </w:rPr>
            <w:t>计算</w:t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_Toc12510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2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220"/>
              <w:tab w:val="clear" w:pos="821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_Toc31134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一、综合评估结果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_Toc31134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2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220"/>
              <w:tab w:val="clear" w:pos="821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_Toc31272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二、分项评估结果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_Toc31272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2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220"/>
              <w:tab w:val="clear" w:pos="821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_Toc8155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1、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实测实量</w:t>
          </w:r>
          <w:r>
            <w:rPr>
              <w:rFonts w:hint="eastAsia" w:ascii="宋体" w:hAnsi="宋体" w:eastAsia="宋体" w:cs="宋体"/>
              <w:color w:val="auto"/>
            </w:rPr>
            <w:t>评估结果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_Toc8155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2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220"/>
              <w:tab w:val="clear" w:pos="821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_Toc20927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、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质量</w:t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风险评估结果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_Toc20927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2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220"/>
              <w:tab w:val="clear" w:pos="821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_Toc18512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3、安全文明评估结果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_Toc18512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3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220"/>
              <w:tab w:val="clear" w:pos="821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_Toc8275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color w:val="auto"/>
            </w:rPr>
            <w:t>、管理动作评估结果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_Toc8275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3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2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_Toc980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第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  <w:color w:val="auto"/>
              <w:lang w:eastAsia="zh-CN"/>
            </w:rPr>
            <w:t>部分 需特别关注事项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_Toc980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5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20"/>
            </w:tabs>
            <w:rPr>
              <w:rFonts w:hint="eastAsia" w:ascii="宋体" w:hAnsi="宋体" w:eastAsia="宋体" w:cs="宋体"/>
              <w:color w:val="auto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instrText xml:space="preserve"> HYPERLINK \l _Toc31400 </w:instrText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 xml:space="preserve">第四部分 </w:t>
          </w:r>
          <w:r>
            <w:rPr>
              <w:rFonts w:hint="eastAsia" w:ascii="宋体" w:hAnsi="宋体" w:eastAsia="宋体" w:cs="宋体"/>
              <w:color w:val="auto"/>
            </w:rPr>
            <w:t>主要问题与建议</w:t>
          </w:r>
          <w:r>
            <w:rPr>
              <w:rFonts w:hint="eastAsia" w:ascii="宋体" w:hAnsi="宋体" w:eastAsia="宋体" w:cs="宋体"/>
              <w:color w:val="auto"/>
            </w:rPr>
            <w:tab/>
          </w:r>
          <w:r>
            <w:rPr>
              <w:rFonts w:hint="eastAsia" w:ascii="宋体" w:hAnsi="宋体" w:eastAsia="宋体" w:cs="宋体"/>
              <w:color w:val="auto"/>
            </w:rPr>
            <w:fldChar w:fldCharType="begin"/>
          </w:r>
          <w:r>
            <w:rPr>
              <w:rFonts w:hint="eastAsia" w:ascii="宋体" w:hAnsi="宋体" w:eastAsia="宋体" w:cs="宋体"/>
              <w:color w:val="auto"/>
            </w:rPr>
            <w:instrText xml:space="preserve"> PAGEREF _Toc31400 \h </w:instrText>
          </w:r>
          <w:r>
            <w:rPr>
              <w:rFonts w:hint="eastAsia" w:ascii="宋体" w:hAnsi="宋体" w:eastAsia="宋体" w:cs="宋体"/>
              <w:color w:val="auto"/>
            </w:rPr>
            <w:fldChar w:fldCharType="separate"/>
          </w:r>
          <w:r>
            <w:rPr>
              <w:rFonts w:hint="eastAsia" w:ascii="宋体" w:hAnsi="宋体" w:eastAsia="宋体" w:cs="宋体"/>
              <w:color w:val="auto"/>
            </w:rPr>
            <w:t>6</w:t>
          </w:r>
          <w:r>
            <w:rPr>
              <w:rFonts w:hint="eastAsia" w:ascii="宋体" w:hAnsi="宋体" w:eastAsia="宋体" w:cs="宋体"/>
              <w:color w:val="auto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  <w:p>
          <w:pPr>
            <w:spacing w:line="276" w:lineRule="auto"/>
            <w:rPr>
              <w:color w:val="auto"/>
              <w:sz w:val="24"/>
            </w:rPr>
            <w:sectPr>
              <w:headerReference r:id="rId4" w:type="first"/>
              <w:headerReference r:id="rId3" w:type="default"/>
              <w:footerReference r:id="rId5" w:type="default"/>
              <w:pgSz w:w="11906" w:h="16838"/>
              <w:pgMar w:top="1440" w:right="1701" w:bottom="1440" w:left="1985" w:header="567" w:footer="992" w:gutter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 w:val="0"/>
              <w:color w:val="auto"/>
              <w:szCs w:val="24"/>
            </w:rPr>
            <w:fldChar w:fldCharType="end"/>
          </w:r>
        </w:p>
      </w:sdtContent>
    </w:sdt>
    <w:tbl>
      <w:tblPr>
        <w:tblStyle w:val="18"/>
        <w:tblW w:w="83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7"/>
        <w:gridCol w:w="2728"/>
        <w:gridCol w:w="2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  <w:jc w:val="center"/>
        </w:trPr>
        <w:tc>
          <w:tcPr>
            <w:tcW w:w="8336" w:type="dxa"/>
            <w:gridSpan w:val="3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141" w:right="-57" w:rightChars="-27" w:hanging="141" w:hangingChars="67"/>
              <w:jc w:val="center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</w:rPr>
              <w:t>质量风险评分汇总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  <w:t>分项工程</w:t>
            </w:r>
          </w:p>
        </w:tc>
        <w:tc>
          <w:tcPr>
            <w:tcW w:w="2728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  <w:t>分项合格率</w:t>
            </w:r>
          </w:p>
        </w:tc>
        <w:tc>
          <w:tcPr>
            <w:tcW w:w="2791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  <w:t>质量风险评估结果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  <w:t>渗漏</w:t>
            </w:r>
          </w:p>
        </w:tc>
        <w:tc>
          <w:tcPr>
            <w:tcW w:w="272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2791" w:type="dxa"/>
            <w:vMerge w:val="restart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  <w:t>空鼓/开裂</w:t>
            </w:r>
          </w:p>
        </w:tc>
        <w:tc>
          <w:tcPr>
            <w:tcW w:w="272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791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  <w:t>观感质量</w:t>
            </w:r>
          </w:p>
        </w:tc>
        <w:tc>
          <w:tcPr>
            <w:tcW w:w="272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791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  <w:t>成品保护</w:t>
            </w:r>
          </w:p>
        </w:tc>
        <w:tc>
          <w:tcPr>
            <w:tcW w:w="272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791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  <w:t>结构安全</w:t>
            </w:r>
          </w:p>
        </w:tc>
        <w:tc>
          <w:tcPr>
            <w:tcW w:w="272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791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 w:bidi="ar"/>
              </w:rPr>
              <w:t>违规、强条</w:t>
            </w:r>
          </w:p>
        </w:tc>
        <w:tc>
          <w:tcPr>
            <w:tcW w:w="272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791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2817" w:type="dxa"/>
            <w:shd w:val="clear" w:color="auto" w:fill="F2F2F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5519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质量</w:t>
            </w:r>
            <w:r>
              <w:rPr>
                <w:rFonts w:ascii="宋体" w:hAnsi="宋体"/>
                <w:color w:val="auto"/>
                <w:sz w:val="21"/>
                <w:szCs w:val="21"/>
                <w:lang w:eastAsia="zh-CN"/>
              </w:rPr>
              <w:t>风险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评估结果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=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实得分/应得分*100%</w:t>
            </w:r>
            <w:r>
              <w:rPr>
                <w:rFonts w:ascii="宋体" w:hAnsi="宋体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</w:tbl>
    <w:p>
      <w:pPr>
        <w:rPr>
          <w:color w:val="auto"/>
          <w:sz w:val="28"/>
          <w:szCs w:val="28"/>
          <w:lang w:eastAsia="zh-CN"/>
        </w:rPr>
      </w:pPr>
      <w:bookmarkStart w:id="1" w:name="_GoBack"/>
      <w:bookmarkEnd w:id="1"/>
    </w:p>
    <w:sectPr>
      <w:pgSz w:w="11906" w:h="16838"/>
      <w:pgMar w:top="1440" w:right="1797" w:bottom="1440" w:left="1797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840" w:hanging="42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</w:pPr>
    <w:r>
      <w:rPr>
        <w:rFonts w:eastAsia="宋体"/>
      </w:rPr>
      <w:t xml:space="preserve"> </w:t>
    </w:r>
    <w:r>
      <w:rPr>
        <w:rFonts w:hint="eastAsia" w:eastAsia="宋体"/>
        <w:lang w:eastAsia="zh-CN"/>
      </w:rPr>
      <w:drawing>
        <wp:inline distT="0" distB="0" distL="114300" distR="114300">
          <wp:extent cx="720090" cy="360045"/>
          <wp:effectExtent l="0" t="0" r="3810" b="8255"/>
          <wp:docPr id="15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宋体"/>
      </w:rPr>
      <w:t xml:space="preserve">                  </w:t>
    </w:r>
    <w:r>
      <w:rPr>
        <w:rFonts w:hint="eastAsia" w:eastAsia="宋体"/>
        <w:lang w:val="en-US" w:eastAsia="zh-CN"/>
      </w:rPr>
      <w:t xml:space="preserve">                                </w:t>
    </w:r>
    <w:r>
      <w:rPr>
        <w:rFonts w:eastAsia="宋体"/>
      </w:rPr>
      <w:t xml:space="preserve"> </w:t>
    </w:r>
    <w:r>
      <w:rPr>
        <w:rFonts w:hint="eastAsia" w:eastAsia="宋体"/>
        <w:lang w:val="en-US" w:eastAsia="zh-CN"/>
      </w:rPr>
      <w:t xml:space="preserve">  </w:t>
    </w:r>
    <w:r>
      <w:rPr>
        <w:rFonts w:eastAsia="宋体"/>
      </w:rPr>
      <w:t xml:space="preserve">       </w:t>
    </w:r>
    <w:r>
      <w:drawing>
        <wp:inline distT="0" distB="0" distL="114300" distR="114300">
          <wp:extent cx="922655" cy="236220"/>
          <wp:effectExtent l="0" t="0" r="4445" b="5080"/>
          <wp:docPr id="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99"/>
                  <a:stretch>
                    <a:fillRect/>
                  </a:stretch>
                </pic:blipFill>
                <pic:spPr>
                  <a:xfrm>
                    <a:off x="0" y="0"/>
                    <a:ext cx="922655" cy="236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</w:pPr>
    <w:r>
      <w:rPr>
        <w:rFonts w:eastAsia="宋体"/>
      </w:rPr>
      <w:t xml:space="preserve">             </w:t>
    </w:r>
    <w:r>
      <w:rPr>
        <w:rFonts w:hint="eastAsia" w:eastAsia="宋体"/>
        <w:lang w:val="en-US" w:eastAsia="zh-CN"/>
      </w:rPr>
      <w:t xml:space="preserve">   </w:t>
    </w:r>
    <w:r>
      <w:rPr>
        <w:rFonts w:eastAsia="宋体"/>
      </w:rPr>
      <w:t xml:space="preserve">  </w:t>
    </w:r>
    <w:r>
      <w:rPr>
        <w:rFonts w:hint="eastAsia" w:eastAsia="宋体"/>
      </w:rPr>
      <w:t xml:space="preserve">          </w:t>
    </w:r>
    <w:r>
      <w:rPr>
        <w:rFonts w:hint="eastAsia" w:eastAsia="宋体"/>
        <w:lang w:val="en-US" w:eastAsia="zh-CN"/>
      </w:rPr>
      <w:t xml:space="preserve">                             </w:t>
    </w:r>
    <w:r>
      <w:rPr>
        <w:rFonts w:hint="eastAsia" w:eastAsia="宋体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BE"/>
    <w:rsid w:val="00004401"/>
    <w:rsid w:val="00007DB0"/>
    <w:rsid w:val="00010E29"/>
    <w:rsid w:val="0001161F"/>
    <w:rsid w:val="00011D5B"/>
    <w:rsid w:val="00012FF0"/>
    <w:rsid w:val="00014D87"/>
    <w:rsid w:val="000167D9"/>
    <w:rsid w:val="00020B27"/>
    <w:rsid w:val="0002240F"/>
    <w:rsid w:val="000245ED"/>
    <w:rsid w:val="00032F4A"/>
    <w:rsid w:val="000334DF"/>
    <w:rsid w:val="00035A0F"/>
    <w:rsid w:val="000437E5"/>
    <w:rsid w:val="00044F8B"/>
    <w:rsid w:val="0004511D"/>
    <w:rsid w:val="00046E6D"/>
    <w:rsid w:val="00052338"/>
    <w:rsid w:val="0005468E"/>
    <w:rsid w:val="000568E1"/>
    <w:rsid w:val="00057123"/>
    <w:rsid w:val="00060012"/>
    <w:rsid w:val="000630BA"/>
    <w:rsid w:val="000651B3"/>
    <w:rsid w:val="00070A08"/>
    <w:rsid w:val="00072946"/>
    <w:rsid w:val="0007700D"/>
    <w:rsid w:val="000808A0"/>
    <w:rsid w:val="00080D26"/>
    <w:rsid w:val="000834C4"/>
    <w:rsid w:val="00083CAE"/>
    <w:rsid w:val="000845D3"/>
    <w:rsid w:val="000853B3"/>
    <w:rsid w:val="00090A70"/>
    <w:rsid w:val="000917C5"/>
    <w:rsid w:val="00093789"/>
    <w:rsid w:val="000938D6"/>
    <w:rsid w:val="000A2899"/>
    <w:rsid w:val="000A3615"/>
    <w:rsid w:val="000A5366"/>
    <w:rsid w:val="000A79AF"/>
    <w:rsid w:val="000B2567"/>
    <w:rsid w:val="000B2E7D"/>
    <w:rsid w:val="000B4BCB"/>
    <w:rsid w:val="000B7ED5"/>
    <w:rsid w:val="000C0B56"/>
    <w:rsid w:val="000C43A7"/>
    <w:rsid w:val="000C4410"/>
    <w:rsid w:val="000C4D9B"/>
    <w:rsid w:val="000C7940"/>
    <w:rsid w:val="000D0CF5"/>
    <w:rsid w:val="000D1B81"/>
    <w:rsid w:val="000D393D"/>
    <w:rsid w:val="000D3974"/>
    <w:rsid w:val="000D45F2"/>
    <w:rsid w:val="000E1ACE"/>
    <w:rsid w:val="000E3E4F"/>
    <w:rsid w:val="000E44C9"/>
    <w:rsid w:val="000E6860"/>
    <w:rsid w:val="000F1B89"/>
    <w:rsid w:val="000F31A2"/>
    <w:rsid w:val="000F678D"/>
    <w:rsid w:val="001027D4"/>
    <w:rsid w:val="00102DB3"/>
    <w:rsid w:val="00103D86"/>
    <w:rsid w:val="00113E15"/>
    <w:rsid w:val="00113FDD"/>
    <w:rsid w:val="00115833"/>
    <w:rsid w:val="00116C22"/>
    <w:rsid w:val="00124637"/>
    <w:rsid w:val="00126B0F"/>
    <w:rsid w:val="00130097"/>
    <w:rsid w:val="001328CE"/>
    <w:rsid w:val="00132FC1"/>
    <w:rsid w:val="001415D2"/>
    <w:rsid w:val="00153C0E"/>
    <w:rsid w:val="001562E4"/>
    <w:rsid w:val="00157A60"/>
    <w:rsid w:val="001649E5"/>
    <w:rsid w:val="00167DE1"/>
    <w:rsid w:val="00170172"/>
    <w:rsid w:val="001807E9"/>
    <w:rsid w:val="001850E9"/>
    <w:rsid w:val="001861C2"/>
    <w:rsid w:val="001874E1"/>
    <w:rsid w:val="00187BB3"/>
    <w:rsid w:val="001906C9"/>
    <w:rsid w:val="001936B9"/>
    <w:rsid w:val="00195006"/>
    <w:rsid w:val="001A220D"/>
    <w:rsid w:val="001A6237"/>
    <w:rsid w:val="001A7A6B"/>
    <w:rsid w:val="001B2F82"/>
    <w:rsid w:val="001B4472"/>
    <w:rsid w:val="001B626A"/>
    <w:rsid w:val="001B7269"/>
    <w:rsid w:val="001C09F6"/>
    <w:rsid w:val="001C16DE"/>
    <w:rsid w:val="001C1CD2"/>
    <w:rsid w:val="001C53BF"/>
    <w:rsid w:val="001D0E39"/>
    <w:rsid w:val="001D2690"/>
    <w:rsid w:val="001D30A4"/>
    <w:rsid w:val="001D4963"/>
    <w:rsid w:val="001D6082"/>
    <w:rsid w:val="001E37E7"/>
    <w:rsid w:val="001E459A"/>
    <w:rsid w:val="001E6553"/>
    <w:rsid w:val="001E680E"/>
    <w:rsid w:val="001E6EA0"/>
    <w:rsid w:val="001F001F"/>
    <w:rsid w:val="001F1D9D"/>
    <w:rsid w:val="001F4786"/>
    <w:rsid w:val="001F519F"/>
    <w:rsid w:val="001F5EC4"/>
    <w:rsid w:val="001F7DEE"/>
    <w:rsid w:val="00200236"/>
    <w:rsid w:val="0020046C"/>
    <w:rsid w:val="0020320E"/>
    <w:rsid w:val="00216B7A"/>
    <w:rsid w:val="00217190"/>
    <w:rsid w:val="00217324"/>
    <w:rsid w:val="00217FE2"/>
    <w:rsid w:val="0022130B"/>
    <w:rsid w:val="0022658F"/>
    <w:rsid w:val="00234CBC"/>
    <w:rsid w:val="002407D2"/>
    <w:rsid w:val="00247F07"/>
    <w:rsid w:val="00251042"/>
    <w:rsid w:val="00252680"/>
    <w:rsid w:val="00253575"/>
    <w:rsid w:val="0026058C"/>
    <w:rsid w:val="00261A72"/>
    <w:rsid w:val="002627F8"/>
    <w:rsid w:val="00263417"/>
    <w:rsid w:val="00263580"/>
    <w:rsid w:val="0026458B"/>
    <w:rsid w:val="00274D47"/>
    <w:rsid w:val="002762D0"/>
    <w:rsid w:val="00281586"/>
    <w:rsid w:val="00284556"/>
    <w:rsid w:val="00285805"/>
    <w:rsid w:val="0029026C"/>
    <w:rsid w:val="00290EA0"/>
    <w:rsid w:val="00293D98"/>
    <w:rsid w:val="0029777B"/>
    <w:rsid w:val="002A6669"/>
    <w:rsid w:val="002A7C71"/>
    <w:rsid w:val="002A7D21"/>
    <w:rsid w:val="002B2000"/>
    <w:rsid w:val="002B21A1"/>
    <w:rsid w:val="002B2990"/>
    <w:rsid w:val="002B59D0"/>
    <w:rsid w:val="002B69EF"/>
    <w:rsid w:val="002B7E1C"/>
    <w:rsid w:val="002C029D"/>
    <w:rsid w:val="002C2E79"/>
    <w:rsid w:val="002C7DB2"/>
    <w:rsid w:val="002D7619"/>
    <w:rsid w:val="002E064A"/>
    <w:rsid w:val="002E1BEF"/>
    <w:rsid w:val="002E290B"/>
    <w:rsid w:val="002E62CA"/>
    <w:rsid w:val="002F1044"/>
    <w:rsid w:val="002F2D78"/>
    <w:rsid w:val="002F3303"/>
    <w:rsid w:val="002F7DAF"/>
    <w:rsid w:val="00303A5A"/>
    <w:rsid w:val="0030406F"/>
    <w:rsid w:val="00304EEF"/>
    <w:rsid w:val="00305875"/>
    <w:rsid w:val="00305884"/>
    <w:rsid w:val="00306553"/>
    <w:rsid w:val="00307980"/>
    <w:rsid w:val="00311AC5"/>
    <w:rsid w:val="003204E8"/>
    <w:rsid w:val="00320B42"/>
    <w:rsid w:val="0032299D"/>
    <w:rsid w:val="00325B5B"/>
    <w:rsid w:val="00327093"/>
    <w:rsid w:val="00327482"/>
    <w:rsid w:val="003278F4"/>
    <w:rsid w:val="00327E9A"/>
    <w:rsid w:val="00335770"/>
    <w:rsid w:val="00336B43"/>
    <w:rsid w:val="00340FBA"/>
    <w:rsid w:val="00342C57"/>
    <w:rsid w:val="00343392"/>
    <w:rsid w:val="00343CC2"/>
    <w:rsid w:val="00344F90"/>
    <w:rsid w:val="003462DD"/>
    <w:rsid w:val="00347DDD"/>
    <w:rsid w:val="003510B2"/>
    <w:rsid w:val="0035287B"/>
    <w:rsid w:val="0035502C"/>
    <w:rsid w:val="00355C31"/>
    <w:rsid w:val="00356DEC"/>
    <w:rsid w:val="003616D1"/>
    <w:rsid w:val="003627F3"/>
    <w:rsid w:val="00364A9C"/>
    <w:rsid w:val="00366397"/>
    <w:rsid w:val="00366DCD"/>
    <w:rsid w:val="00370F39"/>
    <w:rsid w:val="00371ED5"/>
    <w:rsid w:val="003723BA"/>
    <w:rsid w:val="003724A2"/>
    <w:rsid w:val="00373A92"/>
    <w:rsid w:val="00376803"/>
    <w:rsid w:val="00376C8E"/>
    <w:rsid w:val="00376F5F"/>
    <w:rsid w:val="00382545"/>
    <w:rsid w:val="00384935"/>
    <w:rsid w:val="00387AE6"/>
    <w:rsid w:val="003923B7"/>
    <w:rsid w:val="00395272"/>
    <w:rsid w:val="003A1906"/>
    <w:rsid w:val="003A4107"/>
    <w:rsid w:val="003A5E67"/>
    <w:rsid w:val="003A7798"/>
    <w:rsid w:val="003B544A"/>
    <w:rsid w:val="003B5572"/>
    <w:rsid w:val="003B7A64"/>
    <w:rsid w:val="003C1C5A"/>
    <w:rsid w:val="003C694C"/>
    <w:rsid w:val="003C6BAF"/>
    <w:rsid w:val="003D0E70"/>
    <w:rsid w:val="003D2A7F"/>
    <w:rsid w:val="003D32DA"/>
    <w:rsid w:val="003D4351"/>
    <w:rsid w:val="003D5A7F"/>
    <w:rsid w:val="003E022B"/>
    <w:rsid w:val="003E2DB1"/>
    <w:rsid w:val="003E428B"/>
    <w:rsid w:val="003E5DB0"/>
    <w:rsid w:val="003F0092"/>
    <w:rsid w:val="003F068A"/>
    <w:rsid w:val="003F157D"/>
    <w:rsid w:val="003F55C3"/>
    <w:rsid w:val="00404C3B"/>
    <w:rsid w:val="00410032"/>
    <w:rsid w:val="00413046"/>
    <w:rsid w:val="00417EF9"/>
    <w:rsid w:val="00423F03"/>
    <w:rsid w:val="00425100"/>
    <w:rsid w:val="004309B9"/>
    <w:rsid w:val="0043483E"/>
    <w:rsid w:val="00435573"/>
    <w:rsid w:val="00436447"/>
    <w:rsid w:val="00436EE2"/>
    <w:rsid w:val="00436F5E"/>
    <w:rsid w:val="0044062C"/>
    <w:rsid w:val="004431B9"/>
    <w:rsid w:val="0044408B"/>
    <w:rsid w:val="00444432"/>
    <w:rsid w:val="004457D8"/>
    <w:rsid w:val="00447239"/>
    <w:rsid w:val="00450BF0"/>
    <w:rsid w:val="004522F5"/>
    <w:rsid w:val="004552C7"/>
    <w:rsid w:val="004566AE"/>
    <w:rsid w:val="00457631"/>
    <w:rsid w:val="004601E1"/>
    <w:rsid w:val="00464D0F"/>
    <w:rsid w:val="0046522B"/>
    <w:rsid w:val="00466BF2"/>
    <w:rsid w:val="00467F7B"/>
    <w:rsid w:val="004774BE"/>
    <w:rsid w:val="0048031B"/>
    <w:rsid w:val="00483480"/>
    <w:rsid w:val="00491343"/>
    <w:rsid w:val="00491707"/>
    <w:rsid w:val="00492772"/>
    <w:rsid w:val="00497EB7"/>
    <w:rsid w:val="004A01C1"/>
    <w:rsid w:val="004A09BE"/>
    <w:rsid w:val="004A2B20"/>
    <w:rsid w:val="004A2FF0"/>
    <w:rsid w:val="004A7C85"/>
    <w:rsid w:val="004B2194"/>
    <w:rsid w:val="004B489D"/>
    <w:rsid w:val="004C45C9"/>
    <w:rsid w:val="004D06FD"/>
    <w:rsid w:val="004D10CF"/>
    <w:rsid w:val="004D34A9"/>
    <w:rsid w:val="004D3C7C"/>
    <w:rsid w:val="004D65CE"/>
    <w:rsid w:val="004D7203"/>
    <w:rsid w:val="004E30A6"/>
    <w:rsid w:val="004E41A4"/>
    <w:rsid w:val="004E4DDA"/>
    <w:rsid w:val="004F0DCB"/>
    <w:rsid w:val="004F16FC"/>
    <w:rsid w:val="004F3370"/>
    <w:rsid w:val="004F39D4"/>
    <w:rsid w:val="004F444D"/>
    <w:rsid w:val="004F66A5"/>
    <w:rsid w:val="004F7784"/>
    <w:rsid w:val="004F7B59"/>
    <w:rsid w:val="005014EC"/>
    <w:rsid w:val="00503CC0"/>
    <w:rsid w:val="0050433C"/>
    <w:rsid w:val="00504A67"/>
    <w:rsid w:val="00504B8A"/>
    <w:rsid w:val="00517396"/>
    <w:rsid w:val="00523220"/>
    <w:rsid w:val="00523B2C"/>
    <w:rsid w:val="0052546B"/>
    <w:rsid w:val="00525EB9"/>
    <w:rsid w:val="00527F26"/>
    <w:rsid w:val="0053554A"/>
    <w:rsid w:val="005367E4"/>
    <w:rsid w:val="005408D8"/>
    <w:rsid w:val="00540BB2"/>
    <w:rsid w:val="00541E8F"/>
    <w:rsid w:val="005448A4"/>
    <w:rsid w:val="00545585"/>
    <w:rsid w:val="00545C23"/>
    <w:rsid w:val="005476FD"/>
    <w:rsid w:val="00551A81"/>
    <w:rsid w:val="00552019"/>
    <w:rsid w:val="00557898"/>
    <w:rsid w:val="0056384E"/>
    <w:rsid w:val="00564CAB"/>
    <w:rsid w:val="00567660"/>
    <w:rsid w:val="00570C04"/>
    <w:rsid w:val="00572253"/>
    <w:rsid w:val="00575698"/>
    <w:rsid w:val="00580A0F"/>
    <w:rsid w:val="00583130"/>
    <w:rsid w:val="005854BD"/>
    <w:rsid w:val="00591A96"/>
    <w:rsid w:val="0059484E"/>
    <w:rsid w:val="00595FE1"/>
    <w:rsid w:val="005A173A"/>
    <w:rsid w:val="005A76E6"/>
    <w:rsid w:val="005B0B72"/>
    <w:rsid w:val="005B173D"/>
    <w:rsid w:val="005B29A7"/>
    <w:rsid w:val="005B35FA"/>
    <w:rsid w:val="005B4AD1"/>
    <w:rsid w:val="005C0BEF"/>
    <w:rsid w:val="005C2080"/>
    <w:rsid w:val="005C244C"/>
    <w:rsid w:val="005C2F77"/>
    <w:rsid w:val="005C42EE"/>
    <w:rsid w:val="005C469B"/>
    <w:rsid w:val="005C5671"/>
    <w:rsid w:val="005C6FD9"/>
    <w:rsid w:val="005D045D"/>
    <w:rsid w:val="005D0D5F"/>
    <w:rsid w:val="005D3DCD"/>
    <w:rsid w:val="005E2830"/>
    <w:rsid w:val="005E5740"/>
    <w:rsid w:val="005E7511"/>
    <w:rsid w:val="005F3073"/>
    <w:rsid w:val="005F43AF"/>
    <w:rsid w:val="005F61CD"/>
    <w:rsid w:val="006006DB"/>
    <w:rsid w:val="00600740"/>
    <w:rsid w:val="006008C5"/>
    <w:rsid w:val="006016A3"/>
    <w:rsid w:val="00607663"/>
    <w:rsid w:val="00610D15"/>
    <w:rsid w:val="00614D11"/>
    <w:rsid w:val="00616545"/>
    <w:rsid w:val="006169EB"/>
    <w:rsid w:val="00617DB9"/>
    <w:rsid w:val="006253E2"/>
    <w:rsid w:val="00625CDB"/>
    <w:rsid w:val="00631C32"/>
    <w:rsid w:val="00634F20"/>
    <w:rsid w:val="0064112F"/>
    <w:rsid w:val="00643BC1"/>
    <w:rsid w:val="00646E7B"/>
    <w:rsid w:val="00650246"/>
    <w:rsid w:val="006520AF"/>
    <w:rsid w:val="006522A8"/>
    <w:rsid w:val="006534B1"/>
    <w:rsid w:val="00655537"/>
    <w:rsid w:val="00655A49"/>
    <w:rsid w:val="00661D90"/>
    <w:rsid w:val="00663FFD"/>
    <w:rsid w:val="0066517F"/>
    <w:rsid w:val="00665DC9"/>
    <w:rsid w:val="006669BB"/>
    <w:rsid w:val="00672ED2"/>
    <w:rsid w:val="00676D13"/>
    <w:rsid w:val="00680442"/>
    <w:rsid w:val="0068051E"/>
    <w:rsid w:val="006819FD"/>
    <w:rsid w:val="00682BC4"/>
    <w:rsid w:val="006879FA"/>
    <w:rsid w:val="0069371C"/>
    <w:rsid w:val="00696C15"/>
    <w:rsid w:val="006A2835"/>
    <w:rsid w:val="006A78CC"/>
    <w:rsid w:val="006B1E93"/>
    <w:rsid w:val="006B5868"/>
    <w:rsid w:val="006C1AAA"/>
    <w:rsid w:val="006D1592"/>
    <w:rsid w:val="006D24D3"/>
    <w:rsid w:val="006D610F"/>
    <w:rsid w:val="006E1716"/>
    <w:rsid w:val="006E39C8"/>
    <w:rsid w:val="006E6A36"/>
    <w:rsid w:val="006F6C6D"/>
    <w:rsid w:val="007006AD"/>
    <w:rsid w:val="00710387"/>
    <w:rsid w:val="007107B8"/>
    <w:rsid w:val="007138FA"/>
    <w:rsid w:val="0071446A"/>
    <w:rsid w:val="00716483"/>
    <w:rsid w:val="0072103F"/>
    <w:rsid w:val="007217B3"/>
    <w:rsid w:val="00723466"/>
    <w:rsid w:val="007317EA"/>
    <w:rsid w:val="007328EC"/>
    <w:rsid w:val="007329C7"/>
    <w:rsid w:val="00734B73"/>
    <w:rsid w:val="00743653"/>
    <w:rsid w:val="00745087"/>
    <w:rsid w:val="007460E4"/>
    <w:rsid w:val="00750059"/>
    <w:rsid w:val="00752795"/>
    <w:rsid w:val="00754FB5"/>
    <w:rsid w:val="00756D1B"/>
    <w:rsid w:val="00762B3C"/>
    <w:rsid w:val="00763815"/>
    <w:rsid w:val="00764EF3"/>
    <w:rsid w:val="00765D25"/>
    <w:rsid w:val="00767614"/>
    <w:rsid w:val="0077734B"/>
    <w:rsid w:val="007802B6"/>
    <w:rsid w:val="00786323"/>
    <w:rsid w:val="00787314"/>
    <w:rsid w:val="007900A1"/>
    <w:rsid w:val="007910B1"/>
    <w:rsid w:val="007928D6"/>
    <w:rsid w:val="00796282"/>
    <w:rsid w:val="007976EE"/>
    <w:rsid w:val="007A2AC4"/>
    <w:rsid w:val="007A371E"/>
    <w:rsid w:val="007A3C43"/>
    <w:rsid w:val="007A430A"/>
    <w:rsid w:val="007A788A"/>
    <w:rsid w:val="007B1301"/>
    <w:rsid w:val="007B2698"/>
    <w:rsid w:val="007B3567"/>
    <w:rsid w:val="007C12B3"/>
    <w:rsid w:val="007C2AA4"/>
    <w:rsid w:val="007C4E2E"/>
    <w:rsid w:val="007D1124"/>
    <w:rsid w:val="007D23C8"/>
    <w:rsid w:val="007D7ACA"/>
    <w:rsid w:val="007E3B42"/>
    <w:rsid w:val="007F20BE"/>
    <w:rsid w:val="007F3736"/>
    <w:rsid w:val="007F3BB9"/>
    <w:rsid w:val="007F468D"/>
    <w:rsid w:val="007F5F09"/>
    <w:rsid w:val="007F6C6D"/>
    <w:rsid w:val="0080468B"/>
    <w:rsid w:val="00805C69"/>
    <w:rsid w:val="0080751A"/>
    <w:rsid w:val="008103DB"/>
    <w:rsid w:val="00814EDE"/>
    <w:rsid w:val="008158DE"/>
    <w:rsid w:val="00817EDC"/>
    <w:rsid w:val="00820D5D"/>
    <w:rsid w:val="00822FD9"/>
    <w:rsid w:val="00824236"/>
    <w:rsid w:val="00825157"/>
    <w:rsid w:val="008274F4"/>
    <w:rsid w:val="0082785E"/>
    <w:rsid w:val="008278E0"/>
    <w:rsid w:val="00830A31"/>
    <w:rsid w:val="00831456"/>
    <w:rsid w:val="00844B54"/>
    <w:rsid w:val="008463E4"/>
    <w:rsid w:val="00857363"/>
    <w:rsid w:val="00861A7E"/>
    <w:rsid w:val="00861FEA"/>
    <w:rsid w:val="008649E2"/>
    <w:rsid w:val="00866A9A"/>
    <w:rsid w:val="008730E7"/>
    <w:rsid w:val="008758F1"/>
    <w:rsid w:val="00875D8C"/>
    <w:rsid w:val="008776B2"/>
    <w:rsid w:val="008776E6"/>
    <w:rsid w:val="008837CB"/>
    <w:rsid w:val="00884A38"/>
    <w:rsid w:val="00884A60"/>
    <w:rsid w:val="00887646"/>
    <w:rsid w:val="00890B83"/>
    <w:rsid w:val="0089383B"/>
    <w:rsid w:val="00895AE9"/>
    <w:rsid w:val="008A11CA"/>
    <w:rsid w:val="008A210B"/>
    <w:rsid w:val="008B13E8"/>
    <w:rsid w:val="008B3797"/>
    <w:rsid w:val="008B6990"/>
    <w:rsid w:val="008C0F28"/>
    <w:rsid w:val="008C3717"/>
    <w:rsid w:val="008C6A62"/>
    <w:rsid w:val="008C6BB6"/>
    <w:rsid w:val="008C7A04"/>
    <w:rsid w:val="008D00C9"/>
    <w:rsid w:val="008D01A2"/>
    <w:rsid w:val="008D0998"/>
    <w:rsid w:val="008E08DF"/>
    <w:rsid w:val="008E0B78"/>
    <w:rsid w:val="008E19CE"/>
    <w:rsid w:val="008E1BCC"/>
    <w:rsid w:val="008E710F"/>
    <w:rsid w:val="008F0EE5"/>
    <w:rsid w:val="008F3C53"/>
    <w:rsid w:val="008F5623"/>
    <w:rsid w:val="008F6973"/>
    <w:rsid w:val="008F69FA"/>
    <w:rsid w:val="008F7FEF"/>
    <w:rsid w:val="00904CD2"/>
    <w:rsid w:val="00906CD7"/>
    <w:rsid w:val="009073AB"/>
    <w:rsid w:val="00907F0A"/>
    <w:rsid w:val="009115BF"/>
    <w:rsid w:val="0091177D"/>
    <w:rsid w:val="00915847"/>
    <w:rsid w:val="00915AC6"/>
    <w:rsid w:val="009167D1"/>
    <w:rsid w:val="00934542"/>
    <w:rsid w:val="00935484"/>
    <w:rsid w:val="00935E16"/>
    <w:rsid w:val="00937CF6"/>
    <w:rsid w:val="00940111"/>
    <w:rsid w:val="009429A3"/>
    <w:rsid w:val="00942DB0"/>
    <w:rsid w:val="00956065"/>
    <w:rsid w:val="00963C05"/>
    <w:rsid w:val="00981D8A"/>
    <w:rsid w:val="00990B4C"/>
    <w:rsid w:val="00990F5B"/>
    <w:rsid w:val="00992241"/>
    <w:rsid w:val="009926BB"/>
    <w:rsid w:val="009A0D73"/>
    <w:rsid w:val="009A1E8B"/>
    <w:rsid w:val="009A3DB9"/>
    <w:rsid w:val="009A451A"/>
    <w:rsid w:val="009A4926"/>
    <w:rsid w:val="009A4D5D"/>
    <w:rsid w:val="009A549D"/>
    <w:rsid w:val="009A5A57"/>
    <w:rsid w:val="009B0F7C"/>
    <w:rsid w:val="009B31EB"/>
    <w:rsid w:val="009C1020"/>
    <w:rsid w:val="009C1B57"/>
    <w:rsid w:val="009C3CCB"/>
    <w:rsid w:val="009C4A9F"/>
    <w:rsid w:val="009D0EC7"/>
    <w:rsid w:val="009D1CA5"/>
    <w:rsid w:val="009D27A6"/>
    <w:rsid w:val="009D542B"/>
    <w:rsid w:val="009E2F98"/>
    <w:rsid w:val="009E3AB9"/>
    <w:rsid w:val="009E58D1"/>
    <w:rsid w:val="009E5D26"/>
    <w:rsid w:val="009F0037"/>
    <w:rsid w:val="009F44C9"/>
    <w:rsid w:val="00A01464"/>
    <w:rsid w:val="00A03393"/>
    <w:rsid w:val="00A07BA0"/>
    <w:rsid w:val="00A10495"/>
    <w:rsid w:val="00A111E3"/>
    <w:rsid w:val="00A1151F"/>
    <w:rsid w:val="00A12062"/>
    <w:rsid w:val="00A128B0"/>
    <w:rsid w:val="00A17B09"/>
    <w:rsid w:val="00A220E9"/>
    <w:rsid w:val="00A24329"/>
    <w:rsid w:val="00A26415"/>
    <w:rsid w:val="00A27DE2"/>
    <w:rsid w:val="00A30D24"/>
    <w:rsid w:val="00A317A9"/>
    <w:rsid w:val="00A33771"/>
    <w:rsid w:val="00A3412F"/>
    <w:rsid w:val="00A46CC6"/>
    <w:rsid w:val="00A56752"/>
    <w:rsid w:val="00A62A78"/>
    <w:rsid w:val="00A6560B"/>
    <w:rsid w:val="00A66273"/>
    <w:rsid w:val="00A72120"/>
    <w:rsid w:val="00A7259A"/>
    <w:rsid w:val="00A765F1"/>
    <w:rsid w:val="00A77555"/>
    <w:rsid w:val="00A82733"/>
    <w:rsid w:val="00A827C5"/>
    <w:rsid w:val="00A827D2"/>
    <w:rsid w:val="00A85F6F"/>
    <w:rsid w:val="00A862FF"/>
    <w:rsid w:val="00A8642F"/>
    <w:rsid w:val="00A86616"/>
    <w:rsid w:val="00A90571"/>
    <w:rsid w:val="00A93BD9"/>
    <w:rsid w:val="00AA0A63"/>
    <w:rsid w:val="00AA278C"/>
    <w:rsid w:val="00AA6297"/>
    <w:rsid w:val="00AB0CCB"/>
    <w:rsid w:val="00AB219C"/>
    <w:rsid w:val="00AB5E6B"/>
    <w:rsid w:val="00AB6015"/>
    <w:rsid w:val="00AC3248"/>
    <w:rsid w:val="00AC50A4"/>
    <w:rsid w:val="00AC5B2B"/>
    <w:rsid w:val="00AC7334"/>
    <w:rsid w:val="00AD00C4"/>
    <w:rsid w:val="00AD08EF"/>
    <w:rsid w:val="00AD204C"/>
    <w:rsid w:val="00AD33B7"/>
    <w:rsid w:val="00AD5038"/>
    <w:rsid w:val="00AE1987"/>
    <w:rsid w:val="00AE493A"/>
    <w:rsid w:val="00AE6589"/>
    <w:rsid w:val="00AF35AF"/>
    <w:rsid w:val="00AF5A1E"/>
    <w:rsid w:val="00AF6876"/>
    <w:rsid w:val="00B0515D"/>
    <w:rsid w:val="00B06112"/>
    <w:rsid w:val="00B14FEC"/>
    <w:rsid w:val="00B150C4"/>
    <w:rsid w:val="00B1759B"/>
    <w:rsid w:val="00B17A91"/>
    <w:rsid w:val="00B17F7E"/>
    <w:rsid w:val="00B20446"/>
    <w:rsid w:val="00B20BC3"/>
    <w:rsid w:val="00B221E1"/>
    <w:rsid w:val="00B22416"/>
    <w:rsid w:val="00B22865"/>
    <w:rsid w:val="00B22A1F"/>
    <w:rsid w:val="00B230ED"/>
    <w:rsid w:val="00B23703"/>
    <w:rsid w:val="00B23DA3"/>
    <w:rsid w:val="00B26728"/>
    <w:rsid w:val="00B275AB"/>
    <w:rsid w:val="00B3115C"/>
    <w:rsid w:val="00B312A0"/>
    <w:rsid w:val="00B31DB8"/>
    <w:rsid w:val="00B32673"/>
    <w:rsid w:val="00B34232"/>
    <w:rsid w:val="00B34B4B"/>
    <w:rsid w:val="00B41394"/>
    <w:rsid w:val="00B42F81"/>
    <w:rsid w:val="00B43728"/>
    <w:rsid w:val="00B44883"/>
    <w:rsid w:val="00B46C07"/>
    <w:rsid w:val="00B51E77"/>
    <w:rsid w:val="00B61518"/>
    <w:rsid w:val="00B61995"/>
    <w:rsid w:val="00B62732"/>
    <w:rsid w:val="00B62E0F"/>
    <w:rsid w:val="00B7030F"/>
    <w:rsid w:val="00B717D8"/>
    <w:rsid w:val="00B722E7"/>
    <w:rsid w:val="00B75FE0"/>
    <w:rsid w:val="00B77936"/>
    <w:rsid w:val="00B8143D"/>
    <w:rsid w:val="00B8534D"/>
    <w:rsid w:val="00B85DE3"/>
    <w:rsid w:val="00B90703"/>
    <w:rsid w:val="00B926F5"/>
    <w:rsid w:val="00B9376F"/>
    <w:rsid w:val="00BA2999"/>
    <w:rsid w:val="00BA3070"/>
    <w:rsid w:val="00BA5FF1"/>
    <w:rsid w:val="00BB229B"/>
    <w:rsid w:val="00BB2444"/>
    <w:rsid w:val="00BB2554"/>
    <w:rsid w:val="00BB3C55"/>
    <w:rsid w:val="00BB538D"/>
    <w:rsid w:val="00BB5DFA"/>
    <w:rsid w:val="00BC07BA"/>
    <w:rsid w:val="00BC11E1"/>
    <w:rsid w:val="00BC1755"/>
    <w:rsid w:val="00BC26AE"/>
    <w:rsid w:val="00BC457B"/>
    <w:rsid w:val="00BC4A1F"/>
    <w:rsid w:val="00BC7338"/>
    <w:rsid w:val="00BD047B"/>
    <w:rsid w:val="00BD6875"/>
    <w:rsid w:val="00BD7D5A"/>
    <w:rsid w:val="00BE1F65"/>
    <w:rsid w:val="00BE2A12"/>
    <w:rsid w:val="00BE2FC0"/>
    <w:rsid w:val="00BE74EE"/>
    <w:rsid w:val="00BF4986"/>
    <w:rsid w:val="00C00629"/>
    <w:rsid w:val="00C00B63"/>
    <w:rsid w:val="00C02A49"/>
    <w:rsid w:val="00C0457C"/>
    <w:rsid w:val="00C07922"/>
    <w:rsid w:val="00C10CB8"/>
    <w:rsid w:val="00C13036"/>
    <w:rsid w:val="00C132B2"/>
    <w:rsid w:val="00C13D36"/>
    <w:rsid w:val="00C147EA"/>
    <w:rsid w:val="00C238DC"/>
    <w:rsid w:val="00C24461"/>
    <w:rsid w:val="00C245C2"/>
    <w:rsid w:val="00C25A48"/>
    <w:rsid w:val="00C25B46"/>
    <w:rsid w:val="00C26485"/>
    <w:rsid w:val="00C32100"/>
    <w:rsid w:val="00C342DC"/>
    <w:rsid w:val="00C35D80"/>
    <w:rsid w:val="00C362C5"/>
    <w:rsid w:val="00C36B15"/>
    <w:rsid w:val="00C41485"/>
    <w:rsid w:val="00C44FD7"/>
    <w:rsid w:val="00C45CB0"/>
    <w:rsid w:val="00C46144"/>
    <w:rsid w:val="00C46AFA"/>
    <w:rsid w:val="00C4792A"/>
    <w:rsid w:val="00C51152"/>
    <w:rsid w:val="00C55A13"/>
    <w:rsid w:val="00C612D3"/>
    <w:rsid w:val="00C62995"/>
    <w:rsid w:val="00C62A00"/>
    <w:rsid w:val="00C62C09"/>
    <w:rsid w:val="00C65B0D"/>
    <w:rsid w:val="00C66C50"/>
    <w:rsid w:val="00C6743F"/>
    <w:rsid w:val="00C70782"/>
    <w:rsid w:val="00C712FE"/>
    <w:rsid w:val="00C7567E"/>
    <w:rsid w:val="00C8012C"/>
    <w:rsid w:val="00C909BE"/>
    <w:rsid w:val="00C90E02"/>
    <w:rsid w:val="00C9160C"/>
    <w:rsid w:val="00C91DE2"/>
    <w:rsid w:val="00C94635"/>
    <w:rsid w:val="00C95325"/>
    <w:rsid w:val="00C9560D"/>
    <w:rsid w:val="00CB07B3"/>
    <w:rsid w:val="00CB1068"/>
    <w:rsid w:val="00CB2422"/>
    <w:rsid w:val="00CB2F62"/>
    <w:rsid w:val="00CC1E8C"/>
    <w:rsid w:val="00CC2303"/>
    <w:rsid w:val="00CD09DF"/>
    <w:rsid w:val="00CD0C84"/>
    <w:rsid w:val="00CD0CAF"/>
    <w:rsid w:val="00CD26B7"/>
    <w:rsid w:val="00CD6771"/>
    <w:rsid w:val="00CE5BA5"/>
    <w:rsid w:val="00CE5C6B"/>
    <w:rsid w:val="00CF2D5F"/>
    <w:rsid w:val="00CF3FC5"/>
    <w:rsid w:val="00CF41E5"/>
    <w:rsid w:val="00CF6EB3"/>
    <w:rsid w:val="00CF7A54"/>
    <w:rsid w:val="00CF7DAC"/>
    <w:rsid w:val="00D005E8"/>
    <w:rsid w:val="00D02FBD"/>
    <w:rsid w:val="00D05D6D"/>
    <w:rsid w:val="00D0694D"/>
    <w:rsid w:val="00D0713F"/>
    <w:rsid w:val="00D10382"/>
    <w:rsid w:val="00D113AD"/>
    <w:rsid w:val="00D13F9A"/>
    <w:rsid w:val="00D14414"/>
    <w:rsid w:val="00D14B80"/>
    <w:rsid w:val="00D21143"/>
    <w:rsid w:val="00D2510B"/>
    <w:rsid w:val="00D304BA"/>
    <w:rsid w:val="00D30F2D"/>
    <w:rsid w:val="00D31472"/>
    <w:rsid w:val="00D339BE"/>
    <w:rsid w:val="00D46BE3"/>
    <w:rsid w:val="00D5099F"/>
    <w:rsid w:val="00D53801"/>
    <w:rsid w:val="00D55699"/>
    <w:rsid w:val="00D56207"/>
    <w:rsid w:val="00D6086F"/>
    <w:rsid w:val="00D66207"/>
    <w:rsid w:val="00D66E67"/>
    <w:rsid w:val="00D73007"/>
    <w:rsid w:val="00D73347"/>
    <w:rsid w:val="00D73B92"/>
    <w:rsid w:val="00D76E83"/>
    <w:rsid w:val="00D80922"/>
    <w:rsid w:val="00D8348B"/>
    <w:rsid w:val="00D92203"/>
    <w:rsid w:val="00D93418"/>
    <w:rsid w:val="00D94F34"/>
    <w:rsid w:val="00DA0545"/>
    <w:rsid w:val="00DA4957"/>
    <w:rsid w:val="00DA7244"/>
    <w:rsid w:val="00DB18D6"/>
    <w:rsid w:val="00DB7162"/>
    <w:rsid w:val="00DC34B1"/>
    <w:rsid w:val="00DC4564"/>
    <w:rsid w:val="00DC5BB3"/>
    <w:rsid w:val="00DC5F88"/>
    <w:rsid w:val="00DD01AC"/>
    <w:rsid w:val="00DD0E5A"/>
    <w:rsid w:val="00DD1B49"/>
    <w:rsid w:val="00DD252A"/>
    <w:rsid w:val="00DD62A1"/>
    <w:rsid w:val="00DD6B6C"/>
    <w:rsid w:val="00DE54D6"/>
    <w:rsid w:val="00DE6DD9"/>
    <w:rsid w:val="00DF156B"/>
    <w:rsid w:val="00DF3DB9"/>
    <w:rsid w:val="00DF5D6C"/>
    <w:rsid w:val="00DF692B"/>
    <w:rsid w:val="00E00B0E"/>
    <w:rsid w:val="00E13858"/>
    <w:rsid w:val="00E15EC6"/>
    <w:rsid w:val="00E20A86"/>
    <w:rsid w:val="00E27703"/>
    <w:rsid w:val="00E309A6"/>
    <w:rsid w:val="00E30AAA"/>
    <w:rsid w:val="00E32909"/>
    <w:rsid w:val="00E341E5"/>
    <w:rsid w:val="00E34359"/>
    <w:rsid w:val="00E34F1E"/>
    <w:rsid w:val="00E41273"/>
    <w:rsid w:val="00E4290A"/>
    <w:rsid w:val="00E524A7"/>
    <w:rsid w:val="00E53189"/>
    <w:rsid w:val="00E54F44"/>
    <w:rsid w:val="00E60342"/>
    <w:rsid w:val="00E6066F"/>
    <w:rsid w:val="00E622AA"/>
    <w:rsid w:val="00E6285B"/>
    <w:rsid w:val="00E66299"/>
    <w:rsid w:val="00E70564"/>
    <w:rsid w:val="00E718E4"/>
    <w:rsid w:val="00E75229"/>
    <w:rsid w:val="00E75948"/>
    <w:rsid w:val="00E75DF5"/>
    <w:rsid w:val="00E76462"/>
    <w:rsid w:val="00E765C2"/>
    <w:rsid w:val="00E778C2"/>
    <w:rsid w:val="00E83FFD"/>
    <w:rsid w:val="00E921C5"/>
    <w:rsid w:val="00E92B5D"/>
    <w:rsid w:val="00E92ED9"/>
    <w:rsid w:val="00E93A6F"/>
    <w:rsid w:val="00E97CDD"/>
    <w:rsid w:val="00E97F27"/>
    <w:rsid w:val="00EA3DBE"/>
    <w:rsid w:val="00EA445B"/>
    <w:rsid w:val="00EA4812"/>
    <w:rsid w:val="00EB539C"/>
    <w:rsid w:val="00EB6BBC"/>
    <w:rsid w:val="00EC05C2"/>
    <w:rsid w:val="00EC20F9"/>
    <w:rsid w:val="00EC58B7"/>
    <w:rsid w:val="00EC7332"/>
    <w:rsid w:val="00EC7D90"/>
    <w:rsid w:val="00ED14C2"/>
    <w:rsid w:val="00ED4154"/>
    <w:rsid w:val="00ED54BE"/>
    <w:rsid w:val="00ED5E22"/>
    <w:rsid w:val="00ED65F3"/>
    <w:rsid w:val="00EE2DAA"/>
    <w:rsid w:val="00EE30B9"/>
    <w:rsid w:val="00EF408C"/>
    <w:rsid w:val="00EF62AD"/>
    <w:rsid w:val="00EF674F"/>
    <w:rsid w:val="00EF688F"/>
    <w:rsid w:val="00EF7B81"/>
    <w:rsid w:val="00F00042"/>
    <w:rsid w:val="00F00B35"/>
    <w:rsid w:val="00F02773"/>
    <w:rsid w:val="00F02B28"/>
    <w:rsid w:val="00F034D9"/>
    <w:rsid w:val="00F06D09"/>
    <w:rsid w:val="00F12280"/>
    <w:rsid w:val="00F12EEC"/>
    <w:rsid w:val="00F176F0"/>
    <w:rsid w:val="00F209B2"/>
    <w:rsid w:val="00F20BF7"/>
    <w:rsid w:val="00F21A97"/>
    <w:rsid w:val="00F23D75"/>
    <w:rsid w:val="00F23E60"/>
    <w:rsid w:val="00F325A6"/>
    <w:rsid w:val="00F376E3"/>
    <w:rsid w:val="00F37B1C"/>
    <w:rsid w:val="00F45E17"/>
    <w:rsid w:val="00F46ACB"/>
    <w:rsid w:val="00F5066C"/>
    <w:rsid w:val="00F57E95"/>
    <w:rsid w:val="00F62618"/>
    <w:rsid w:val="00F6569D"/>
    <w:rsid w:val="00F66B5F"/>
    <w:rsid w:val="00F75129"/>
    <w:rsid w:val="00F77D2D"/>
    <w:rsid w:val="00F77F36"/>
    <w:rsid w:val="00F802E1"/>
    <w:rsid w:val="00F81CF6"/>
    <w:rsid w:val="00F905B3"/>
    <w:rsid w:val="00F91652"/>
    <w:rsid w:val="00F939D4"/>
    <w:rsid w:val="00F95F03"/>
    <w:rsid w:val="00FA0771"/>
    <w:rsid w:val="00FA3C53"/>
    <w:rsid w:val="00FA4E67"/>
    <w:rsid w:val="00FA5E49"/>
    <w:rsid w:val="00FA6B55"/>
    <w:rsid w:val="00FB2DF3"/>
    <w:rsid w:val="00FB382E"/>
    <w:rsid w:val="00FC0590"/>
    <w:rsid w:val="00FC61DA"/>
    <w:rsid w:val="00FC7D39"/>
    <w:rsid w:val="00FD2155"/>
    <w:rsid w:val="00FD433E"/>
    <w:rsid w:val="00FE0205"/>
    <w:rsid w:val="00FE06E5"/>
    <w:rsid w:val="00FE0F28"/>
    <w:rsid w:val="00FE1195"/>
    <w:rsid w:val="00FE1737"/>
    <w:rsid w:val="00FE21C6"/>
    <w:rsid w:val="00FE3ECD"/>
    <w:rsid w:val="00FE3FB2"/>
    <w:rsid w:val="00FE5261"/>
    <w:rsid w:val="00FE5AB9"/>
    <w:rsid w:val="00FE6896"/>
    <w:rsid w:val="00FF1465"/>
    <w:rsid w:val="00FF54C4"/>
    <w:rsid w:val="00FF558A"/>
    <w:rsid w:val="00FF684B"/>
    <w:rsid w:val="00FF69FD"/>
    <w:rsid w:val="02DF7248"/>
    <w:rsid w:val="04CA32E4"/>
    <w:rsid w:val="0CFA1925"/>
    <w:rsid w:val="10675DE4"/>
    <w:rsid w:val="13242387"/>
    <w:rsid w:val="13D032D0"/>
    <w:rsid w:val="14074A38"/>
    <w:rsid w:val="17BE2B61"/>
    <w:rsid w:val="2F7827F2"/>
    <w:rsid w:val="33670598"/>
    <w:rsid w:val="38D35135"/>
    <w:rsid w:val="39520116"/>
    <w:rsid w:val="39BC60F4"/>
    <w:rsid w:val="39F4239A"/>
    <w:rsid w:val="3F04463A"/>
    <w:rsid w:val="3F1D1491"/>
    <w:rsid w:val="414529E4"/>
    <w:rsid w:val="42F0228A"/>
    <w:rsid w:val="457E3A30"/>
    <w:rsid w:val="4C864EC9"/>
    <w:rsid w:val="4E8F5CD0"/>
    <w:rsid w:val="4F8264FE"/>
    <w:rsid w:val="51126A83"/>
    <w:rsid w:val="58F845CD"/>
    <w:rsid w:val="598663B9"/>
    <w:rsid w:val="5A541A79"/>
    <w:rsid w:val="5D7B1C10"/>
    <w:rsid w:val="675C2F2A"/>
    <w:rsid w:val="6A8E1E0D"/>
    <w:rsid w:val="6B6007CF"/>
    <w:rsid w:val="6CB705D0"/>
    <w:rsid w:val="7064250B"/>
    <w:rsid w:val="7183189F"/>
    <w:rsid w:val="72D70AE1"/>
    <w:rsid w:val="7A3F56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宋体" w:cs="Times New Roman"/>
      <w:kern w:val="2"/>
      <w:sz w:val="21"/>
      <w:szCs w:val="24"/>
      <w:lang w:val="en-US" w:eastAsia="zh-TW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32"/>
    <w:semiHidden/>
    <w:unhideWhenUsed/>
    <w:qFormat/>
    <w:uiPriority w:val="99"/>
  </w:style>
  <w:style w:type="paragraph" w:styleId="7">
    <w:name w:val="Body Text Indent"/>
    <w:basedOn w:val="1"/>
    <w:link w:val="27"/>
    <w:qFormat/>
    <w:uiPriority w:val="0"/>
    <w:pPr>
      <w:spacing w:line="360" w:lineRule="auto"/>
      <w:ind w:firstLine="200" w:firstLineChars="200"/>
    </w:pPr>
    <w:rPr>
      <w:rFonts w:cstheme="minorBidi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9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paragraph" w:styleId="13">
    <w:name w:val="toc 1"/>
    <w:basedOn w:val="1"/>
    <w:next w:val="1"/>
    <w:unhideWhenUsed/>
    <w:qFormat/>
    <w:uiPriority w:val="39"/>
    <w:pPr>
      <w:spacing w:line="360" w:lineRule="auto"/>
    </w:pPr>
    <w:rPr>
      <w:sz w:val="24"/>
    </w:rPr>
  </w:style>
  <w:style w:type="paragraph" w:styleId="14">
    <w:name w:val="footnote text"/>
    <w:basedOn w:val="1"/>
    <w:link w:val="40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5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6">
    <w:name w:val="toc 2"/>
    <w:basedOn w:val="1"/>
    <w:next w:val="1"/>
    <w:unhideWhenUsed/>
    <w:qFormat/>
    <w:uiPriority w:val="39"/>
    <w:pPr>
      <w:tabs>
        <w:tab w:val="right" w:leader="dot" w:pos="8210"/>
      </w:tabs>
      <w:spacing w:line="360" w:lineRule="auto"/>
      <w:ind w:left="420" w:leftChars="200"/>
    </w:pPr>
    <w:rPr>
      <w:sz w:val="24"/>
    </w:rPr>
  </w:style>
  <w:style w:type="paragraph" w:styleId="17">
    <w:name w:val="annotation subject"/>
    <w:basedOn w:val="6"/>
    <w:next w:val="6"/>
    <w:link w:val="33"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0"/>
    <w:semiHidden/>
    <w:unhideWhenUsed/>
    <w:qFormat/>
    <w:uiPriority w:val="99"/>
    <w:rPr>
      <w:vertAlign w:val="superscript"/>
    </w:rPr>
  </w:style>
  <w:style w:type="character" w:customStyle="1" w:styleId="24">
    <w:name w:val="页眉 Char"/>
    <w:basedOn w:val="20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标题 2 Char"/>
    <w:basedOn w:val="20"/>
    <w:link w:val="3"/>
    <w:qFormat/>
    <w:uiPriority w:val="0"/>
    <w:rPr>
      <w:rFonts w:ascii="Cambria" w:hAnsi="Cambria" w:eastAsia="宋体" w:cs="Times New Roman"/>
      <w:b/>
      <w:bCs/>
      <w:sz w:val="24"/>
      <w:szCs w:val="32"/>
      <w:lang w:eastAsia="zh-TW"/>
    </w:rPr>
  </w:style>
  <w:style w:type="character" w:customStyle="1" w:styleId="27">
    <w:name w:val="正文文本缩进 Char"/>
    <w:link w:val="7"/>
    <w:qFormat/>
    <w:uiPriority w:val="0"/>
    <w:rPr>
      <w:rFonts w:ascii="Arial" w:hAnsi="Arial" w:eastAsia="宋体"/>
      <w:szCs w:val="24"/>
      <w:lang w:eastAsia="zh-TW"/>
    </w:rPr>
  </w:style>
  <w:style w:type="character" w:customStyle="1" w:styleId="28">
    <w:name w:val="正文文本缩进 Char1"/>
    <w:basedOn w:val="20"/>
    <w:semiHidden/>
    <w:qFormat/>
    <w:uiPriority w:val="99"/>
    <w:rPr>
      <w:rFonts w:ascii="Arial" w:hAnsi="Arial" w:eastAsia="PMingLiU" w:cs="Times New Roman"/>
      <w:sz w:val="22"/>
      <w:szCs w:val="24"/>
      <w:lang w:eastAsia="zh-TW"/>
    </w:rPr>
  </w:style>
  <w:style w:type="character" w:customStyle="1" w:styleId="29">
    <w:name w:val="批注框文本 Char"/>
    <w:basedOn w:val="20"/>
    <w:link w:val="10"/>
    <w:semiHidden/>
    <w:qFormat/>
    <w:uiPriority w:val="99"/>
    <w:rPr>
      <w:rFonts w:ascii="Arial" w:hAnsi="Arial" w:eastAsia="PMingLiU" w:cs="Times New Roman"/>
      <w:sz w:val="18"/>
      <w:szCs w:val="18"/>
      <w:lang w:eastAsia="zh-TW"/>
    </w:rPr>
  </w:style>
  <w:style w:type="character" w:customStyle="1" w:styleId="30">
    <w:name w:val="标题 1 Char"/>
    <w:basedOn w:val="20"/>
    <w:link w:val="2"/>
    <w:qFormat/>
    <w:uiPriority w:val="9"/>
    <w:rPr>
      <w:rFonts w:ascii="Arial" w:hAnsi="Arial" w:eastAsia="宋体" w:cs="Times New Roman"/>
      <w:b/>
      <w:bCs/>
      <w:kern w:val="44"/>
      <w:sz w:val="28"/>
      <w:szCs w:val="44"/>
      <w:lang w:eastAsia="zh-TW"/>
    </w:rPr>
  </w:style>
  <w:style w:type="character" w:customStyle="1" w:styleId="31">
    <w:name w:val="标题 3 Char"/>
    <w:basedOn w:val="20"/>
    <w:link w:val="4"/>
    <w:qFormat/>
    <w:uiPriority w:val="9"/>
    <w:rPr>
      <w:rFonts w:ascii="Arial" w:hAnsi="Arial" w:eastAsia="PMingLiU" w:cs="Times New Roman"/>
      <w:b/>
      <w:bCs/>
      <w:sz w:val="32"/>
      <w:szCs w:val="32"/>
      <w:lang w:eastAsia="zh-TW"/>
    </w:rPr>
  </w:style>
  <w:style w:type="character" w:customStyle="1" w:styleId="32">
    <w:name w:val="批注文字 Char"/>
    <w:basedOn w:val="20"/>
    <w:link w:val="6"/>
    <w:semiHidden/>
    <w:qFormat/>
    <w:uiPriority w:val="99"/>
    <w:rPr>
      <w:rFonts w:ascii="Arial" w:hAnsi="Arial" w:eastAsia="PMingLiU" w:cs="Times New Roman"/>
      <w:sz w:val="22"/>
      <w:szCs w:val="24"/>
      <w:lang w:eastAsia="zh-TW"/>
    </w:rPr>
  </w:style>
  <w:style w:type="character" w:customStyle="1" w:styleId="33">
    <w:name w:val="批注主题 Char"/>
    <w:basedOn w:val="32"/>
    <w:link w:val="17"/>
    <w:semiHidden/>
    <w:qFormat/>
    <w:uiPriority w:val="99"/>
    <w:rPr>
      <w:rFonts w:ascii="Arial" w:hAnsi="Arial" w:eastAsia="PMingLiU" w:cs="Times New Roman"/>
      <w:b/>
      <w:bCs/>
      <w:sz w:val="22"/>
      <w:szCs w:val="24"/>
      <w:lang w:eastAsia="zh-TW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  <w:lang w:eastAsia="zh-CN"/>
    </w:rPr>
  </w:style>
  <w:style w:type="paragraph" w:customStyle="1" w:styleId="36">
    <w:name w:val="文档正文"/>
    <w:basedOn w:val="37"/>
    <w:qFormat/>
    <w:uiPriority w:val="0"/>
    <w:pPr>
      <w:ind w:firstLine="200" w:firstLineChars="200"/>
    </w:pPr>
    <w:rPr>
      <w:lang w:eastAsia="zh-CN"/>
    </w:rPr>
  </w:style>
  <w:style w:type="paragraph" w:styleId="37">
    <w:name w:val="No Spacing"/>
    <w:qFormat/>
    <w:uiPriority w:val="1"/>
    <w:pPr>
      <w:widowControl w:val="0"/>
    </w:pPr>
    <w:rPr>
      <w:rFonts w:ascii="Arial" w:hAnsi="Arial" w:eastAsia="宋体" w:cs="Times New Roman"/>
      <w:kern w:val="2"/>
      <w:sz w:val="21"/>
      <w:szCs w:val="24"/>
      <w:lang w:val="en-US" w:eastAsia="zh-TW" w:bidi="ar-SA"/>
    </w:rPr>
  </w:style>
  <w:style w:type="character" w:styleId="38">
    <w:name w:val="Placeholder Text"/>
    <w:basedOn w:val="20"/>
    <w:semiHidden/>
    <w:qFormat/>
    <w:uiPriority w:val="99"/>
    <w:rPr>
      <w:color w:val="808080"/>
    </w:rPr>
  </w:style>
  <w:style w:type="character" w:customStyle="1" w:styleId="39">
    <w:name w:val="日期 Char"/>
    <w:basedOn w:val="20"/>
    <w:link w:val="9"/>
    <w:semiHidden/>
    <w:qFormat/>
    <w:uiPriority w:val="99"/>
    <w:rPr>
      <w:rFonts w:ascii="Arial" w:hAnsi="Arial" w:eastAsia="宋体" w:cs="Times New Roman"/>
      <w:szCs w:val="24"/>
      <w:lang w:eastAsia="zh-TW"/>
    </w:rPr>
  </w:style>
  <w:style w:type="character" w:customStyle="1" w:styleId="40">
    <w:name w:val="脚注文本 Char"/>
    <w:basedOn w:val="20"/>
    <w:link w:val="14"/>
    <w:semiHidden/>
    <w:qFormat/>
    <w:uiPriority w:val="99"/>
    <w:rPr>
      <w:rFonts w:ascii="Arial" w:hAnsi="Arial" w:eastAsia="宋体" w:cs="Times New Roman"/>
      <w:sz w:val="18"/>
      <w:szCs w:val="18"/>
      <w:lang w:eastAsia="zh-TW"/>
    </w:rPr>
  </w:style>
  <w:style w:type="paragraph" w:customStyle="1" w:styleId="4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68E34-3CBF-4E7A-8F53-6C02B257F4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325</Words>
  <Characters>1856</Characters>
  <Lines>15</Lines>
  <Paragraphs>4</Paragraphs>
  <TotalTime>0</TotalTime>
  <ScaleCrop>false</ScaleCrop>
  <LinksUpToDate>false</LinksUpToDate>
  <CharactersWithSpaces>2177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2017-07-17T14:18:00Z</dcterms:created>
  <dc:creator>Feng</dc:creator>
  <cp:lastModifiedBy>Way</cp:lastModifiedBy>
  <dcterms:modified xsi:type="dcterms:W3CDTF">2020-08-21T02:00:30Z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