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 w:cs="SimSun"/>
          <w:b/>
          <w:i w:val="0"/>
          <w:color w:val="654321"/>
          <w:sz w:val="52"/>
        </w:rPr>
        <w:t>《吴玉章在高师》</w:t>
      </w:r>
    </w:p>
    <w:p>
      <w:pPr>
        <w:jc w:val="center"/>
      </w:pPr>
      <w:r>
        <w:rPr>
          <w:rFonts w:ascii="SimSun" w:hAnsi="SimSun" w:eastAsia="SimSun" w:cs="SimSun"/>
          <w:b/>
          <w:i w:val="0"/>
          <w:color w:val="8B4513"/>
          <w:sz w:val="36"/>
        </w:rPr>
        <w:t>票根文创策划方案</w:t>
      </w:r>
    </w:p>
    <w:p>
      <w:pPr>
        <w:jc w:val="center"/>
      </w:pPr>
      <w:r>
        <w:rPr>
          <w:rFonts w:ascii="SimSun" w:hAnsi="SimSun" w:eastAsia="SimSun" w:cs="SimSun"/>
          <w:b w:val="0"/>
          <w:i w:val="0"/>
          <w:color w:val="808080"/>
          <w:sz w:val="18"/>
        </w:rPr>
        <w:t>项目类型：学生话剧纪念文创  |  风格：复古做旧  |  日期：2026年8月22日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一、项目概述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话剧名称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《吴玉章在高师》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话剧类型</w:t>
            </w:r>
          </w:p>
        </w:tc>
        <w:tc>
          <w:tcPr>
            <w:tcW w:type="dxa" w:w="6803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学生话剧，严肃庄重正剧风格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主题内容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吴玉章先生生平事迹（成都高等师范学校时期）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文创品类</w:t>
            </w:r>
          </w:p>
        </w:tc>
        <w:tc>
          <w:tcPr>
            <w:tcW w:type="dxa" w:w="6803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纪念票根（第一期）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票根定位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纪念收藏品，非实际入场券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核心创意</w:t>
            </w:r>
          </w:p>
        </w:tc>
        <w:tc>
          <w:tcPr>
            <w:tcW w:type="dxa" w:w="6803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复古实体票根 + 数字互动网站（二维码联动）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二、票根设计规格</w:t>
      </w:r>
    </w:p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2.1 物理规格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6803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尺寸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210mm x 70mm（标准演出票根尺寸）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材质</w:t>
            </w:r>
          </w:p>
        </w:tc>
        <w:tc>
          <w:tcPr>
            <w:tcW w:type="dxa" w:w="6803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牛皮纸（建议 120g-150g）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印刷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复古做旧风格，单色或双色印刷（深棕/暗红 + 黑色）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工艺</w:t>
            </w:r>
          </w:p>
        </w:tc>
        <w:tc>
          <w:tcPr>
            <w:tcW w:type="dxa" w:w="6803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哑光覆膜（可选），增加手感与耐久性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裁切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左侧预留虚线撕裂线，模拟真实票根体验</w:t>
            </w:r>
          </w:p>
        </w:tc>
      </w:tr>
    </w:tbl>
    <w:p/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2.2 视觉风格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整体调性：</w:t>
      </w:r>
      <w:r>
        <w:rPr>
          <w:rFonts w:ascii="SimSun" w:hAnsi="SimSun" w:eastAsia="SimSun" w:cs="SimSun"/>
          <w:b w:val="0"/>
          <w:i w:val="0"/>
          <w:sz w:val="20"/>
        </w:rPr>
        <w:t>复古做旧，呼应民国/早期高等教育历史氛围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色彩方案：</w:t>
      </w:r>
      <w:r>
        <w:rPr>
          <w:rFonts w:ascii="SimSun" w:hAnsi="SimSun" w:eastAsia="SimSun" w:cs="SimSun"/>
          <w:b w:val="0"/>
          <w:i w:val="0"/>
          <w:sz w:val="20"/>
        </w:rPr>
        <w:t>以牛皮纸原色为底，搭配深棕、暗红、墨黑等沉稳色调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字体建议：</w:t>
      </w:r>
      <w:r>
        <w:rPr>
          <w:rFonts w:ascii="SimSun" w:hAnsi="SimSun" w:eastAsia="SimSun" w:cs="SimSun"/>
          <w:b w:val="0"/>
          <w:i w:val="0"/>
          <w:sz w:val="20"/>
        </w:rPr>
        <w:t>标题使用衬线体/书法体（如方正清刻本悦宋），正文使用楷体或仿宋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装饰元素：</w:t>
      </w:r>
      <w:r>
        <w:rPr>
          <w:rFonts w:ascii="SimSun" w:hAnsi="SimSun" w:eastAsia="SimSun" w:cs="SimSun"/>
          <w:b w:val="0"/>
          <w:i w:val="0"/>
          <w:sz w:val="20"/>
        </w:rPr>
        <w:t>做旧边框、印章纹样、老票据底纹、细线分隔等传统票据元素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差异化亮点：</w:t>
      </w:r>
      <w:r>
        <w:rPr>
          <w:rFonts w:ascii="SimSun" w:hAnsi="SimSun" w:eastAsia="SimSun" w:cs="SimSun"/>
          <w:b w:val="0"/>
          <w:i w:val="0"/>
          <w:sz w:val="20"/>
        </w:rPr>
        <w:t>票根融合数字互动（二维码），实现"复古外壳 + 现代内核"</w:t>
      </w:r>
    </w:p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三、票根内容规划</w:t>
      </w:r>
    </w:p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3.1 正面（主视觉面）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剧名《吴玉章在高师》（突出展示）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Slogan / 宣传语（后期确定后加入）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主视觉图形（Logo、吴玉章先生剪影、或高师建筑元素等）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演出信息（时间、地点、场次——印"首演"信息增强仪式感）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二维码（引导语："扫码探索话剧世界"或"扫码进入高师记忆"）</w:t>
      </w:r>
    </w:p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3.2 背面（内容面）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收藏编号（如 No.001、No.002，限量编号增加收藏价值）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经典台词节选（1-2句，从剧中精选）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吴玉章先生名言（1句）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剧情梗概或创作背景（2-3行简短文字）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制作团队信息（出品方、监制、设计等）</w:t>
      </w:r>
    </w:p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四、配套网站规划</w:t>
      </w:r>
    </w:p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4.1 网站入口</w:t>
      </w:r>
    </w:p>
    <w:p>
      <w:r>
        <w:rPr>
          <w:rFonts w:ascii="SimSun" w:hAnsi="SimSun" w:eastAsia="SimSun" w:cs="SimSun"/>
          <w:b w:val="0"/>
          <w:i w:val="0"/>
          <w:sz w:val="20"/>
        </w:rPr>
        <w:t>票根正面二维码为唯一入口，建议网站域名简洁易记。</w:t>
      </w:r>
    </w:p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4.2 首期内容模块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6803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内容说明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介绍视频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话剧宣传片/预告片，建议 2-5 分钟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角色档案</w:t>
            </w:r>
          </w:p>
        </w:tc>
        <w:tc>
          <w:tcPr>
            <w:tcW w:type="dxa" w:w="6803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剧中主要角色介绍、饰演者信息、角色历史原型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幕后花絮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排练照片、幕后故事、主创访谈</w:t>
            </w:r>
          </w:p>
        </w:tc>
      </w:tr>
    </w:tbl>
    <w:p/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4.3 后续可扩展模块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吴玉章先生生平史料专区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观众留言墙 / 互动区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隐藏彩蛋（未公开剧照、导演手记等）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其他文创产品展示与购买入口</w:t>
      </w:r>
    </w:p>
    <w:p>
      <w:pPr>
        <w:pStyle w:val="Heading2"/>
      </w:pPr>
      <w:r>
        <w:rPr>
          <w:rFonts w:ascii="SimSun" w:hAnsi="SimSun" w:eastAsia="SimSun" w:cs="SimSun"/>
          <w:b/>
          <w:i w:val="0"/>
          <w:color w:val="654321"/>
          <w:sz w:val="26"/>
        </w:rPr>
        <w:t>4.4 网站风格建议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与票根的复古做旧风格保持统一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配色以暖色调为主，搭配历史感纹理背景</w:t>
      </w:r>
    </w:p>
    <w:p>
      <w:pPr>
        <w:pStyle w:val="ListBullet"/>
      </w:pPr>
      <w:r>
        <w:rPr>
          <w:rFonts w:ascii="SimSun" w:hAnsi="SimSun" w:eastAsia="SimSun" w:cs="SimSun"/>
          <w:b w:val="0"/>
          <w:i w:val="0"/>
          <w:sz w:val="20"/>
        </w:rPr>
        <w:t>响应式设计，适配手机扫码后浏览</w:t>
      </w:r>
    </w:p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五、执行排期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535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第一阶段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内容准备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 slogan、精选台词/名言、撰写梗概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 周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第二阶段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视觉设计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票根正反面设计稿（含 2-3 版方案对比）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 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第三阶段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网站搭建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网站基础框架搭建 + 首期内容上线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2-3 周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第四阶段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打样确认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票根印刷打样、色彩校对、材质确认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 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第五阶段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批量印刷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确认终稿后批量印刷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 周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第六阶段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发放使用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演出现场发放 / 搭配其他文创组合发放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演出日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六、成本估算参考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26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预估费用</w:t>
            </w:r>
          </w:p>
        </w:tc>
        <w:tc>
          <w:tcPr>
            <w:tcW w:type="dxa" w:w="4535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票根设计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0 元（AI 辅助设计）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如需专业设计师另计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网站搭建</w:t>
            </w:r>
          </w:p>
        </w:tc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0-500 元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使用免费建站工具或学生优惠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域名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30-80 元/年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视域名后缀而定</w:t>
            </w:r>
          </w:p>
        </w:tc>
      </w:tr>
      <w:tr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印刷（200张）</w:t>
            </w:r>
          </w:p>
        </w:tc>
        <w:tc>
          <w:tcPr>
            <w:tcW w:type="dxa" w:w="226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100-300 元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牛皮纸 + 单/双色印刷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印刷（500张）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200-500 元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量大单价更低</w:t>
            </w:r>
          </w:p>
        </w:tc>
      </w:tr>
    </w:tbl>
    <w:p>
      <w:r>
        <w:rPr>
          <w:rFonts w:ascii="SimSun" w:hAnsi="SimSun" w:eastAsia="SimSun" w:cs="SimSun"/>
          <w:b/>
          <w:i w:val="0"/>
          <w:sz w:val="20"/>
        </w:rPr>
        <w:t>省钱建议：</w:t>
      </w:r>
      <w:r>
        <w:rPr>
          <w:rFonts w:ascii="SimSun" w:hAnsi="SimSun" w:eastAsia="SimSun" w:cs="SimSun"/>
          <w:b w:val="0"/>
          <w:i w:val="0"/>
          <w:sz w:val="20"/>
        </w:rPr>
        <w:t>可使用线上印刷平台（如"世纪开元""虎彩"等），上传设计稿直接下单，小批量起印价格友好。</w:t>
      </w:r>
    </w:p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七、后续文创扩展方向（第二期）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主题笔记本 / 手账本：</w:t>
      </w:r>
      <w:r>
        <w:rPr>
          <w:rFonts w:ascii="SimSun" w:hAnsi="SimSun" w:eastAsia="SimSun" w:cs="SimSun"/>
          <w:b w:val="0"/>
          <w:i w:val="0"/>
          <w:sz w:val="20"/>
        </w:rPr>
        <w:t>封面印剧目海报，内页印台词节选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场刊 / 演出手册：</w:t>
      </w:r>
      <w:r>
        <w:rPr>
          <w:rFonts w:ascii="SimSun" w:hAnsi="SimSun" w:eastAsia="SimSun" w:cs="SimSun"/>
          <w:b w:val="0"/>
          <w:i w:val="0"/>
          <w:sz w:val="20"/>
        </w:rPr>
        <w:t>完整剧情介绍 + 主创团队 + 幕后故事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明信片套装：</w:t>
      </w:r>
      <w:r>
        <w:rPr>
          <w:rFonts w:ascii="SimSun" w:hAnsi="SimSun" w:eastAsia="SimSun" w:cs="SimSun"/>
          <w:b w:val="0"/>
          <w:i w:val="0"/>
          <w:sz w:val="20"/>
        </w:rPr>
        <w:t>剧照 / 插画 / 名言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金属书签：</w:t>
      </w:r>
      <w:r>
        <w:rPr>
          <w:rFonts w:ascii="SimSun" w:hAnsi="SimSun" w:eastAsia="SimSun" w:cs="SimSun"/>
          <w:b w:val="0"/>
          <w:i w:val="0"/>
          <w:sz w:val="20"/>
        </w:rPr>
        <w:t>吴玉章先生剪影 / 高师建筑轮廓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徽章 / 胸针：</w:t>
      </w:r>
      <w:r>
        <w:rPr>
          <w:rFonts w:ascii="SimSun" w:hAnsi="SimSun" w:eastAsia="SimSun" w:cs="SimSun"/>
          <w:b w:val="0"/>
          <w:i w:val="0"/>
          <w:sz w:val="20"/>
        </w:rPr>
        <w:t>剧目 Logo / 经典元素</w:t>
      </w:r>
    </w:p>
    <w:p>
      <w:pPr>
        <w:pStyle w:val="ListBullet"/>
      </w:pPr>
      <w:r>
        <w:rPr>
          <w:rFonts w:ascii="SimSun" w:hAnsi="SimSun" w:eastAsia="SimSun" w:cs="SimSun"/>
          <w:b/>
          <w:i w:val="0"/>
          <w:sz w:val="20"/>
        </w:rPr>
        <w:t>帆布袋：</w:t>
      </w:r>
      <w:r>
        <w:rPr>
          <w:rFonts w:ascii="SimSun" w:hAnsi="SimSun" w:eastAsia="SimSun" w:cs="SimSun"/>
          <w:b w:val="0"/>
          <w:i w:val="0"/>
          <w:sz w:val="20"/>
        </w:rPr>
        <w:t>slogan + 主视觉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