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二维多边形表示方法</w:t>
          </w:r>
          <w:r>
            <w:tab/>
          </w:r>
          <w:r>
            <w:fldChar w:fldCharType="begin"/>
          </w:r>
          <w:r>
            <w:instrText xml:space="preserve"> PAGEREF _Toc22704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顶点列表表示法</w:t>
          </w:r>
          <w:r>
            <w:tab/>
          </w:r>
          <w:r>
            <w:fldChar w:fldCharType="begin"/>
          </w:r>
          <w:r>
            <w:instrText xml:space="preserve"> PAGEREF _Toc38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边列表表示法</w:t>
          </w:r>
          <w:r>
            <w:tab/>
          </w:r>
          <w:r>
            <w:fldChar w:fldCharType="begin"/>
          </w:r>
          <w:r>
            <w:instrText xml:space="preserve"> PAGEREF _Toc5700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邻接表表示法</w:t>
          </w:r>
          <w:r>
            <w:tab/>
          </w:r>
          <w:r>
            <w:fldChar w:fldCharType="begin"/>
          </w:r>
          <w:r>
            <w:instrText xml:space="preserve"> PAGEREF _Toc32603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边缘环表示法</w:t>
          </w:r>
          <w:r>
            <w:tab/>
          </w:r>
          <w:r>
            <w:fldChar w:fldCharType="begin"/>
          </w:r>
          <w:r>
            <w:instrText xml:space="preserve"> PAGEREF _Toc3826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网格表示法</w:t>
          </w:r>
          <w:r>
            <w:tab/>
          </w:r>
          <w:r>
            <w:fldChar w:fldCharType="begin"/>
          </w:r>
          <w:r>
            <w:instrText xml:space="preserve"> PAGEREF _Toc22540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扫描线表示法</w:t>
          </w:r>
          <w:r>
            <w:tab/>
          </w:r>
          <w:r>
            <w:fldChar w:fldCharType="begin"/>
          </w:r>
          <w:r>
            <w:instrText xml:space="preserve"> PAGEREF _Toc19412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CSG（Constructive Solid Geometry）表示法</w:t>
          </w:r>
          <w:r>
            <w:tab/>
          </w:r>
          <w:r>
            <w:fldChar w:fldCharType="begin"/>
          </w:r>
          <w:r>
            <w:instrText xml:space="preserve"> PAGEREF _Toc7976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轮廓表示法</w:t>
          </w:r>
          <w:r>
            <w:tab/>
          </w:r>
          <w:r>
            <w:fldChar w:fldCharType="begin"/>
          </w:r>
          <w:r>
            <w:instrText xml:space="preserve"> PAGEREF _Toc1363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2704"/>
      <w:r>
        <w:rPr>
          <w:rFonts w:hint="eastAsia"/>
          <w:lang w:val="en-US" w:eastAsia="zh-CN"/>
        </w:rPr>
        <w:t>二维多边形表示方法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" w:name="_Toc38"/>
      <w:r>
        <w:rPr>
          <w:rFonts w:hint="eastAsia"/>
          <w:lang w:val="en-US" w:eastAsia="zh-CN"/>
        </w:rPr>
        <w:t>顶点列表表示法</w:t>
      </w:r>
      <w:bookmarkEnd w:id="1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描述：使用点的有序列表表示多边形，其中每个点是二维坐标 (x,y)(x,y)。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简单直观：容易理解和实现。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灵活：适用于任意形状的多边形。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便于操作：添加、删除和修改顶点很方便。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数据冗余：对于复杂多边形，顶点列表可能很长。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性能瓶颈：在计算面积和周长时需要遍历所有顶点，计算复杂度较高。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5700"/>
      <w:r>
        <w:rPr>
          <w:rFonts w:hint="eastAsia"/>
          <w:lang w:val="en-US" w:eastAsia="zh-CN"/>
        </w:rPr>
        <w:t>边列表表示法</w:t>
      </w:r>
      <w:bookmarkEnd w:id="2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描述：使用边的列表表示多边形，每条边由两个顶点定义。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详细描述：可以精确描述多边形的每一条边。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灵活性强：适用于表示复杂多边形，包括自相交多边形。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冗余信息：每条边都包含两个顶点，可能造成冗余。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复杂性高：操作（如平移、旋转等）比顶点列表复杂。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32603"/>
      <w:r>
        <w:rPr>
          <w:rFonts w:hint="eastAsia"/>
          <w:lang w:val="en-US" w:eastAsia="zh-CN"/>
        </w:rPr>
        <w:t>邻接表表示法</w:t>
      </w:r>
      <w:bookmarkEnd w:id="3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描述：使用邻接表表示多边形，其中每个顶点记录其相邻顶点的列表。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空间效率高：只存储必要的连接信息。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快速遍历：适用于快速遍历和查找相邻顶点。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实现复杂：需要额外的数据结构来管理邻接表。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不直观：比顶点列表和边列表更难理解。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3826"/>
      <w:r>
        <w:rPr>
          <w:rFonts w:hint="eastAsia"/>
          <w:lang w:val="en-US" w:eastAsia="zh-CN"/>
        </w:rPr>
        <w:t>边缘环表示法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描述：每条边记录与其相连的两个顶点以及连接到这条边的两个面（在二维中是两个多边形）。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详细结构：提供完整的拓扑信息。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高效操作：适用于高效的边缘操作，如查找共享边等。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复杂实现：需要复杂的数据结构和算法。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冗余信息：存储和维护拓扑信息增加了复杂性。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22540"/>
      <w:r>
        <w:rPr>
          <w:rFonts w:hint="eastAsia"/>
          <w:lang w:val="en-US" w:eastAsia="zh-CN"/>
        </w:rPr>
        <w:t>网格表示法</w:t>
      </w:r>
      <w:bookmarkEnd w:id="5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描述：每条边记录与其相连的两个顶点以及连接到这条边的两个面（在二维中是两个多边形）。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详细结构：提供完整的拓扑信息。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高效操作：适用于高效的边缘操作，如查找共享边等。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复杂实现：需要复杂的数据结构和算法。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冗余信息：存储和维护拓扑信息增加了复杂性。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9412"/>
      <w:r>
        <w:rPr>
          <w:rFonts w:hint="eastAsia"/>
          <w:lang w:val="en-US" w:eastAsia="zh-CN"/>
        </w:rPr>
        <w:t>扫描线表示法</w:t>
      </w:r>
      <w:bookmarkEnd w:id="6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描述：使用一组扫描线和每条扫描线与图形的交点表示图形。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渲染效率高：适用于图形渲染和光栅化。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适用面广：适用于任意多边形。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实现复杂：需要复杂的算法处理扫描线和交点。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仅限渲染：主要用于图形渲染，不适用于其他操作。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7976"/>
      <w:r>
        <w:rPr>
          <w:rFonts w:hint="eastAsia"/>
          <w:lang w:val="en-US" w:eastAsia="zh-CN"/>
        </w:rPr>
        <w:t>CSG（Constructive Solid Geometry）表示法</w:t>
      </w:r>
      <w:bookmarkEnd w:id="7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描述：使用基本几何体的布尔运算（并、交、差）来构造复杂图形。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灵活性高：适用于构建复杂的几何形状。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层次结构：通过层次结构描述图形，便于管理和操作。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计算复杂：布尔运算的计算复杂度较高。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不适合简单图形：对于简单图形，CSG方法过于复杂。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363"/>
      <w:r>
        <w:rPr>
          <w:rFonts w:hint="eastAsia"/>
          <w:lang w:val="en-US" w:eastAsia="zh-CN"/>
        </w:rPr>
        <w:t>轮廓表示法</w:t>
      </w:r>
      <w:bookmarkEnd w:id="8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描述：使用轮廓线（边界）表示图形。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直观清晰：适用于表示封闭图形的边界。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适用于分析：适用于图形分析和轮廓检测。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实现复杂：需要处理轮廓线的连接和闭合。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不适用填充：不适用于填充图形的操作。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多边形表示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由顶点列表和边列表表示。既为边操作提供了便利，又为后续可能存在的操作提供了兼容性。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B4886"/>
    <w:multiLevelType w:val="multilevel"/>
    <w:tmpl w:val="94BB48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yMjU3YzY5YWIwNTM2Nzk3ZmMyMTUxZDdjZWJlZGEifQ=="/>
  </w:docVars>
  <w:rsids>
    <w:rsidRoot w:val="00000000"/>
    <w:rsid w:val="05C22638"/>
    <w:rsid w:val="10A00F85"/>
    <w:rsid w:val="12415B32"/>
    <w:rsid w:val="148C6AEE"/>
    <w:rsid w:val="2182788D"/>
    <w:rsid w:val="371D72EA"/>
    <w:rsid w:val="3C7B7D0F"/>
    <w:rsid w:val="5EE27322"/>
    <w:rsid w:val="6D6D06FE"/>
    <w:rsid w:val="739764D5"/>
    <w:rsid w:val="7B4131B1"/>
    <w:rsid w:val="7DA5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2024-06-08T13:19:15Z</dcterms:created>
  <dc:creator>blue</dc:creator>
  <cp:lastModifiedBy>WPS_1669975198</cp:lastModifiedBy>
  <dcterms:modified xsi:type="dcterms:W3CDTF">2024-06-08T14:21:15Z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7166AAE1E85C4D1884F3E65C6C78B297_12</vt:lpwstr>
  </property>
</Properties>
</file>