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1"/>
        <w:tblW w:w="89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 w14:paraId="763C7366">
        <w:trPr>
          <w:trHeight w:val="3235" w:hRule="atLeast"/>
        </w:trPr>
        <w:tc>
          <w:tcPr>
            <w:tcW w:w="1924" w:type="dxa"/>
            <w:shd w:val="clear" w:color="auto" w:fill="CCCCCC"/>
          </w:tcPr>
          <w:p w14:paraId="0CF6425E">
            <w:pPr>
              <w:ind w:right="100"/>
              <w:rPr>
                <w:rFonts w:cs="Arial"/>
                <w:b/>
                <w:szCs w:val="21"/>
              </w:rPr>
            </w:pPr>
            <w:bookmarkStart w:id="0" w:name="_Toc524335959"/>
          </w:p>
        </w:tc>
        <w:tc>
          <w:tcPr>
            <w:tcW w:w="7018" w:type="dxa"/>
          </w:tcPr>
          <w:tbl>
            <w:tblPr>
              <w:tblStyle w:val="41"/>
              <w:tblpPr w:leftFromText="180" w:rightFromText="180" w:vertAnchor="text" w:horzAnchor="margin" w:tblpY="-231"/>
              <w:tblOverlap w:val="never"/>
              <w:tblW w:w="335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2A2EAB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248" w:hRule="atLeast"/>
              </w:trPr>
              <w:tc>
                <w:tcPr>
                  <w:tcW w:w="1409" w:type="dxa"/>
                </w:tcPr>
                <w:p w14:paraId="5E5CDAB3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</w:tcPr>
                <w:p w14:paraId="2B3EFAF7">
                  <w:pPr>
                    <w:rPr>
                      <w:b/>
                    </w:rPr>
                  </w:pPr>
                </w:p>
              </w:tc>
            </w:tr>
            <w:tr w14:paraId="0AAF0F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41" w:hRule="atLeast"/>
              </w:trPr>
              <w:tc>
                <w:tcPr>
                  <w:tcW w:w="1409" w:type="dxa"/>
                </w:tcPr>
                <w:p w14:paraId="5B828C2D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3A4881F9">
                  <w:pPr>
                    <w:rPr>
                      <w:b/>
                    </w:rPr>
                  </w:pPr>
                </w:p>
              </w:tc>
            </w:tr>
            <w:tr w14:paraId="3DD545C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262" w:hRule="atLeast"/>
              </w:trPr>
              <w:tc>
                <w:tcPr>
                  <w:tcW w:w="1409" w:type="dxa"/>
                </w:tcPr>
                <w:p w14:paraId="78EB5271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</w:tcPr>
                <w:p w14:paraId="76C6A5D8">
                  <w:pPr>
                    <w:rPr>
                      <w:b/>
                    </w:rPr>
                  </w:pPr>
                </w:p>
              </w:tc>
            </w:tr>
          </w:tbl>
          <w:p w14:paraId="39E2DC4E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F2A5D39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747391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265D19D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7275EF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C72BEA3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0840B0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CA69918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E4C22E9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E3FB6A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A31093E">
            <w:pPr>
              <w:pStyle w:val="40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  <w:lang w:eastAsia="zh"/>
                <w:woUserID w:val="1"/>
              </w:rPr>
              <w:t>小说大数据分析</w:t>
            </w:r>
            <w:r>
              <w:rPr>
                <w:rFonts w:hint="eastAsia"/>
                <w:sz w:val="52"/>
                <w:szCs w:val="52"/>
              </w:rPr>
              <w:t>平台</w:t>
            </w:r>
          </w:p>
        </w:tc>
      </w:tr>
      <w:tr w14:paraId="11201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6" w:hRule="atLeast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08241522">
            <w:pPr>
              <w:jc w:val="both"/>
              <w:rPr>
                <w:rFonts w:hAnsi="宋体"/>
                <w:szCs w:val="21"/>
              </w:rPr>
            </w:pPr>
          </w:p>
          <w:p w14:paraId="6B4B5D3D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DOCPROPERTY "Category"  \* MERGEFORMAT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int="eastAsia" w:hAnsi="宋体"/>
                <w:szCs w:val="21"/>
              </w:rPr>
              <w:t>分  类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int="eastAsia" w:hAnsi="宋体"/>
                <w:szCs w:val="21"/>
              </w:rPr>
              <w:t>:</w:t>
            </w:r>
          </w:p>
          <w:p w14:paraId="4544ED96">
            <w:pPr>
              <w:jc w:val="both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&lt;模板&gt;</w:t>
            </w:r>
          </w:p>
          <w:p w14:paraId="005B7A39">
            <w:pPr>
              <w:jc w:val="both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使用者:</w:t>
            </w:r>
          </w:p>
          <w:p w14:paraId="506C914E">
            <w:pPr>
              <w:jc w:val="both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&lt;项目管理部&gt;</w:t>
            </w:r>
          </w:p>
          <w:p w14:paraId="700F4ACE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int="eastAsia" w:hAnsi="宋体"/>
                <w:szCs w:val="21"/>
              </w:rPr>
              <w:instrText xml:space="preserve">DOCPROPERTY "文档编号"  \* MERGEFORMAT</w:instrText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int="eastAsia" w:hAnsi="宋体"/>
                <w:szCs w:val="21"/>
              </w:rPr>
              <w:t>文档编号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int="eastAsia" w:hAnsi="宋体"/>
                <w:szCs w:val="21"/>
              </w:rPr>
              <w:t>：</w:t>
            </w:r>
          </w:p>
          <w:p w14:paraId="15B5B786">
            <w:pPr>
              <w:pStyle w:val="65"/>
              <w:ind w:firstLine="455" w:firstLineChars="228"/>
              <w:jc w:val="both"/>
              <w:rPr>
                <w:rFonts w:ascii="宋体" w:hAnsi="宋体" w:cs="Arial"/>
                <w:b w:val="0"/>
                <w:bCs/>
              </w:rPr>
            </w:pPr>
            <w:r>
              <w:rPr>
                <w:rFonts w:ascii="宋体" w:hAnsi="宋体" w:cs="Arial"/>
                <w:b w:val="0"/>
                <w:bCs/>
              </w:rPr>
              <w:t>HD-PMC-30</w:t>
            </w:r>
            <w:r>
              <w:rPr>
                <w:rFonts w:hint="eastAsia" w:ascii="宋体" w:hAnsi="宋体" w:cs="Arial"/>
                <w:b w:val="0"/>
                <w:bCs/>
              </w:rPr>
              <w:t>5</w:t>
            </w:r>
          </w:p>
          <w:p w14:paraId="774E5EBA">
            <w:pPr>
              <w:ind w:left="684" w:hanging="684" w:hangingChars="342"/>
              <w:rPr>
                <w:rFonts w:cs="Arial"/>
                <w:szCs w:val="21"/>
              </w:rPr>
            </w:pPr>
            <w:r>
              <w:rPr>
                <w:rFonts w:hint="eastAsia"/>
              </w:rPr>
              <w:t>四川华迪信息技术有限公司</w:t>
            </w:r>
          </w:p>
          <w:p w14:paraId="1494F79D">
            <w:pPr>
              <w:ind w:left="684" w:hanging="684" w:hangingChars="342"/>
              <w:rPr>
                <w:rFonts w:cs="Arial"/>
                <w:szCs w:val="21"/>
                <w:u w:val="single"/>
              </w:rPr>
            </w:pPr>
          </w:p>
          <w:p w14:paraId="31EC0732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46DCD5BE">
            <w:pPr>
              <w:pStyle w:val="16"/>
              <w:rPr>
                <w:sz w:val="10"/>
                <w:szCs w:val="48"/>
              </w:rPr>
            </w:pPr>
          </w:p>
          <w:p w14:paraId="2100A5EE">
            <w:pPr>
              <w:pStyle w:val="40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14:paraId="30EA4F03">
            <w:pPr>
              <w:pStyle w:val="40"/>
              <w:jc w:val="left"/>
              <w:rPr>
                <w:bCs w:val="0"/>
                <w:sz w:val="24"/>
                <w:szCs w:val="28"/>
              </w:rPr>
            </w:pPr>
          </w:p>
          <w:p w14:paraId="27E5FEBB">
            <w:pPr>
              <w:jc w:val="center"/>
              <w:rPr>
                <w:sz w:val="28"/>
                <w:szCs w:val="28"/>
              </w:rPr>
            </w:pPr>
          </w:p>
          <w:p w14:paraId="3D6A2134">
            <w:pPr>
              <w:jc w:val="center"/>
              <w:rPr>
                <w:rFonts w:hAnsi="宋体"/>
                <w:sz w:val="28"/>
                <w:szCs w:val="28"/>
              </w:rPr>
            </w:pPr>
          </w:p>
          <w:p w14:paraId="2B88967E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项 目 承 担 部 门：    </w:t>
            </w:r>
            <w:r>
              <w:rPr>
                <w:rFonts w:hint="eastAsia" w:hAnsi="宋体"/>
                <w:sz w:val="30"/>
                <w:szCs w:val="30"/>
                <w:lang w:eastAsia="zh"/>
                <w:woUserID w:val="1"/>
              </w:rPr>
              <w:t>书不胜数组</w:t>
            </w:r>
            <w:r>
              <w:rPr>
                <w:rFonts w:hint="eastAsia" w:hAnsi="宋体"/>
                <w:sz w:val="30"/>
                <w:szCs w:val="30"/>
              </w:rPr>
              <w:t xml:space="preserve">      </w:t>
            </w:r>
          </w:p>
          <w:p w14:paraId="32022801">
            <w:pPr>
              <w:rPr>
                <w:rFonts w:hAnsi="宋体"/>
                <w:sz w:val="30"/>
                <w:szCs w:val="30"/>
              </w:rPr>
            </w:pPr>
          </w:p>
          <w:p w14:paraId="17C58C1A">
            <w:pPr>
              <w:rPr>
                <w:rFonts w:hint="eastAsia" w:hAnsi="宋体" w:eastAsia="宋体"/>
                <w:color w:val="FF0000"/>
                <w:sz w:val="30"/>
                <w:szCs w:val="30"/>
                <w:lang w:eastAsia="zh"/>
                <w:woUserID w:val="1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人（签名）：   </w:t>
            </w:r>
            <w:r>
              <w:rPr>
                <w:rFonts w:hint="eastAsia" w:hAnsi="宋体"/>
                <w:sz w:val="30"/>
                <w:szCs w:val="30"/>
                <w:lang w:eastAsia="zh"/>
                <w:woUserID w:val="1"/>
              </w:rPr>
              <w:t>杨登瑞</w:t>
            </w:r>
          </w:p>
          <w:p w14:paraId="109C7DD7">
            <w:pPr>
              <w:rPr>
                <w:rFonts w:hAnsi="宋体"/>
                <w:sz w:val="30"/>
                <w:szCs w:val="30"/>
              </w:rPr>
            </w:pPr>
          </w:p>
          <w:p w14:paraId="5E946404">
            <w:pPr>
              <w:rPr>
                <w:rFonts w:hint="eastAsia" w:hAnsi="宋体" w:eastAsia="宋体"/>
                <w:color w:val="FF0000"/>
                <w:sz w:val="30"/>
                <w:szCs w:val="30"/>
                <w:lang w:eastAsia="zh"/>
                <w:woUserID w:val="1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  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>2023-</w:t>
            </w:r>
            <w:r>
              <w:rPr>
                <w:rFonts w:hint="eastAsia" w:hAnsi="宋体"/>
                <w:sz w:val="30"/>
                <w:szCs w:val="30"/>
                <w:lang w:eastAsia="zh"/>
                <w:woUserID w:val="1"/>
              </w:rPr>
              <w:t>3-11</w:t>
            </w:r>
          </w:p>
          <w:p w14:paraId="7DCDCF28">
            <w:pPr>
              <w:rPr>
                <w:rFonts w:hAnsi="宋体"/>
                <w:sz w:val="30"/>
                <w:szCs w:val="30"/>
              </w:rPr>
            </w:pPr>
          </w:p>
          <w:p w14:paraId="5B912C56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</w:t>
            </w:r>
            <w:r>
              <w:rPr>
                <w:rFonts w:hint="eastAsia" w:hAnsi="宋体"/>
                <w:sz w:val="30"/>
                <w:szCs w:val="30"/>
              </w:rPr>
              <w:sym w:font="Wingdings 2" w:char="00A3"/>
            </w:r>
            <w:r>
              <w:rPr>
                <w:rFonts w:hint="eastAsia" w:hAnsi="宋体"/>
                <w:sz w:val="30"/>
                <w:szCs w:val="30"/>
              </w:rPr>
              <w:t xml:space="preserve">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sym w:font="Wingdings 2" w:char="0052"/>
            </w:r>
            <w:r>
              <w:rPr>
                <w:rFonts w:hint="eastAsia" w:hAnsi="宋体"/>
                <w:sz w:val="30"/>
                <w:szCs w:val="30"/>
              </w:rPr>
              <w:t xml:space="preserve">项目组 </w:t>
            </w:r>
          </w:p>
          <w:p w14:paraId="6B5ED45A"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□客户（市场）  □维护人员  □用户  </w:t>
            </w:r>
          </w:p>
          <w:p w14:paraId="30057D3A">
            <w:pPr>
              <w:rPr>
                <w:rFonts w:hAnsi="宋体"/>
                <w:sz w:val="30"/>
                <w:szCs w:val="30"/>
              </w:rPr>
            </w:pPr>
          </w:p>
          <w:p w14:paraId="5DA1EFB6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  </w:t>
            </w:r>
            <w:r>
              <w:rPr>
                <w:rFonts w:hint="eastAsia" w:hAnsi="宋体"/>
                <w:sz w:val="30"/>
                <w:szCs w:val="30"/>
                <w:lang w:eastAsia="zh"/>
                <w:woUserID w:val="1"/>
              </w:rPr>
              <w:t>杨登瑞</w:t>
            </w:r>
            <w:r>
              <w:rPr>
                <w:rFonts w:hint="eastAsia" w:hAnsi="宋体"/>
                <w:sz w:val="30"/>
                <w:szCs w:val="30"/>
              </w:rPr>
              <w:t xml:space="preserve"> </w:t>
            </w:r>
          </w:p>
          <w:p w14:paraId="28760A8F">
            <w:pPr>
              <w:rPr>
                <w:rFonts w:hAnsi="宋体"/>
                <w:sz w:val="30"/>
                <w:szCs w:val="30"/>
              </w:rPr>
            </w:pPr>
          </w:p>
          <w:p w14:paraId="537FE9F0">
            <w:pPr>
              <w:rPr>
                <w:rFonts w:hint="eastAsia" w:hAnsi="宋体" w:eastAsia="宋体"/>
                <w:sz w:val="30"/>
                <w:szCs w:val="30"/>
                <w:lang w:eastAsia="zh"/>
                <w:woUserID w:val="1"/>
              </w:rPr>
            </w:pPr>
            <w:r>
              <w:rPr>
                <w:rFonts w:hint="eastAsia" w:hAnsi="宋体"/>
                <w:sz w:val="30"/>
                <w:szCs w:val="30"/>
              </w:rPr>
              <w:t>会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议   日  期：</w:t>
            </w:r>
            <w:r>
              <w:rPr>
                <w:rFonts w:hAnsi="宋体"/>
                <w:sz w:val="30"/>
                <w:szCs w:val="30"/>
              </w:rPr>
              <w:t xml:space="preserve">  2023-</w:t>
            </w:r>
            <w:r>
              <w:rPr>
                <w:rFonts w:hint="eastAsia" w:hAnsi="宋体"/>
                <w:sz w:val="30"/>
                <w:szCs w:val="30"/>
                <w:lang w:eastAsia="zh"/>
                <w:woUserID w:val="1"/>
              </w:rPr>
              <w:t>3-11</w:t>
            </w:r>
          </w:p>
          <w:p w14:paraId="6D3E7BCB">
            <w:pPr>
              <w:rPr>
                <w:rFonts w:cs="Arial"/>
              </w:rPr>
            </w:pPr>
          </w:p>
        </w:tc>
      </w:tr>
      <w:tr w14:paraId="4AD6A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4" w:hRule="atLeast"/>
        </w:trPr>
        <w:tc>
          <w:tcPr>
            <w:tcW w:w="1924" w:type="dxa"/>
            <w:vMerge w:val="continue"/>
            <w:shd w:val="clear" w:color="auto" w:fill="CCCCCC"/>
          </w:tcPr>
          <w:p w14:paraId="16693D07">
            <w:pPr>
              <w:pStyle w:val="40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5E570138">
            <w:pPr>
              <w:pStyle w:val="40"/>
              <w:jc w:val="right"/>
              <w:rPr>
                <w:rFonts w:cs="Arial"/>
              </w:rPr>
            </w:pPr>
            <w:r>
              <w:drawing>
                <wp:inline distT="0" distB="0" distL="114300" distR="114300">
                  <wp:extent cx="1269365" cy="353060"/>
                  <wp:effectExtent l="0" t="0" r="6985" b="889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CCD7C">
      <w:pPr>
        <w:ind w:left="10" w:leftChars="-85" w:hanging="180" w:hangingChars="60"/>
        <w:jc w:val="center"/>
        <w:rPr>
          <w:rFonts w:ascii="黑体" w:eastAsia="黑体"/>
          <w:sz w:val="30"/>
        </w:rPr>
      </w:pPr>
    </w:p>
    <w:p w14:paraId="0853E232">
      <w:pPr>
        <w:rPr>
          <w:rFonts w:hAnsi="宋体"/>
          <w:b/>
          <w:bCs/>
          <w:sz w:val="24"/>
        </w:rPr>
      </w:pPr>
    </w:p>
    <w:p w14:paraId="15194AF8">
      <w:pPr>
        <w:rPr>
          <w:rFonts w:hAnsi="宋体"/>
          <w:b/>
          <w:bCs/>
          <w:sz w:val="24"/>
        </w:rPr>
      </w:pPr>
    </w:p>
    <w:p w14:paraId="065DC56B">
      <w:pPr>
        <w:rPr>
          <w:rFonts w:hAnsi="宋体"/>
          <w:b/>
          <w:bCs/>
          <w:sz w:val="24"/>
        </w:rPr>
      </w:pPr>
    </w:p>
    <w:p w14:paraId="566B4B9F">
      <w:pPr>
        <w:rPr>
          <w:rFonts w:ascii="黑体" w:eastAsia="黑体"/>
          <w:sz w:val="30"/>
        </w:rPr>
      </w:pPr>
    </w:p>
    <w:tbl>
      <w:tblPr>
        <w:tblStyle w:val="4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72427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22" w:type="dxa"/>
            <w:gridSpan w:val="6"/>
            <w:shd w:val="clear" w:color="auto" w:fill="B3B3B3"/>
            <w:vAlign w:val="center"/>
          </w:tcPr>
          <w:p w14:paraId="6D4103FA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48E04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20" w:type="dxa"/>
            <w:shd w:val="clear" w:color="auto" w:fill="B3B3B3"/>
            <w:vAlign w:val="center"/>
          </w:tcPr>
          <w:p w14:paraId="7B3311D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713FA9A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325D9D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/>
                <w:sz w:val="24"/>
                <w:szCs w:val="24"/>
                <w:lang w:eastAsia="zh"/>
                <w:woUserID w:val="1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/>
                <w:sz w:val="24"/>
                <w:szCs w:val="24"/>
                <w:lang w:eastAsia="zh"/>
                <w:woUserID w:val="1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/>
                <w:sz w:val="24"/>
                <w:szCs w:val="24"/>
                <w:lang w:eastAsia="zh"/>
                <w:woUserID w:val="1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420" w:type="dxa"/>
            <w:shd w:val="clear" w:color="auto" w:fill="B3B3B3"/>
            <w:vAlign w:val="center"/>
          </w:tcPr>
          <w:p w14:paraId="4C678CA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3B8ABC2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  <w:vAlign w:val="center"/>
          </w:tcPr>
          <w:p w14:paraId="5461F35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17:00</w:t>
            </w:r>
          </w:p>
        </w:tc>
        <w:tc>
          <w:tcPr>
            <w:tcW w:w="1421" w:type="dxa"/>
            <w:vAlign w:val="center"/>
          </w:tcPr>
          <w:p w14:paraId="4CC07CFC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0F87B47B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6423797F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3FF8DA6C">
            <w:pPr>
              <w:jc w:val="both"/>
              <w:rPr>
                <w:rFonts w:hint="eastAsia" w:ascii="Times New Roman" w:hAnsi="Times New Roman" w:eastAsia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"/>
                <w:woUserID w:val="1"/>
              </w:rPr>
              <w:t>504-1</w:t>
            </w:r>
          </w:p>
        </w:tc>
      </w:tr>
      <w:tr w14:paraId="7DC12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8522" w:type="dxa"/>
            <w:gridSpan w:val="6"/>
            <w:vAlign w:val="center"/>
          </w:tcPr>
          <w:p w14:paraId="5E18F022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</w:rPr>
              <w:t>精化阶段完善、开启构建化阶段</w:t>
            </w:r>
          </w:p>
        </w:tc>
      </w:tr>
      <w:tr w14:paraId="1F6A8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8522" w:type="dxa"/>
            <w:gridSpan w:val="6"/>
            <w:vAlign w:val="center"/>
          </w:tcPr>
          <w:p w14:paraId="762119C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eastAsia="zh"/>
                <w:woUserID w:val="1"/>
              </w:rPr>
              <w:t>杨登瑞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</w:t>
            </w:r>
          </w:p>
          <w:p w14:paraId="6EE69838">
            <w:pPr>
              <w:jc w:val="both"/>
              <w:rPr>
                <w:rFonts w:hint="eastAsia" w:ascii="Times New Roman" w:hAnsi="Times New Roman" w:eastAsia="宋体"/>
                <w:b/>
                <w:color w:val="FF0000"/>
                <w:sz w:val="24"/>
                <w:szCs w:val="24"/>
                <w:lang w:eastAsia="zh"/>
                <w:woUserID w:val="1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eastAsia="zh"/>
                <w:woUserID w:val="1"/>
              </w:rPr>
              <w:t>唐晗涛，李浪，姜靖轩</w:t>
            </w:r>
          </w:p>
        </w:tc>
      </w:tr>
      <w:tr w14:paraId="05C02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2840" w:type="dxa"/>
            <w:gridSpan w:val="2"/>
            <w:vAlign w:val="center"/>
          </w:tcPr>
          <w:p w14:paraId="55CB5236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  <w:vAlign w:val="center"/>
          </w:tcPr>
          <w:p w14:paraId="741DCC5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  <w:vAlign w:val="center"/>
          </w:tcPr>
          <w:p w14:paraId="36340C14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2241A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2" w:hRule="atLeast"/>
          <w:jc w:val="center"/>
        </w:trPr>
        <w:tc>
          <w:tcPr>
            <w:tcW w:w="2840" w:type="dxa"/>
            <w:gridSpan w:val="2"/>
          </w:tcPr>
          <w:p w14:paraId="38B9AA61">
            <w:pPr>
              <w:numPr>
                <w:ilvl w:val="0"/>
                <w:numId w:val="12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eastAsia="zh"/>
                <w:woUserID w:val="1"/>
              </w:rPr>
              <w:t>完成数据存储说明书</w:t>
            </w:r>
          </w:p>
          <w:p w14:paraId="45CA2022">
            <w:pPr>
              <w:numPr>
                <w:ilvl w:val="0"/>
                <w:numId w:val="12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eastAsia="zh"/>
                <w:woUserID w:val="1"/>
              </w:rPr>
              <w:t>完成系统架构与详细设计说明书</w:t>
            </w:r>
          </w:p>
          <w:p w14:paraId="763F8A78">
            <w:pPr>
              <w:numPr>
                <w:ilvl w:val="0"/>
                <w:numId w:val="12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eastAsia="zh"/>
                <w:woUserID w:val="1"/>
              </w:rPr>
              <w:t>完成虚拟机配置</w:t>
            </w:r>
          </w:p>
          <w:p w14:paraId="7EB020CA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40" w:type="dxa"/>
            <w:gridSpan w:val="2"/>
          </w:tcPr>
          <w:p w14:paraId="45E6E7AF">
            <w:pPr>
              <w:numPr>
                <w:ilvl w:val="0"/>
                <w:numId w:val="13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woUserID w:val="1"/>
              </w:rPr>
              <w:t>唐晗涛负责数据存储说明书的编写，完成数据库结构设计，包括小说信息表、作者信息表、评论信息表</w:t>
            </w:r>
            <w:bookmarkStart w:id="2" w:name="_GoBack"/>
            <w:bookmarkEnd w:id="2"/>
            <w:r>
              <w:rPr>
                <w:rFonts w:hint="eastAsia" w:ascii="Times New Roman" w:hAnsi="Times New Roman"/>
                <w:sz w:val="24"/>
                <w:szCs w:val="24"/>
                <w:woUserID w:val="1"/>
              </w:rPr>
              <w:t xml:space="preserve">等数据表的设计，并整理数据库字段说明。 </w:t>
            </w:r>
          </w:p>
          <w:p w14:paraId="4652F99E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bookmarkStart w:id="1" w:name="OLE_LINK1"/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完成度：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eastAsia="zh"/>
                <w:woUserID w:val="1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0%</w:t>
            </w:r>
          </w:p>
          <w:bookmarkEnd w:id="1"/>
          <w:p w14:paraId="783F0274">
            <w:pPr>
              <w:numPr>
                <w:ilvl w:val="0"/>
                <w:numId w:val="13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李浪负责系统架构设计与详细设计说明书的整理与编写，完成系统模块划分、系统架构设计以及接口设计部分内容，并对系统流程图进行整理。</w:t>
            </w:r>
          </w:p>
          <w:p w14:paraId="680D6C50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woUserID w:val="1"/>
              </w:rPr>
              <w:t>完成度：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eastAsia="zh"/>
                <w:woUserID w:val="1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woUserID w:val="1"/>
              </w:rPr>
              <w:t>0%</w:t>
            </w:r>
          </w:p>
          <w:p w14:paraId="3962D7F3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 w14:paraId="62D8F6C4">
            <w:pPr>
              <w:numPr>
                <w:ilvl w:val="0"/>
                <w:numId w:val="13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姜靖轩负责</w:t>
            </w: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系统架构设计与详细设计说明书的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  <w:t>补充，包括部署图，结构图等等的绘制。</w:t>
            </w:r>
          </w:p>
          <w:p w14:paraId="5C4F1D28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woUserID w:val="1"/>
              </w:rPr>
              <w:t>完成度：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eastAsia="zh"/>
                <w:woUserID w:val="1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woUserID w:val="1"/>
              </w:rPr>
              <w:t>0%</w:t>
            </w:r>
          </w:p>
          <w:p w14:paraId="02EF92C7">
            <w:pPr>
              <w:numPr>
                <w:numId w:val="0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 w14:paraId="7CD38E7B">
            <w:pPr>
              <w:numPr>
                <w:ilvl w:val="0"/>
                <w:numId w:val="13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杨登瑞负责项目整体协调与文档审核，对系统架构设计说明书等文档进行检查与修改，并组织小组成员对系统设计方案进行完善。</w:t>
            </w:r>
          </w:p>
          <w:p w14:paraId="2A3C0495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woUserID w:val="1"/>
              </w:rPr>
              <w:t>完成度：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eastAsia="zh"/>
                <w:woUserID w:val="1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woUserID w:val="1"/>
              </w:rPr>
              <w:t>0%</w:t>
            </w:r>
          </w:p>
          <w:p w14:paraId="2B66B91A">
            <w:pPr>
              <w:numPr>
                <w:numId w:val="0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 w14:paraId="387FB17E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842" w:type="dxa"/>
            <w:gridSpan w:val="2"/>
          </w:tcPr>
          <w:p w14:paraId="15C9050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问题1：</w:t>
            </w:r>
          </w:p>
          <w:p w14:paraId="5BD246EA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lang w:eastAsia="zh"/>
                <w:woUserID w:val="1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在写系统架构设计说明书过程中，系统模块划分和功能职责最初不够清晰，</w:t>
            </w:r>
            <w:r>
              <w:rPr>
                <w:rFonts w:hint="eastAsia" w:ascii="宋体" w:hAnsi="宋体" w:cs="宋体"/>
                <w:sz w:val="24"/>
                <w:szCs w:val="24"/>
                <w:lang w:eastAsia="zh"/>
                <w:woUserID w:val="1"/>
              </w:rPr>
              <w:t>有些模块功能相互重复。</w:t>
            </w:r>
          </w:p>
          <w:p w14:paraId="2CF75E6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问题1解决方案：</w:t>
            </w:r>
          </w:p>
          <w:p w14:paraId="28ED04EF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"/>
                <w:woUserID w:val="1"/>
              </w:rPr>
              <w:t>我们组</w:t>
            </w: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重新梳理系统结构，将系统划分</w:t>
            </w:r>
            <w:r>
              <w:rPr>
                <w:rFonts w:hint="eastAsia" w:ascii="宋体" w:hAnsi="宋体" w:cs="宋体"/>
                <w:sz w:val="24"/>
                <w:szCs w:val="24"/>
                <w:lang w:eastAsia="zh"/>
                <w:woUserID w:val="1"/>
              </w:rPr>
              <w:t>更为细化</w:t>
            </w:r>
          </w:p>
          <w:p w14:paraId="0FAC0DDD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明确各模块的具体功能，例如数据管理系统负责数据采集、清洗和存储，数据分析系统负责数据分析与算法处理，可视化系统负责分析结果展示</w:t>
            </w:r>
            <w:r>
              <w:rPr>
                <w:rFonts w:hint="eastAsia" w:ascii="宋体" w:hAnsi="宋体" w:cs="宋体"/>
                <w:sz w:val="24"/>
                <w:szCs w:val="24"/>
                <w:lang w:eastAsia="zh"/>
                <w:woUserID w:val="1"/>
              </w:rPr>
              <w:t>。</w:t>
            </w:r>
          </w:p>
          <w:p w14:paraId="1DDC29F0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4C1C714B">
      <w:pPr>
        <w:rPr>
          <w:rFonts w:ascii="宋体"/>
          <w:sz w:val="28"/>
        </w:rPr>
        <w:sectPr>
          <w:type w:val="continuous"/>
          <w:pgSz w:w="11907" w:h="16840"/>
          <w:pgMar w:top="1560" w:right="1440" w:bottom="1196" w:left="1440" w:header="720" w:footer="720" w:gutter="0"/>
          <w:cols w:space="720" w:num="1"/>
        </w:sectPr>
      </w:pPr>
    </w:p>
    <w:bookmarkEnd w:id="0"/>
    <w:p w14:paraId="7A333730">
      <w:pPr>
        <w:pStyle w:val="59"/>
        <w:rPr>
          <w:sz w:val="30"/>
        </w:rPr>
      </w:pPr>
    </w:p>
    <w:p w14:paraId="19D930B0">
      <w:pPr>
        <w:pStyle w:val="59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Style w:val="41"/>
        <w:tblW w:w="936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260"/>
        <w:gridCol w:w="1980"/>
        <w:gridCol w:w="2457"/>
        <w:gridCol w:w="1683"/>
        <w:gridCol w:w="1260"/>
      </w:tblGrid>
      <w:tr w14:paraId="63EAA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</w:trPr>
        <w:tc>
          <w:tcPr>
            <w:tcW w:w="720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3C2D9A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color="auto" w:sz="12" w:space="0"/>
            </w:tcBorders>
            <w:vAlign w:val="center"/>
          </w:tcPr>
          <w:p w14:paraId="3C86E3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    名</w:t>
            </w:r>
          </w:p>
        </w:tc>
        <w:tc>
          <w:tcPr>
            <w:tcW w:w="1980" w:type="dxa"/>
            <w:tcBorders>
              <w:top w:val="single" w:color="auto" w:sz="12" w:space="0"/>
            </w:tcBorders>
            <w:vAlign w:val="center"/>
          </w:tcPr>
          <w:p w14:paraId="1DD68FA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     色</w:t>
            </w:r>
          </w:p>
        </w:tc>
        <w:tc>
          <w:tcPr>
            <w:tcW w:w="2457" w:type="dxa"/>
            <w:tcBorders>
              <w:top w:val="single" w:color="auto" w:sz="12" w:space="0"/>
            </w:tcBorders>
            <w:vAlign w:val="center"/>
          </w:tcPr>
          <w:p w14:paraId="4B517AB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     门</w:t>
            </w:r>
          </w:p>
        </w:tc>
        <w:tc>
          <w:tcPr>
            <w:tcW w:w="1683" w:type="dxa"/>
            <w:tcBorders>
              <w:top w:val="single" w:color="auto" w:sz="12" w:space="0"/>
            </w:tcBorders>
            <w:vAlign w:val="center"/>
          </w:tcPr>
          <w:p w14:paraId="0FDDAD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46486F8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14:paraId="7B787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3CF65D9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52708839">
            <w:pPr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杨登瑞</w:t>
            </w:r>
          </w:p>
        </w:tc>
        <w:tc>
          <w:tcPr>
            <w:tcW w:w="1980" w:type="dxa"/>
            <w:vAlign w:val="center"/>
          </w:tcPr>
          <w:p w14:paraId="4226D8E9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项目经理</w:t>
            </w:r>
          </w:p>
        </w:tc>
        <w:tc>
          <w:tcPr>
            <w:tcW w:w="2457" w:type="dxa"/>
          </w:tcPr>
          <w:p w14:paraId="675C3331">
            <w:pPr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5724C2C1">
            <w:pPr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38504BCB">
            <w:pPr>
              <w:jc w:val="center"/>
              <w:rPr>
                <w:sz w:val="24"/>
              </w:rPr>
            </w:pPr>
          </w:p>
        </w:tc>
      </w:tr>
      <w:tr w14:paraId="2808F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68F422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50EA9B7A">
            <w:pPr>
              <w:spacing w:before="20" w:after="20"/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李浪</w:t>
            </w:r>
          </w:p>
        </w:tc>
        <w:tc>
          <w:tcPr>
            <w:tcW w:w="1980" w:type="dxa"/>
            <w:vAlign w:val="center"/>
          </w:tcPr>
          <w:p w14:paraId="535B7D12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编码人员</w:t>
            </w:r>
          </w:p>
        </w:tc>
        <w:tc>
          <w:tcPr>
            <w:tcW w:w="2457" w:type="dxa"/>
          </w:tcPr>
          <w:p w14:paraId="77DA0F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037E6FAF">
            <w:pPr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248F49A5">
            <w:pPr>
              <w:jc w:val="center"/>
              <w:rPr>
                <w:sz w:val="24"/>
              </w:rPr>
            </w:pPr>
          </w:p>
        </w:tc>
      </w:tr>
      <w:tr w14:paraId="5027C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7A7F621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03E2BDD0">
            <w:pPr>
              <w:spacing w:before="20" w:after="20"/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唐晗涛</w:t>
            </w:r>
          </w:p>
        </w:tc>
        <w:tc>
          <w:tcPr>
            <w:tcW w:w="1980" w:type="dxa"/>
            <w:vAlign w:val="center"/>
          </w:tcPr>
          <w:p w14:paraId="2C98838B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测试工程师</w:t>
            </w:r>
          </w:p>
        </w:tc>
        <w:tc>
          <w:tcPr>
            <w:tcW w:w="2457" w:type="dxa"/>
          </w:tcPr>
          <w:p w14:paraId="71FB41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4EFBED49">
            <w:pPr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31CAE7B5">
            <w:pPr>
              <w:jc w:val="center"/>
              <w:rPr>
                <w:sz w:val="24"/>
              </w:rPr>
            </w:pPr>
          </w:p>
        </w:tc>
      </w:tr>
      <w:tr w14:paraId="22817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2193F9C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14:paraId="44E1B828">
            <w:pPr>
              <w:spacing w:before="20" w:after="20"/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姜靖轩</w:t>
            </w:r>
          </w:p>
        </w:tc>
        <w:tc>
          <w:tcPr>
            <w:tcW w:w="1980" w:type="dxa"/>
            <w:vAlign w:val="center"/>
          </w:tcPr>
          <w:p w14:paraId="2262BC36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数据库管理员</w:t>
            </w:r>
          </w:p>
        </w:tc>
        <w:tc>
          <w:tcPr>
            <w:tcW w:w="2457" w:type="dxa"/>
          </w:tcPr>
          <w:p w14:paraId="40DB29C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32DD8531">
            <w:pPr>
              <w:jc w:val="center"/>
              <w:rPr>
                <w:rFonts w:hint="eastAsia" w:eastAsia="宋体"/>
                <w:sz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lang w:eastAsia="zh"/>
                <w:woUserID w:val="1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74B657D">
            <w:pPr>
              <w:jc w:val="center"/>
              <w:rPr>
                <w:sz w:val="24"/>
              </w:rPr>
            </w:pPr>
          </w:p>
        </w:tc>
      </w:tr>
      <w:tr w14:paraId="2622D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AEE4C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14:paraId="02EFE9CD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8E919F1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</w:tcPr>
          <w:p w14:paraId="3194FC6F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BA4FC8D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437978FA">
            <w:pPr>
              <w:jc w:val="center"/>
              <w:rPr>
                <w:sz w:val="24"/>
              </w:rPr>
            </w:pPr>
          </w:p>
        </w:tc>
      </w:tr>
      <w:tr w14:paraId="67C57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2230A4F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14:paraId="3F3678C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7C4D964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5D49C68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08811BC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C13342C">
            <w:pPr>
              <w:jc w:val="center"/>
              <w:rPr>
                <w:sz w:val="24"/>
              </w:rPr>
            </w:pPr>
          </w:p>
        </w:tc>
      </w:tr>
      <w:tr w14:paraId="135BD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1CEC9E1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14:paraId="3C7A833F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309D104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AA46B14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0ACDC4C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428C1704">
            <w:pPr>
              <w:jc w:val="center"/>
              <w:rPr>
                <w:sz w:val="24"/>
              </w:rPr>
            </w:pPr>
          </w:p>
        </w:tc>
      </w:tr>
      <w:tr w14:paraId="77E00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49E3E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05BFD0F8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AC075D0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4747D7C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3FEDE7A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3A9E5C2">
            <w:pPr>
              <w:jc w:val="center"/>
              <w:rPr>
                <w:sz w:val="24"/>
              </w:rPr>
            </w:pPr>
          </w:p>
        </w:tc>
      </w:tr>
      <w:tr w14:paraId="5837B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92B1C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35F5C06D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FE3E612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4FE1D8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3BF877B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5BD3F71">
            <w:pPr>
              <w:jc w:val="center"/>
              <w:rPr>
                <w:sz w:val="24"/>
              </w:rPr>
            </w:pPr>
          </w:p>
        </w:tc>
      </w:tr>
      <w:tr w14:paraId="5AEAC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B68346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14:paraId="17AE96E1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1FDEF23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6FEA522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211E6F0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3D55A01">
            <w:pPr>
              <w:jc w:val="center"/>
              <w:rPr>
                <w:sz w:val="24"/>
              </w:rPr>
            </w:pPr>
          </w:p>
        </w:tc>
      </w:tr>
      <w:tr w14:paraId="59DEB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7C4F9DC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14:paraId="1564710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950C0B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9FE9FB3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84160BA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F28C371">
            <w:pPr>
              <w:jc w:val="center"/>
              <w:rPr>
                <w:sz w:val="24"/>
              </w:rPr>
            </w:pPr>
          </w:p>
        </w:tc>
      </w:tr>
      <w:tr w14:paraId="132D3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09C920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260" w:type="dxa"/>
            <w:vAlign w:val="center"/>
          </w:tcPr>
          <w:p w14:paraId="219BE447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4912C51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005E05EF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216418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ADC5ECA">
            <w:pPr>
              <w:jc w:val="center"/>
              <w:rPr>
                <w:sz w:val="24"/>
              </w:rPr>
            </w:pPr>
          </w:p>
        </w:tc>
      </w:tr>
      <w:tr w14:paraId="6E1AD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92D3FB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14:paraId="67F33F27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9CAA0EB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D8C4AD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A1FCA2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09A64D2">
            <w:pPr>
              <w:jc w:val="center"/>
              <w:rPr>
                <w:sz w:val="24"/>
              </w:rPr>
            </w:pPr>
          </w:p>
        </w:tc>
      </w:tr>
      <w:tr w14:paraId="0B019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15C7A814">
            <w:pPr>
              <w:jc w:val="center"/>
              <w:rPr>
                <w:sz w:val="24"/>
              </w:rPr>
            </w:pPr>
          </w:p>
          <w:p w14:paraId="2787B5A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1C50657E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352517D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180D0387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64D00B9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3219945">
            <w:pPr>
              <w:jc w:val="center"/>
              <w:rPr>
                <w:sz w:val="24"/>
              </w:rPr>
            </w:pPr>
          </w:p>
        </w:tc>
      </w:tr>
      <w:tr w14:paraId="31CB4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7893238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45587BAA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E8D031E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2BD985A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E8A7150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029E1E2">
            <w:pPr>
              <w:jc w:val="center"/>
              <w:rPr>
                <w:sz w:val="24"/>
              </w:rPr>
            </w:pPr>
          </w:p>
        </w:tc>
      </w:tr>
      <w:tr w14:paraId="3363B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360" w:type="dxa"/>
            <w:gridSpan w:val="6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EE5DD32">
            <w:pPr>
              <w:pStyle w:val="32"/>
              <w:spacing w:before="0" w:after="0"/>
              <w:rPr>
                <w:rFonts w:ascii="Arial"/>
                <w:caps w:val="0"/>
                <w:szCs w:val="20"/>
              </w:rPr>
            </w:pPr>
            <w:r>
              <w:rPr>
                <w:rFonts w:hint="eastAsia" w:ascii="Arial"/>
                <w:caps w:val="0"/>
                <w:szCs w:val="20"/>
              </w:rPr>
              <w:t>填表说明</w:t>
            </w:r>
          </w:p>
        </w:tc>
      </w:tr>
      <w:tr w14:paraId="48E8B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15" w:hRule="atLeast"/>
        </w:trPr>
        <w:tc>
          <w:tcPr>
            <w:tcW w:w="9360" w:type="dxa"/>
            <w:gridSpan w:val="6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2A29854">
            <w:pPr>
              <w:numPr>
                <w:ilvl w:val="0"/>
                <w:numId w:val="15"/>
              </w:num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角色可以是开发者、</w:t>
            </w:r>
            <w:r>
              <w:rPr>
                <w:sz w:val="18"/>
              </w:rPr>
              <w:t>PPQA</w:t>
            </w:r>
            <w:r>
              <w:rPr>
                <w:rFonts w:hint="eastAsia"/>
                <w:sz w:val="18"/>
              </w:rPr>
              <w:t>、评审员、记录员、评审组织者、管理人员、客户等，角色名应当反映在评审会议中担任的职责。</w:t>
            </w:r>
          </w:p>
          <w:p w14:paraId="02BA8764">
            <w:pPr>
              <w:numPr>
                <w:ilvl w:val="0"/>
                <w:numId w:val="15"/>
              </w:numPr>
              <w:jc w:val="both"/>
            </w:pPr>
            <w:r>
              <w:rPr>
                <w:rFonts w:hint="eastAsia"/>
                <w:sz w:val="18"/>
              </w:rPr>
              <w:t>本表由评审组织者在会议前准备好，并放置在会议室入口处，由参与人员签名。</w:t>
            </w:r>
          </w:p>
        </w:tc>
      </w:tr>
    </w:tbl>
    <w:p w14:paraId="228CEB70">
      <w:pPr>
        <w:pStyle w:val="59"/>
        <w:jc w:val="center"/>
        <w:rPr>
          <w:sz w:val="30"/>
        </w:rPr>
      </w:pPr>
    </w:p>
    <w:p w14:paraId="1330DB2B">
      <w:pPr>
        <w:pStyle w:val="59"/>
        <w:jc w:val="center"/>
        <w:rPr>
          <w:sz w:val="30"/>
        </w:rPr>
      </w:pPr>
    </w:p>
    <w:p w14:paraId="5454ABEE">
      <w:pPr>
        <w:pStyle w:val="59"/>
        <w:jc w:val="center"/>
        <w:rPr>
          <w:sz w:val="30"/>
        </w:rPr>
      </w:pPr>
    </w:p>
    <w:p w14:paraId="4F54A2DA">
      <w:pPr>
        <w:pStyle w:val="59"/>
        <w:jc w:val="center"/>
        <w:rPr>
          <w:sz w:val="30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7" w:h="16840"/>
      <w:pgMar w:top="1701" w:right="1440" w:bottom="1599" w:left="1440" w:header="1077" w:footer="720" w:gutter="0"/>
      <w:pgNumType w:start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楷体_GB2312">
    <w:altName w:val="汉仪楷体KW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 2">
    <w:altName w:val="Kingsoft Mark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Kingsoft Mark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DA074">
    <w:pPr>
      <w:pStyle w:val="3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6081D">
    <w:pPr>
      <w:pStyle w:val="3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5D260">
    <w:pPr>
      <w:pStyle w:val="3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AA557">
    <w:pPr>
      <w:pStyle w:val="31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D18442"/>
    <w:multiLevelType w:val="singleLevel"/>
    <w:tmpl w:val="A8D1844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AC5CFC0E"/>
    <w:multiLevelType w:val="singleLevel"/>
    <w:tmpl w:val="AC5CFC0E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2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2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14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20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</w:lvl>
    <w:lvl w:ilvl="1" w:tentative="0">
      <w:start w:val="1"/>
      <w:numFmt w:val="decimal"/>
      <w:pStyle w:val="4"/>
      <w:lvlText w:val="%1.%2"/>
      <w:lvlJc w:val="left"/>
    </w:lvl>
    <w:lvl w:ilvl="2" w:tentative="0">
      <w:start w:val="1"/>
      <w:numFmt w:val="decimal"/>
      <w:pStyle w:val="5"/>
      <w:lvlText w:val="%1.%2.%3"/>
      <w:lvlJc w:val="left"/>
    </w:lvl>
    <w:lvl w:ilvl="3" w:tentative="0">
      <w:start w:val="1"/>
      <w:numFmt w:val="decimal"/>
      <w:pStyle w:val="6"/>
      <w:lvlText w:val="%1.%2.%3.%4"/>
      <w:lvlJc w:val="left"/>
    </w:lvl>
    <w:lvl w:ilvl="4" w:tentative="0">
      <w:start w:val="1"/>
      <w:numFmt w:val="decimal"/>
      <w:pStyle w:val="7"/>
      <w:lvlText w:val="%1.%2.%3.%4.%5"/>
      <w:lvlJc w:val="left"/>
    </w:lvl>
    <w:lvl w:ilvl="5" w:tentative="0">
      <w:start w:val="1"/>
      <w:numFmt w:val="decimal"/>
      <w:pStyle w:val="8"/>
      <w:lvlText w:val="%1.%2.%3.%4.%5.%6"/>
      <w:lvlJc w:val="left"/>
    </w:lvl>
    <w:lvl w:ilvl="6" w:tentative="0">
      <w:start w:val="1"/>
      <w:numFmt w:val="decimal"/>
      <w:pStyle w:val="9"/>
      <w:lvlText w:val="%1.%2.%3.%4.%5.%6.%7"/>
      <w:lvlJc w:val="left"/>
    </w:lvl>
    <w:lvl w:ilvl="7" w:tentative="0">
      <w:start w:val="1"/>
      <w:numFmt w:val="decimal"/>
      <w:pStyle w:val="10"/>
      <w:lvlText w:val="%1.%2.%3.%4.%5.%6.%7.%8"/>
      <w:lvlJc w:val="left"/>
    </w:lvl>
    <w:lvl w:ilvl="8" w:tentative="0">
      <w:start w:val="1"/>
      <w:numFmt w:val="decimal"/>
      <w:pStyle w:val="11"/>
      <w:lvlText w:val="%1.%2.%3.%4.%5.%6.%7.%8.%9"/>
      <w:lvlJc w:val="left"/>
    </w:lvl>
  </w:abstractNum>
  <w:abstractNum w:abstractNumId="12">
    <w:nsid w:val="10A4165F"/>
    <w:multiLevelType w:val="singleLevel"/>
    <w:tmpl w:val="10A4165F"/>
    <w:lvl w:ilvl="0" w:tentative="0">
      <w:start w:val="1"/>
      <w:numFmt w:val="decimal"/>
      <w:suff w:val="nothing"/>
      <w:lvlText w:val="（%1）"/>
      <w:lvlJc w:val="left"/>
    </w:lvl>
  </w:abstractNum>
  <w:abstractNum w:abstractNumId="13">
    <w:nsid w:val="1FC92C27"/>
    <w:multiLevelType w:val="multilevel"/>
    <w:tmpl w:val="1FC92C27"/>
    <w:lvl w:ilvl="0" w:tentative="0">
      <w:start w:val="1"/>
      <w:numFmt w:val="decimal"/>
      <w:pStyle w:val="53"/>
      <w:lvlText w:val="%1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14">
    <w:nsid w:val="1FD61727"/>
    <w:multiLevelType w:val="multilevel"/>
    <w:tmpl w:val="1FD61727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1"/>
  </w:num>
  <w:num w:numId="2">
    <w:abstractNumId w:val="5"/>
  </w:num>
  <w:num w:numId="3">
    <w:abstractNumId w:val="7"/>
  </w:num>
  <w:num w:numId="4">
    <w:abstractNumId w:val="10"/>
  </w:num>
  <w:num w:numId="5">
    <w:abstractNumId w:val="8"/>
  </w:num>
  <w:num w:numId="6">
    <w:abstractNumId w:val="4"/>
  </w:num>
  <w:num w:numId="7">
    <w:abstractNumId w:val="9"/>
  </w:num>
  <w:num w:numId="8">
    <w:abstractNumId w:val="6"/>
  </w:num>
  <w:num w:numId="9">
    <w:abstractNumId w:val="3"/>
  </w:num>
  <w:num w:numId="10">
    <w:abstractNumId w:val="2"/>
  </w:num>
  <w:num w:numId="11">
    <w:abstractNumId w:val="13"/>
  </w:num>
  <w:num w:numId="12">
    <w:abstractNumId w:val="1"/>
  </w:num>
  <w:num w:numId="13">
    <w:abstractNumId w:val="12"/>
  </w:num>
  <w:num w:numId="14">
    <w:abstractNumId w:val="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BA69E2"/>
    <w:rsid w:val="00000171"/>
    <w:rsid w:val="00001DC3"/>
    <w:rsid w:val="00032009"/>
    <w:rsid w:val="000415C9"/>
    <w:rsid w:val="000A7960"/>
    <w:rsid w:val="0015101E"/>
    <w:rsid w:val="001524B7"/>
    <w:rsid w:val="00181990"/>
    <w:rsid w:val="00195799"/>
    <w:rsid w:val="001D0FB9"/>
    <w:rsid w:val="00203B72"/>
    <w:rsid w:val="002159CC"/>
    <w:rsid w:val="0023346A"/>
    <w:rsid w:val="002336F9"/>
    <w:rsid w:val="00247F97"/>
    <w:rsid w:val="002A1152"/>
    <w:rsid w:val="002A1DAE"/>
    <w:rsid w:val="002B19FC"/>
    <w:rsid w:val="002B548B"/>
    <w:rsid w:val="002D00B0"/>
    <w:rsid w:val="002D1384"/>
    <w:rsid w:val="002E2A4A"/>
    <w:rsid w:val="002E479F"/>
    <w:rsid w:val="003A4F83"/>
    <w:rsid w:val="003B0612"/>
    <w:rsid w:val="003B06C3"/>
    <w:rsid w:val="003B47A3"/>
    <w:rsid w:val="003D6A9F"/>
    <w:rsid w:val="004007D2"/>
    <w:rsid w:val="004019D4"/>
    <w:rsid w:val="00404D2D"/>
    <w:rsid w:val="00411410"/>
    <w:rsid w:val="00431F08"/>
    <w:rsid w:val="004663BF"/>
    <w:rsid w:val="0048263D"/>
    <w:rsid w:val="005528CF"/>
    <w:rsid w:val="00564840"/>
    <w:rsid w:val="005A7153"/>
    <w:rsid w:val="005C1CF4"/>
    <w:rsid w:val="005D6903"/>
    <w:rsid w:val="005E2314"/>
    <w:rsid w:val="006244DE"/>
    <w:rsid w:val="006A540E"/>
    <w:rsid w:val="006A6502"/>
    <w:rsid w:val="00716E2F"/>
    <w:rsid w:val="007219EE"/>
    <w:rsid w:val="00745113"/>
    <w:rsid w:val="007777F3"/>
    <w:rsid w:val="007C48A9"/>
    <w:rsid w:val="007D5005"/>
    <w:rsid w:val="0080432E"/>
    <w:rsid w:val="00821768"/>
    <w:rsid w:val="0085099D"/>
    <w:rsid w:val="008658FE"/>
    <w:rsid w:val="00893BF0"/>
    <w:rsid w:val="008E5495"/>
    <w:rsid w:val="0091263D"/>
    <w:rsid w:val="00943B39"/>
    <w:rsid w:val="009541B7"/>
    <w:rsid w:val="009E3AF7"/>
    <w:rsid w:val="009E3CC9"/>
    <w:rsid w:val="00A1757B"/>
    <w:rsid w:val="00A4059D"/>
    <w:rsid w:val="00A473B0"/>
    <w:rsid w:val="00AD11E4"/>
    <w:rsid w:val="00AD79F2"/>
    <w:rsid w:val="00AF751C"/>
    <w:rsid w:val="00B10BDE"/>
    <w:rsid w:val="00B36351"/>
    <w:rsid w:val="00B369D0"/>
    <w:rsid w:val="00B4353A"/>
    <w:rsid w:val="00B92363"/>
    <w:rsid w:val="00B972AB"/>
    <w:rsid w:val="00B97623"/>
    <w:rsid w:val="00BA70C1"/>
    <w:rsid w:val="00BF03FB"/>
    <w:rsid w:val="00C31042"/>
    <w:rsid w:val="00C75820"/>
    <w:rsid w:val="00C81F93"/>
    <w:rsid w:val="00C87443"/>
    <w:rsid w:val="00CB1EBE"/>
    <w:rsid w:val="00CB6E9B"/>
    <w:rsid w:val="00CD7614"/>
    <w:rsid w:val="00CE1851"/>
    <w:rsid w:val="00CF4E5D"/>
    <w:rsid w:val="00D202B0"/>
    <w:rsid w:val="00D635BD"/>
    <w:rsid w:val="00D90891"/>
    <w:rsid w:val="00D91B58"/>
    <w:rsid w:val="00DA6D7A"/>
    <w:rsid w:val="00DD3826"/>
    <w:rsid w:val="00E246D3"/>
    <w:rsid w:val="00E57093"/>
    <w:rsid w:val="00E7176A"/>
    <w:rsid w:val="00EA554D"/>
    <w:rsid w:val="00F04F1D"/>
    <w:rsid w:val="00F34887"/>
    <w:rsid w:val="00FD19D6"/>
    <w:rsid w:val="00FE781C"/>
    <w:rsid w:val="00FF6028"/>
    <w:rsid w:val="060913F8"/>
    <w:rsid w:val="071E24BE"/>
    <w:rsid w:val="08246173"/>
    <w:rsid w:val="0A877396"/>
    <w:rsid w:val="0CFE61E4"/>
    <w:rsid w:val="0DE0419F"/>
    <w:rsid w:val="0E517F38"/>
    <w:rsid w:val="12BA69E2"/>
    <w:rsid w:val="167271FB"/>
    <w:rsid w:val="16B47110"/>
    <w:rsid w:val="16F36D21"/>
    <w:rsid w:val="18A5079E"/>
    <w:rsid w:val="1F2F3756"/>
    <w:rsid w:val="2E170C8A"/>
    <w:rsid w:val="2F2B53B6"/>
    <w:rsid w:val="352869D7"/>
    <w:rsid w:val="39FC6651"/>
    <w:rsid w:val="3A6309CD"/>
    <w:rsid w:val="3DF06044"/>
    <w:rsid w:val="430337F8"/>
    <w:rsid w:val="43660D18"/>
    <w:rsid w:val="444E24A0"/>
    <w:rsid w:val="45BD728F"/>
    <w:rsid w:val="48D161EB"/>
    <w:rsid w:val="4D3D1E94"/>
    <w:rsid w:val="4E484668"/>
    <w:rsid w:val="4F3647D7"/>
    <w:rsid w:val="4F973716"/>
    <w:rsid w:val="56FE5851"/>
    <w:rsid w:val="58360206"/>
    <w:rsid w:val="5A376B2B"/>
    <w:rsid w:val="6103495A"/>
    <w:rsid w:val="64B369F1"/>
    <w:rsid w:val="66EB33EF"/>
    <w:rsid w:val="6B2053B7"/>
    <w:rsid w:val="6BAA0F0C"/>
    <w:rsid w:val="6D8E13F0"/>
    <w:rsid w:val="6EB775A3"/>
    <w:rsid w:val="717304B6"/>
    <w:rsid w:val="73475485"/>
    <w:rsid w:val="77525E7B"/>
    <w:rsid w:val="779A619D"/>
    <w:rsid w:val="7E2515FB"/>
    <w:rsid w:val="7FB65832"/>
    <w:rsid w:val="A7FA60AE"/>
    <w:rsid w:val="FF9F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name="Hyperlink"/>
    <w:lsdException w:qFormat="1" w:unhideWhenUsed="0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iPriority="99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Arial" w:hAnsi="Arial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4">
    <w:name w:val="heading 2"/>
    <w:basedOn w:val="2"/>
    <w:next w:val="3"/>
    <w:qFormat/>
    <w:uiPriority w:val="0"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5">
    <w:name w:val="heading 3"/>
    <w:basedOn w:val="2"/>
    <w:next w:val="3"/>
    <w:qFormat/>
    <w:uiPriority w:val="0"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6">
    <w:name w:val="heading 4"/>
    <w:basedOn w:val="2"/>
    <w:next w:val="3"/>
    <w:qFormat/>
    <w:uiPriority w:val="0"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7">
    <w:name w:val="heading 5"/>
    <w:basedOn w:val="1"/>
    <w:next w:val="3"/>
    <w:qFormat/>
    <w:uiPriority w:val="0"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8">
    <w:name w:val="heading 6"/>
    <w:basedOn w:val="1"/>
    <w:next w:val="1"/>
    <w:qFormat/>
    <w:uiPriority w:val="0"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9">
    <w:name w:val="heading 7"/>
    <w:basedOn w:val="1"/>
    <w:next w:val="1"/>
    <w:qFormat/>
    <w:uiPriority w:val="0"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10">
    <w:name w:val="heading 8"/>
    <w:basedOn w:val="1"/>
    <w:next w:val="1"/>
    <w:qFormat/>
    <w:uiPriority w:val="0"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11">
    <w:name w:val="heading 9"/>
    <w:basedOn w:val="1"/>
    <w:next w:val="1"/>
    <w:qFormat/>
    <w:uiPriority w:val="0"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43">
    <w:name w:val="Default Paragraph Font"/>
    <w:semiHidden/>
    <w:unhideWhenUsed/>
    <w:qFormat/>
    <w:uiPriority w:val="1"/>
  </w:style>
  <w:style w:type="table" w:default="1" w:styleId="4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pPr>
      <w:keepLines/>
      <w:spacing w:before="40" w:after="40"/>
      <w:ind w:left="720"/>
    </w:pPr>
  </w:style>
  <w:style w:type="paragraph" w:styleId="12">
    <w:name w:val="toc 7"/>
    <w:basedOn w:val="1"/>
    <w:next w:val="1"/>
    <w:semiHidden/>
    <w:qFormat/>
    <w:uiPriority w:val="0"/>
    <w:pPr>
      <w:ind w:left="1200"/>
    </w:pPr>
    <w:rPr>
      <w:rFonts w:ascii="Times New Roman"/>
      <w:szCs w:val="21"/>
    </w:rPr>
  </w:style>
  <w:style w:type="paragraph" w:styleId="13">
    <w:name w:val="List Number 2"/>
    <w:basedOn w:val="1"/>
    <w:semiHidden/>
    <w:qFormat/>
    <w:uiPriority w:val="0"/>
    <w:pPr>
      <w:widowControl/>
      <w:numPr>
        <w:ilvl w:val="0"/>
        <w:numId w:val="2"/>
      </w:numPr>
      <w:tabs>
        <w:tab w:val="left" w:pos="720"/>
        <w:tab w:val="clear" w:pos="78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14">
    <w:name w:val="List Bullet 4"/>
    <w:basedOn w:val="1"/>
    <w:semiHidden/>
    <w:qFormat/>
    <w:uiPriority w:val="0"/>
    <w:pPr>
      <w:widowControl/>
      <w:numPr>
        <w:ilvl w:val="0"/>
        <w:numId w:val="3"/>
      </w:numPr>
      <w:tabs>
        <w:tab w:val="left" w:pos="1440"/>
        <w:tab w:val="clear" w:pos="162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15">
    <w:name w:val="List Number"/>
    <w:basedOn w:val="1"/>
    <w:semiHidden/>
    <w:qFormat/>
    <w:uiPriority w:val="0"/>
    <w:pPr>
      <w:widowControl/>
      <w:numPr>
        <w:ilvl w:val="0"/>
        <w:numId w:val="4"/>
      </w:numPr>
      <w:spacing w:before="60" w:after="60" w:line="240" w:lineRule="auto"/>
      <w:ind w:firstLine="0"/>
    </w:pPr>
    <w:rPr>
      <w:rFonts w:ascii="Times New Roman" w:hAnsi="Times New Roman"/>
      <w:snapToGrid/>
      <w:sz w:val="22"/>
      <w:lang w:eastAsia="en-US"/>
    </w:rPr>
  </w:style>
  <w:style w:type="paragraph" w:styleId="16">
    <w:name w:val="Normal Indent"/>
    <w:basedOn w:val="1"/>
    <w:semiHidden/>
    <w:qFormat/>
    <w:uiPriority w:val="0"/>
    <w:pPr>
      <w:ind w:left="900" w:hanging="900"/>
    </w:pPr>
  </w:style>
  <w:style w:type="paragraph" w:styleId="17">
    <w:name w:val="caption"/>
    <w:basedOn w:val="3"/>
    <w:next w:val="1"/>
    <w:qFormat/>
    <w:uiPriority w:val="0"/>
    <w:rPr>
      <w:rFonts w:eastAsia="Arial" w:cs="Arial"/>
      <w:i/>
    </w:rPr>
  </w:style>
  <w:style w:type="paragraph" w:styleId="18">
    <w:name w:val="Document Map"/>
    <w:basedOn w:val="1"/>
    <w:semiHidden/>
    <w:qFormat/>
    <w:uiPriority w:val="0"/>
    <w:pPr>
      <w:shd w:val="clear" w:color="auto" w:fill="000080"/>
    </w:pPr>
  </w:style>
  <w:style w:type="paragraph" w:styleId="19">
    <w:name w:val="annotation text"/>
    <w:basedOn w:val="1"/>
    <w:semiHidden/>
    <w:qFormat/>
    <w:uiPriority w:val="0"/>
  </w:style>
  <w:style w:type="paragraph" w:styleId="20">
    <w:name w:val="List Bullet 3"/>
    <w:basedOn w:val="1"/>
    <w:semiHidden/>
    <w:qFormat/>
    <w:uiPriority w:val="0"/>
    <w:pPr>
      <w:widowControl/>
      <w:numPr>
        <w:ilvl w:val="0"/>
        <w:numId w:val="5"/>
      </w:numPr>
      <w:tabs>
        <w:tab w:val="left" w:pos="1080"/>
        <w:tab w:val="clear" w:pos="120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1">
    <w:name w:val="Body Text Indent"/>
    <w:basedOn w:val="1"/>
    <w:semiHidden/>
    <w:qFormat/>
    <w:uiPriority w:val="0"/>
    <w:pPr>
      <w:ind w:left="720"/>
    </w:pPr>
    <w:rPr>
      <w:i/>
      <w:iCs/>
      <w:color w:val="0000FF"/>
      <w:u w:val="single"/>
    </w:rPr>
  </w:style>
  <w:style w:type="paragraph" w:styleId="22">
    <w:name w:val="List Number 3"/>
    <w:basedOn w:val="1"/>
    <w:semiHidden/>
    <w:qFormat/>
    <w:uiPriority w:val="0"/>
    <w:pPr>
      <w:widowControl/>
      <w:numPr>
        <w:ilvl w:val="0"/>
        <w:numId w:val="6"/>
      </w:numPr>
      <w:tabs>
        <w:tab w:val="left" w:pos="1080"/>
        <w:tab w:val="clear" w:pos="120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3">
    <w:name w:val="List Bullet 2"/>
    <w:basedOn w:val="1"/>
    <w:semiHidden/>
    <w:qFormat/>
    <w:uiPriority w:val="0"/>
    <w:pPr>
      <w:widowControl/>
      <w:numPr>
        <w:ilvl w:val="0"/>
        <w:numId w:val="7"/>
      </w:numPr>
      <w:tabs>
        <w:tab w:val="left" w:pos="720"/>
        <w:tab w:val="clear" w:pos="78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24">
    <w:name w:val="toc 5"/>
    <w:basedOn w:val="1"/>
    <w:next w:val="1"/>
    <w:semiHidden/>
    <w:qFormat/>
    <w:uiPriority w:val="0"/>
    <w:pPr>
      <w:ind w:left="800"/>
    </w:pPr>
    <w:rPr>
      <w:rFonts w:ascii="Times New Roman"/>
      <w:szCs w:val="21"/>
    </w:rPr>
  </w:style>
  <w:style w:type="paragraph" w:styleId="25">
    <w:name w:val="toc 3"/>
    <w:basedOn w:val="1"/>
    <w:next w:val="1"/>
    <w:semiHidden/>
    <w:qFormat/>
    <w:uiPriority w:val="0"/>
    <w:pPr>
      <w:ind w:left="400"/>
    </w:pPr>
    <w:rPr>
      <w:rFonts w:ascii="Times New Roman"/>
      <w:i/>
      <w:iCs/>
      <w:szCs w:val="24"/>
    </w:rPr>
  </w:style>
  <w:style w:type="paragraph" w:styleId="26">
    <w:name w:val="List Bullet 5"/>
    <w:basedOn w:val="1"/>
    <w:semiHidden/>
    <w:qFormat/>
    <w:uiPriority w:val="0"/>
    <w:pPr>
      <w:widowControl/>
      <w:numPr>
        <w:ilvl w:val="0"/>
        <w:numId w:val="8"/>
      </w:numPr>
      <w:tabs>
        <w:tab w:val="left" w:pos="1800"/>
        <w:tab w:val="clear" w:pos="204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27">
    <w:name w:val="List Number 4"/>
    <w:basedOn w:val="1"/>
    <w:semiHidden/>
    <w:qFormat/>
    <w:uiPriority w:val="0"/>
    <w:pPr>
      <w:widowControl/>
      <w:numPr>
        <w:ilvl w:val="0"/>
        <w:numId w:val="9"/>
      </w:numPr>
      <w:tabs>
        <w:tab w:val="left" w:pos="1440"/>
        <w:tab w:val="clear" w:pos="162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28">
    <w:name w:val="toc 8"/>
    <w:basedOn w:val="1"/>
    <w:next w:val="1"/>
    <w:semiHidden/>
    <w:qFormat/>
    <w:uiPriority w:val="0"/>
    <w:pPr>
      <w:ind w:left="1400"/>
    </w:pPr>
    <w:rPr>
      <w:rFonts w:ascii="Times New Roman"/>
      <w:szCs w:val="21"/>
    </w:rPr>
  </w:style>
  <w:style w:type="paragraph" w:styleId="29">
    <w:name w:val="Balloon Text"/>
    <w:basedOn w:val="1"/>
    <w:link w:val="74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30">
    <w:name w:val="footer"/>
    <w:basedOn w:val="1"/>
    <w:semiHidden/>
    <w:qFormat/>
    <w:uiPriority w:val="0"/>
    <w:pPr>
      <w:tabs>
        <w:tab w:val="center" w:pos="4320"/>
        <w:tab w:val="right" w:pos="8640"/>
      </w:tabs>
    </w:pPr>
    <w:rPr>
      <w:rFonts w:eastAsia="Arial"/>
    </w:rPr>
  </w:style>
  <w:style w:type="paragraph" w:styleId="31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425"/>
      <w:jc w:val="both"/>
    </w:pPr>
    <w:rPr>
      <w:rFonts w:ascii="楷体_GB2312" w:hAnsi="Times New Roman" w:eastAsia="楷体_GB2312"/>
      <w:snapToGrid/>
      <w:kern w:val="2"/>
      <w:sz w:val="21"/>
    </w:rPr>
  </w:style>
  <w:style w:type="paragraph" w:styleId="32">
    <w:name w:val="toc 1"/>
    <w:basedOn w:val="1"/>
    <w:next w:val="1"/>
    <w:semiHidden/>
    <w:qFormat/>
    <w:uiPriority w:val="0"/>
    <w:pPr>
      <w:spacing w:before="120" w:after="120"/>
    </w:pPr>
    <w:rPr>
      <w:rFonts w:ascii="Times New Roman"/>
      <w:b/>
      <w:bCs/>
      <w:caps/>
      <w:szCs w:val="24"/>
    </w:rPr>
  </w:style>
  <w:style w:type="paragraph" w:styleId="33">
    <w:name w:val="toc 4"/>
    <w:basedOn w:val="1"/>
    <w:next w:val="1"/>
    <w:semiHidden/>
    <w:qFormat/>
    <w:uiPriority w:val="0"/>
    <w:pPr>
      <w:ind w:left="600"/>
    </w:pPr>
    <w:rPr>
      <w:rFonts w:ascii="Times New Roman"/>
      <w:szCs w:val="21"/>
    </w:rPr>
  </w:style>
  <w:style w:type="paragraph" w:styleId="34">
    <w:name w:val="Subtitle"/>
    <w:basedOn w:val="1"/>
    <w:qFormat/>
    <w:uiPriority w:val="0"/>
    <w:pPr>
      <w:spacing w:after="60"/>
      <w:jc w:val="center"/>
    </w:pPr>
    <w:rPr>
      <w:i/>
      <w:iCs/>
      <w:sz w:val="36"/>
      <w:szCs w:val="36"/>
      <w:lang w:val="en-AU"/>
    </w:rPr>
  </w:style>
  <w:style w:type="paragraph" w:styleId="35">
    <w:name w:val="List Number 5"/>
    <w:basedOn w:val="1"/>
    <w:semiHidden/>
    <w:qFormat/>
    <w:uiPriority w:val="0"/>
    <w:pPr>
      <w:widowControl/>
      <w:numPr>
        <w:ilvl w:val="0"/>
        <w:numId w:val="10"/>
      </w:numPr>
      <w:tabs>
        <w:tab w:val="left" w:pos="1800"/>
        <w:tab w:val="clear" w:pos="204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36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  <w:szCs w:val="16"/>
    </w:rPr>
  </w:style>
  <w:style w:type="paragraph" w:styleId="37">
    <w:name w:val="toc 6"/>
    <w:basedOn w:val="1"/>
    <w:next w:val="1"/>
    <w:semiHidden/>
    <w:qFormat/>
    <w:uiPriority w:val="0"/>
    <w:pPr>
      <w:ind w:left="1000"/>
    </w:pPr>
    <w:rPr>
      <w:rFonts w:ascii="Times New Roman"/>
      <w:szCs w:val="21"/>
    </w:rPr>
  </w:style>
  <w:style w:type="paragraph" w:styleId="38">
    <w:name w:val="toc 2"/>
    <w:basedOn w:val="1"/>
    <w:next w:val="1"/>
    <w:semiHidden/>
    <w:qFormat/>
    <w:uiPriority w:val="0"/>
    <w:pPr>
      <w:ind w:left="200"/>
    </w:pPr>
    <w:rPr>
      <w:rFonts w:ascii="Times New Roman"/>
      <w:smallCaps/>
      <w:szCs w:val="24"/>
    </w:rPr>
  </w:style>
  <w:style w:type="paragraph" w:styleId="39">
    <w:name w:val="toc 9"/>
    <w:basedOn w:val="1"/>
    <w:next w:val="1"/>
    <w:semiHidden/>
    <w:qFormat/>
    <w:uiPriority w:val="0"/>
    <w:pPr>
      <w:ind w:left="1600"/>
    </w:pPr>
    <w:rPr>
      <w:rFonts w:ascii="Times New Roman"/>
      <w:szCs w:val="21"/>
    </w:rPr>
  </w:style>
  <w:style w:type="paragraph" w:styleId="40">
    <w:name w:val="Title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table" w:styleId="42">
    <w:name w:val="Table Grid"/>
    <w:basedOn w:val="4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4">
    <w:name w:val="page number"/>
    <w:basedOn w:val="43"/>
    <w:semiHidden/>
    <w:qFormat/>
    <w:uiPriority w:val="0"/>
    <w:rPr>
      <w:rFonts w:eastAsia="Arial"/>
    </w:rPr>
  </w:style>
  <w:style w:type="character" w:styleId="45">
    <w:name w:val="FollowedHyperlink"/>
    <w:basedOn w:val="43"/>
    <w:semiHidden/>
    <w:qFormat/>
    <w:uiPriority w:val="0"/>
    <w:rPr>
      <w:color w:val="800080"/>
      <w:u w:val="single"/>
    </w:rPr>
  </w:style>
  <w:style w:type="character" w:styleId="46">
    <w:name w:val="Hyperlink"/>
    <w:basedOn w:val="43"/>
    <w:semiHidden/>
    <w:qFormat/>
    <w:uiPriority w:val="0"/>
    <w:rPr>
      <w:color w:val="0000FF"/>
      <w:u w:val="single"/>
    </w:rPr>
  </w:style>
  <w:style w:type="character" w:styleId="47">
    <w:name w:val="annotation reference"/>
    <w:basedOn w:val="43"/>
    <w:semiHidden/>
    <w:qFormat/>
    <w:uiPriority w:val="0"/>
    <w:rPr>
      <w:sz w:val="21"/>
      <w:szCs w:val="21"/>
    </w:rPr>
  </w:style>
  <w:style w:type="character" w:styleId="48">
    <w:name w:val="footnote reference"/>
    <w:basedOn w:val="43"/>
    <w:semiHidden/>
    <w:qFormat/>
    <w:uiPriority w:val="0"/>
    <w:rPr>
      <w:sz w:val="20"/>
      <w:szCs w:val="20"/>
      <w:vertAlign w:val="superscript"/>
    </w:rPr>
  </w:style>
  <w:style w:type="paragraph" w:customStyle="1" w:styleId="49">
    <w:name w:val="Figure edge"/>
    <w:basedOn w:val="1"/>
    <w:qFormat/>
    <w:uiPriority w:val="0"/>
    <w:pPr>
      <w:widowControl/>
      <w:spacing w:before="60" w:after="60" w:line="240" w:lineRule="auto"/>
    </w:pPr>
    <w:rPr>
      <w:rFonts w:ascii="Wingdings" w:hAnsi="Wingdings"/>
      <w:snapToGrid/>
      <w:sz w:val="24"/>
    </w:rPr>
  </w:style>
  <w:style w:type="paragraph" w:customStyle="1" w:styleId="50">
    <w:name w:val="InfoBlue"/>
    <w:basedOn w:val="1"/>
    <w:next w:val="3"/>
    <w:qFormat/>
    <w:uiPriority w:val="0"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51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52">
    <w:name w:val="Figure"/>
    <w:basedOn w:val="1"/>
    <w:qFormat/>
    <w:uiPriority w:val="0"/>
    <w:pPr>
      <w:keepNext/>
      <w:widowControl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" w:hAnsi="Times"/>
      <w:snapToGrid/>
      <w:sz w:val="24"/>
    </w:rPr>
  </w:style>
  <w:style w:type="paragraph" w:customStyle="1" w:styleId="53">
    <w:name w:val="Bullet"/>
    <w:basedOn w:val="1"/>
    <w:qFormat/>
    <w:uiPriority w:val="0"/>
    <w:pPr>
      <w:widowControl/>
      <w:numPr>
        <w:ilvl w:val="0"/>
        <w:numId w:val="1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54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55">
    <w:name w:val="Bullet1"/>
    <w:basedOn w:val="1"/>
    <w:qFormat/>
    <w:uiPriority w:val="0"/>
    <w:pPr>
      <w:ind w:left="720" w:hanging="432"/>
    </w:pPr>
  </w:style>
  <w:style w:type="paragraph" w:customStyle="1" w:styleId="56">
    <w:name w:val="Tabletext"/>
    <w:basedOn w:val="1"/>
    <w:qFormat/>
    <w:uiPriority w:val="0"/>
  </w:style>
  <w:style w:type="paragraph" w:customStyle="1" w:styleId="57">
    <w:name w:val="Blockquote"/>
    <w:basedOn w:val="1"/>
    <w:qFormat/>
    <w:uiPriority w:val="0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58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59">
    <w:name w:val="附录"/>
    <w:basedOn w:val="1"/>
    <w:qFormat/>
    <w:uiPriority w:val="0"/>
    <w:rPr>
      <w:b/>
      <w:bCs/>
      <w:sz w:val="22"/>
    </w:rPr>
  </w:style>
  <w:style w:type="paragraph" w:customStyle="1" w:styleId="60">
    <w:name w:val="tablecoloumn"/>
    <w:basedOn w:val="3"/>
    <w:qFormat/>
    <w:uiPriority w:val="0"/>
    <w:pPr>
      <w:keepNext/>
      <w:ind w:left="72"/>
    </w:pPr>
    <w:rPr>
      <w:b/>
    </w:rPr>
  </w:style>
  <w:style w:type="paragraph" w:customStyle="1" w:styleId="61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62">
    <w:name w:val="Main Title"/>
    <w:basedOn w:val="1"/>
    <w:qFormat/>
    <w:uiPriority w:val="0"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63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64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65">
    <w:name w:val="Table Row"/>
    <w:basedOn w:val="1"/>
    <w:qFormat/>
    <w:uiPriority w:val="0"/>
    <w:pPr>
      <w:spacing w:before="60" w:after="60"/>
    </w:pPr>
    <w:rPr>
      <w:b/>
    </w:rPr>
  </w:style>
  <w:style w:type="character" w:customStyle="1" w:styleId="66">
    <w:name w:val="tw4winMark"/>
    <w:qFormat/>
    <w:uiPriority w:val="0"/>
    <w:rPr>
      <w:rFonts w:ascii="Courier New" w:hAnsi="Courier New" w:cs="Courier New"/>
      <w:vanish/>
      <w:color w:val="800080"/>
      <w:vertAlign w:val="subscript"/>
    </w:rPr>
  </w:style>
  <w:style w:type="character" w:customStyle="1" w:styleId="67">
    <w:name w:val="tw4winError"/>
    <w:qFormat/>
    <w:uiPriority w:val="0"/>
    <w:rPr>
      <w:rFonts w:ascii="Courier New" w:hAnsi="Courier New" w:cs="Courier New"/>
      <w:color w:val="00FF00"/>
      <w:sz w:val="40"/>
      <w:szCs w:val="40"/>
    </w:rPr>
  </w:style>
  <w:style w:type="character" w:customStyle="1" w:styleId="68">
    <w:name w:val="tw4winTerm"/>
    <w:qFormat/>
    <w:uiPriority w:val="0"/>
    <w:rPr>
      <w:color w:val="0000FF"/>
    </w:rPr>
  </w:style>
  <w:style w:type="character" w:customStyle="1" w:styleId="69">
    <w:name w:val="tw4winPopup"/>
    <w:qFormat/>
    <w:uiPriority w:val="0"/>
    <w:rPr>
      <w:rFonts w:ascii="Courier New" w:hAnsi="Courier New" w:cs="Courier New"/>
      <w:color w:val="008000"/>
    </w:rPr>
  </w:style>
  <w:style w:type="character" w:customStyle="1" w:styleId="70">
    <w:name w:val="tw4winJump"/>
    <w:qFormat/>
    <w:uiPriority w:val="0"/>
    <w:rPr>
      <w:rFonts w:ascii="Courier New" w:hAnsi="Courier New" w:cs="Courier New"/>
      <w:color w:val="008080"/>
    </w:rPr>
  </w:style>
  <w:style w:type="character" w:customStyle="1" w:styleId="71">
    <w:name w:val="tw4winExternal"/>
    <w:qFormat/>
    <w:uiPriority w:val="0"/>
    <w:rPr>
      <w:rFonts w:ascii="Courier New" w:hAnsi="Courier New" w:cs="Courier New"/>
      <w:color w:val="808080"/>
    </w:rPr>
  </w:style>
  <w:style w:type="character" w:customStyle="1" w:styleId="72">
    <w:name w:val="tw4winInternal"/>
    <w:qFormat/>
    <w:uiPriority w:val="0"/>
    <w:rPr>
      <w:rFonts w:ascii="Courier New" w:hAnsi="Courier New" w:cs="Courier New"/>
      <w:color w:val="FF0000"/>
    </w:rPr>
  </w:style>
  <w:style w:type="character" w:customStyle="1" w:styleId="73">
    <w:name w:val="Char Char"/>
    <w:basedOn w:val="43"/>
    <w:qFormat/>
    <w:uiPriority w:val="0"/>
    <w:rPr>
      <w:rFonts w:ascii="Arial" w:hAnsi="Arial" w:eastAsia="宋体"/>
      <w:b/>
      <w:bCs/>
      <w:snapToGrid w:val="0"/>
      <w:sz w:val="36"/>
      <w:szCs w:val="36"/>
      <w:lang w:val="en-US" w:eastAsia="zh-CN" w:bidi="ar-SA"/>
    </w:rPr>
  </w:style>
  <w:style w:type="character" w:customStyle="1" w:styleId="74">
    <w:name w:val="批注框文本 字符"/>
    <w:basedOn w:val="43"/>
    <w:link w:val="29"/>
    <w:semiHidden/>
    <w:qFormat/>
    <w:uiPriority w:val="99"/>
    <w:rPr>
      <w:rFonts w:ascii="Arial" w:hAnsi="Arial"/>
      <w:snapToGrid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tmp/webword_1091732587/C:\Users\Administrator\Desktop\HD-PMC-305_&#21608;&#20363;&#20250;&#32426;&#35201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China</Company>
  <Pages>4</Pages>
  <Words>143</Words>
  <Characters>817</Characters>
  <Lines>6</Lines>
  <Paragraphs>1</Paragraphs>
  <TotalTime>0</TotalTime>
  <ScaleCrop>false</ScaleCrop>
  <LinksUpToDate>false</LinksUpToDate>
  <CharactersWithSpaces>959</CharactersWithSpaces>
  <Application>WPS Office WWO_wpscloud_20260304171156-29335b6cb8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2021-07-28T00:04:00Z</dcterms:created>
  <dc:creator>Administrator</dc:creator>
  <cp:lastModifiedBy>Mihan</cp:lastModifiedBy>
  <dcterms:modified xsi:type="dcterms:W3CDTF">2026-03-11T17:14:46Z</dcterms:modified>
  <dc:subject>&lt;项目名称&gt;</dc:subject>
  <dc:title>&lt;阶段名称&gt;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2052-12.9.0.25379</vt:lpwstr>
  </property>
  <property fmtid="{D5CDD505-2E9C-101B-9397-08002B2CF9AE}" pid="3" name="ICV">
    <vt:lpwstr>0DB0BC740315B20C8632B1697ECDEF3C_43</vt:lpwstr>
  </property>
</Properties>
</file>