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EA" w:rsidRDefault="00E83E6E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内部类</w:t>
      </w:r>
    </w:p>
    <w:p w:rsidR="00AE54EA" w:rsidRDefault="00E83E6E">
      <w:pPr>
        <w:spacing w:line="36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Java的四种内部类包括如下：</w:t>
      </w:r>
    </w:p>
    <w:p w:rsidR="00AE54EA" w:rsidRDefault="00E83E6E">
      <w:pPr>
        <w:spacing w:line="360" w:lineRule="exact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成员内部类</w:t>
      </w:r>
      <w:r>
        <w:rPr>
          <w:rFonts w:ascii="微软雅黑" w:eastAsia="微软雅黑" w:hAnsi="微软雅黑" w:cs="微软雅黑" w:hint="eastAsia"/>
          <w:color w:val="0000FF"/>
          <w:szCs w:val="21"/>
        </w:rPr>
        <w:tab/>
      </w:r>
      <w:r>
        <w:rPr>
          <w:rFonts w:ascii="微软雅黑" w:eastAsia="微软雅黑" w:hAnsi="微软雅黑" w:cs="微软雅黑" w:hint="eastAsia"/>
          <w:color w:val="0000FF"/>
          <w:szCs w:val="21"/>
        </w:rPr>
        <w:tab/>
        <w:t>静态内部类</w:t>
      </w:r>
      <w:r>
        <w:rPr>
          <w:rFonts w:ascii="微软雅黑" w:eastAsia="微软雅黑" w:hAnsi="微软雅黑" w:cs="微软雅黑" w:hint="eastAsia"/>
          <w:color w:val="0000FF"/>
          <w:szCs w:val="21"/>
        </w:rPr>
        <w:tab/>
      </w:r>
      <w:r>
        <w:rPr>
          <w:rFonts w:ascii="微软雅黑" w:eastAsia="微软雅黑" w:hAnsi="微软雅黑" w:cs="微软雅黑" w:hint="eastAsia"/>
          <w:color w:val="0000FF"/>
          <w:szCs w:val="21"/>
        </w:rPr>
        <w:tab/>
        <w:t>局部内部类</w:t>
      </w:r>
      <w:r>
        <w:rPr>
          <w:rFonts w:ascii="微软雅黑" w:eastAsia="微软雅黑" w:hAnsi="微软雅黑" w:cs="微软雅黑" w:hint="eastAsia"/>
          <w:color w:val="0000FF"/>
          <w:szCs w:val="21"/>
        </w:rPr>
        <w:tab/>
      </w:r>
      <w:r>
        <w:rPr>
          <w:rFonts w:ascii="微软雅黑" w:eastAsia="微软雅黑" w:hAnsi="微软雅黑" w:cs="微软雅黑" w:hint="eastAsia"/>
          <w:color w:val="0000FF"/>
          <w:szCs w:val="21"/>
        </w:rPr>
        <w:tab/>
        <w:t>匿名内部类</w:t>
      </w:r>
    </w:p>
    <w:p w:rsidR="00AE54EA" w:rsidRDefault="00E83E6E">
      <w:pPr>
        <w:spacing w:line="360" w:lineRule="exact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内部类的好处：</w:t>
      </w:r>
    </w:p>
    <w:p w:rsidR="00AE54EA" w:rsidRDefault="00E83E6E">
      <w:pPr>
        <w:spacing w:line="360" w:lineRule="exact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1.内部类可以很好的实现隐藏</w:t>
      </w:r>
    </w:p>
    <w:p w:rsidR="00AE54EA" w:rsidRDefault="00E83E6E">
      <w:pPr>
        <w:spacing w:line="360" w:lineRule="exact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一般的非内部类，是不允许有 private 与protected权限的，但内部类可以</w:t>
      </w:r>
    </w:p>
    <w:p w:rsidR="00AE54EA" w:rsidRDefault="00E83E6E">
      <w:pPr>
        <w:spacing w:line="360" w:lineRule="exact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2．内部类拥有外围类的所有元素的访问权限</w:t>
      </w:r>
    </w:p>
    <w:p w:rsidR="00AE54EA" w:rsidRDefault="00E83E6E">
      <w:pPr>
        <w:spacing w:line="360" w:lineRule="exact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3.每个内部类都能独立的继承一个接口的实现，所以无论外部类是否已经继承了某个(接口的)实现，对于内部类都没有影响。内部类使得多继承的解决方案变得完整，</w:t>
      </w:r>
    </w:p>
    <w:p w:rsidR="00AE54EA" w:rsidRDefault="00AE54EA">
      <w:pPr>
        <w:spacing w:line="360" w:lineRule="exact"/>
        <w:rPr>
          <w:rFonts w:ascii="微软雅黑" w:eastAsia="微软雅黑" w:hAnsi="微软雅黑" w:cs="微软雅黑"/>
          <w:color w:val="0000FF"/>
          <w:szCs w:val="21"/>
        </w:rPr>
      </w:pPr>
    </w:p>
    <w:p w:rsidR="00AE54EA" w:rsidRDefault="00E83E6E">
      <w:pPr>
        <w:ind w:left="420"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FF"/>
          <w:szCs w:val="21"/>
        </w:rPr>
        <w:drawing>
          <wp:inline distT="0" distB="0" distL="114300" distR="114300">
            <wp:extent cx="6515735" cy="4930140"/>
            <wp:effectExtent l="0" t="0" r="18415" b="3810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A" w:rsidRDefault="00E83E6E">
      <w:pPr>
        <w:ind w:left="420"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FF"/>
          <w:szCs w:val="21"/>
        </w:rPr>
        <w:drawing>
          <wp:inline distT="0" distB="0" distL="114300" distR="114300">
            <wp:extent cx="2981325" cy="1000125"/>
            <wp:effectExtent l="0" t="0" r="9525" b="9525"/>
            <wp:docPr id="2" name="图片 2" descr="15471979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19797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A" w:rsidRDefault="00E83E6E">
      <w:pPr>
        <w:ind w:left="420"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FF"/>
          <w:szCs w:val="21"/>
        </w:rPr>
        <w:drawing>
          <wp:inline distT="0" distB="0" distL="114300" distR="114300">
            <wp:extent cx="4171950" cy="1133475"/>
            <wp:effectExtent l="0" t="0" r="0" b="9525"/>
            <wp:docPr id="3" name="图片 3" descr="15471981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19819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A" w:rsidRDefault="00AE54EA">
      <w:pPr>
        <w:ind w:left="420" w:firstLine="420"/>
        <w:rPr>
          <w:rFonts w:ascii="微软雅黑" w:eastAsia="微软雅黑" w:hAnsi="微软雅黑" w:cs="微软雅黑"/>
          <w:color w:val="0000FF"/>
          <w:szCs w:val="21"/>
        </w:rPr>
      </w:pPr>
    </w:p>
    <w:p w:rsidR="00AE54EA" w:rsidRDefault="00E83E6E">
      <w:pPr>
        <w:ind w:left="420"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FF"/>
          <w:szCs w:val="21"/>
        </w:rPr>
        <w:lastRenderedPageBreak/>
        <w:drawing>
          <wp:inline distT="0" distB="0" distL="114300" distR="114300">
            <wp:extent cx="4714875" cy="4086225"/>
            <wp:effectExtent l="0" t="0" r="9525" b="9525"/>
            <wp:docPr id="4" name="图片 4" descr="154720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720349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A" w:rsidRDefault="00E83E6E">
      <w:pPr>
        <w:ind w:left="420"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FF"/>
          <w:szCs w:val="21"/>
        </w:rPr>
        <w:drawing>
          <wp:inline distT="0" distB="0" distL="114300" distR="114300">
            <wp:extent cx="5324475" cy="4381500"/>
            <wp:effectExtent l="0" t="0" r="9525" b="0"/>
            <wp:docPr id="6" name="图片 6" descr="15472039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720397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A" w:rsidRDefault="00E83E6E">
      <w:pPr>
        <w:ind w:left="420" w:firstLine="420"/>
        <w:jc w:val="center"/>
        <w:rPr>
          <w:rFonts w:ascii="微软雅黑" w:eastAsia="微软雅黑" w:hAnsi="微软雅黑" w:cs="微软雅黑"/>
          <w:b/>
          <w:bCs/>
          <w:color w:val="70AD47" w:themeColor="accent6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70AD47" w:themeColor="accent6"/>
          <w:szCs w:val="21"/>
        </w:rPr>
        <w:t>内部类能拥有的成员</w:t>
      </w:r>
    </w:p>
    <w:tbl>
      <w:tblPr>
        <w:tblStyle w:val="aa"/>
        <w:tblW w:w="10516" w:type="dxa"/>
        <w:jc w:val="center"/>
        <w:tblLayout w:type="fixed"/>
        <w:tblLook w:val="04A0" w:firstRow="1" w:lastRow="0" w:firstColumn="1" w:lastColumn="0" w:noHBand="0" w:noVBand="1"/>
      </w:tblPr>
      <w:tblGrid>
        <w:gridCol w:w="1594"/>
        <w:gridCol w:w="1525"/>
        <w:gridCol w:w="1447"/>
        <w:gridCol w:w="1465"/>
        <w:gridCol w:w="1524"/>
        <w:gridCol w:w="1518"/>
        <w:gridCol w:w="1443"/>
      </w:tblGrid>
      <w:tr w:rsidR="00AE54EA">
        <w:trPr>
          <w:trHeight w:val="850"/>
          <w:jc w:val="center"/>
        </w:trPr>
        <w:tc>
          <w:tcPr>
            <w:tcW w:w="159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说明</w:t>
            </w:r>
          </w:p>
        </w:tc>
        <w:tc>
          <w:tcPr>
            <w:tcW w:w="152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静态常量</w:t>
            </w:r>
          </w:p>
        </w:tc>
        <w:tc>
          <w:tcPr>
            <w:tcW w:w="1447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静态变量</w:t>
            </w:r>
          </w:p>
        </w:tc>
        <w:tc>
          <w:tcPr>
            <w:tcW w:w="146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实例变量</w:t>
            </w:r>
          </w:p>
        </w:tc>
        <w:tc>
          <w:tcPr>
            <w:tcW w:w="152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实例常量</w:t>
            </w:r>
          </w:p>
        </w:tc>
        <w:tc>
          <w:tcPr>
            <w:tcW w:w="1518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静态方法</w:t>
            </w:r>
          </w:p>
        </w:tc>
        <w:tc>
          <w:tcPr>
            <w:tcW w:w="1443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实例方法</w:t>
            </w:r>
          </w:p>
        </w:tc>
      </w:tr>
      <w:tr w:rsidR="00AE54EA">
        <w:trPr>
          <w:trHeight w:val="667"/>
          <w:jc w:val="center"/>
        </w:trPr>
        <w:tc>
          <w:tcPr>
            <w:tcW w:w="159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成员内部类</w:t>
            </w:r>
          </w:p>
        </w:tc>
        <w:tc>
          <w:tcPr>
            <w:tcW w:w="1525" w:type="dxa"/>
            <w:vAlign w:val="center"/>
          </w:tcPr>
          <w:p w:rsidR="00AE54EA" w:rsidRDefault="00E83E6E">
            <w:pPr>
              <w:jc w:val="center"/>
              <w:rPr>
                <w:rFonts w:ascii="Trebuchet MS" w:eastAsia="宋体" w:hAnsi="Trebuchet MS" w:cs="Trebuchet MS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7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  <w:tc>
          <w:tcPr>
            <w:tcW w:w="146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2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18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  <w:tc>
          <w:tcPr>
            <w:tcW w:w="1443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</w:tr>
      <w:tr w:rsidR="00AE54EA">
        <w:trPr>
          <w:trHeight w:val="667"/>
          <w:jc w:val="center"/>
        </w:trPr>
        <w:tc>
          <w:tcPr>
            <w:tcW w:w="159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静态内部类</w:t>
            </w:r>
          </w:p>
        </w:tc>
        <w:tc>
          <w:tcPr>
            <w:tcW w:w="152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7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6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2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18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3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</w:tr>
      <w:tr w:rsidR="00AE54EA">
        <w:trPr>
          <w:trHeight w:val="667"/>
          <w:jc w:val="center"/>
        </w:trPr>
        <w:tc>
          <w:tcPr>
            <w:tcW w:w="159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局部内部类</w:t>
            </w:r>
          </w:p>
        </w:tc>
        <w:tc>
          <w:tcPr>
            <w:tcW w:w="152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7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  <w:tc>
          <w:tcPr>
            <w:tcW w:w="146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2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18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  <w:tc>
          <w:tcPr>
            <w:tcW w:w="1443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</w:tr>
    </w:tbl>
    <w:p w:rsidR="00AE54EA" w:rsidRDefault="00E83E6E">
      <w:pPr>
        <w:jc w:val="center"/>
        <w:rPr>
          <w:rFonts w:ascii="微软雅黑" w:eastAsia="微软雅黑" w:hAnsi="微软雅黑" w:cs="微软雅黑"/>
          <w:b/>
          <w:bCs/>
          <w:color w:val="70AD47" w:themeColor="accent6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70AD47" w:themeColor="accent6"/>
          <w:szCs w:val="21"/>
        </w:rPr>
        <w:lastRenderedPageBreak/>
        <w:t>内部类访问外部类的成员时的限制</w:t>
      </w:r>
    </w:p>
    <w:p w:rsidR="00AE54EA" w:rsidRDefault="00E83E6E">
      <w:pPr>
        <w:ind w:left="420" w:firstLine="420"/>
        <w:rPr>
          <w:rFonts w:ascii="微软雅黑" w:eastAsia="微软雅黑" w:hAnsi="微软雅黑" w:cs="微软雅黑"/>
          <w:b/>
          <w:bCs/>
          <w:color w:val="70AD47" w:themeColor="accent6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70AD47" w:themeColor="accent6"/>
          <w:szCs w:val="21"/>
        </w:rPr>
        <w:drawing>
          <wp:inline distT="0" distB="0" distL="114300" distR="114300">
            <wp:extent cx="6153150" cy="3438525"/>
            <wp:effectExtent l="0" t="0" r="0" b="9525"/>
            <wp:docPr id="7" name="图片 7" descr="15472054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720548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A" w:rsidRDefault="00E83E6E">
      <w:pPr>
        <w:ind w:left="420" w:firstLine="420"/>
        <w:rPr>
          <w:rFonts w:ascii="微软雅黑" w:eastAsia="微软雅黑" w:hAnsi="微软雅黑" w:cs="微软雅黑"/>
          <w:b/>
          <w:bCs/>
          <w:color w:val="70AD47" w:themeColor="accent6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70AD47" w:themeColor="accent6"/>
          <w:szCs w:val="21"/>
        </w:rPr>
        <w:drawing>
          <wp:inline distT="0" distB="0" distL="114300" distR="114300">
            <wp:extent cx="6334125" cy="3476625"/>
            <wp:effectExtent l="0" t="0" r="9525" b="9525"/>
            <wp:docPr id="8" name="图片 8" descr="15472055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720551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A" w:rsidRDefault="00E83E6E">
      <w:pPr>
        <w:ind w:left="420" w:firstLine="420"/>
        <w:rPr>
          <w:rFonts w:ascii="微软雅黑" w:eastAsia="微软雅黑" w:hAnsi="微软雅黑" w:cs="微软雅黑"/>
          <w:b/>
          <w:bCs/>
          <w:color w:val="70AD47" w:themeColor="accent6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6543675" cy="56292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10676" w:type="dxa"/>
        <w:jc w:val="center"/>
        <w:tblInd w:w="-160" w:type="dxa"/>
        <w:tblLayout w:type="fixed"/>
        <w:tblLook w:val="04A0" w:firstRow="1" w:lastRow="0" w:firstColumn="1" w:lastColumn="0" w:noHBand="0" w:noVBand="1"/>
      </w:tblPr>
      <w:tblGrid>
        <w:gridCol w:w="1754"/>
        <w:gridCol w:w="1525"/>
        <w:gridCol w:w="1447"/>
        <w:gridCol w:w="1465"/>
        <w:gridCol w:w="1524"/>
        <w:gridCol w:w="1518"/>
        <w:gridCol w:w="1443"/>
      </w:tblGrid>
      <w:tr w:rsidR="00AE54EA">
        <w:trPr>
          <w:trHeight w:val="850"/>
          <w:jc w:val="center"/>
        </w:trPr>
        <w:tc>
          <w:tcPr>
            <w:tcW w:w="175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说明</w:t>
            </w:r>
          </w:p>
        </w:tc>
        <w:tc>
          <w:tcPr>
            <w:tcW w:w="152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静态常量</w:t>
            </w:r>
          </w:p>
        </w:tc>
        <w:tc>
          <w:tcPr>
            <w:tcW w:w="1447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静态变量</w:t>
            </w:r>
          </w:p>
        </w:tc>
        <w:tc>
          <w:tcPr>
            <w:tcW w:w="146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实例变量</w:t>
            </w:r>
          </w:p>
        </w:tc>
        <w:tc>
          <w:tcPr>
            <w:tcW w:w="152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实例常量</w:t>
            </w:r>
          </w:p>
        </w:tc>
        <w:tc>
          <w:tcPr>
            <w:tcW w:w="1518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静态方法</w:t>
            </w:r>
          </w:p>
        </w:tc>
        <w:tc>
          <w:tcPr>
            <w:tcW w:w="1443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实例方法</w:t>
            </w:r>
          </w:p>
        </w:tc>
      </w:tr>
      <w:tr w:rsidR="00AE54EA">
        <w:trPr>
          <w:trHeight w:val="667"/>
          <w:jc w:val="center"/>
        </w:trPr>
        <w:tc>
          <w:tcPr>
            <w:tcW w:w="1754" w:type="dxa"/>
            <w:vAlign w:val="center"/>
          </w:tcPr>
          <w:p w:rsidR="00AE54EA" w:rsidRDefault="00715E97" w:rsidP="00715E97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静态内部类</w:t>
            </w:r>
          </w:p>
        </w:tc>
        <w:tc>
          <w:tcPr>
            <w:tcW w:w="1525" w:type="dxa"/>
            <w:vAlign w:val="center"/>
          </w:tcPr>
          <w:p w:rsidR="00AE54EA" w:rsidRDefault="00E83E6E">
            <w:pPr>
              <w:jc w:val="center"/>
              <w:rPr>
                <w:rFonts w:ascii="Trebuchet MS" w:eastAsia="宋体" w:hAnsi="Trebuchet MS" w:cs="Trebuchet MS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7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6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2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18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3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</w:tr>
      <w:tr w:rsidR="00AE54EA">
        <w:trPr>
          <w:trHeight w:val="667"/>
          <w:jc w:val="center"/>
        </w:trPr>
        <w:tc>
          <w:tcPr>
            <w:tcW w:w="1754" w:type="dxa"/>
            <w:vAlign w:val="center"/>
          </w:tcPr>
          <w:p w:rsidR="00AE54EA" w:rsidRDefault="00715E97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成员内部类</w:t>
            </w:r>
          </w:p>
        </w:tc>
        <w:tc>
          <w:tcPr>
            <w:tcW w:w="152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7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65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  <w:tc>
          <w:tcPr>
            <w:tcW w:w="1524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  <w:tc>
          <w:tcPr>
            <w:tcW w:w="1518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3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</w:tr>
      <w:tr w:rsidR="00AE54EA">
        <w:trPr>
          <w:trHeight w:val="667"/>
          <w:jc w:val="center"/>
        </w:trPr>
        <w:tc>
          <w:tcPr>
            <w:tcW w:w="175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实例方法内部类</w:t>
            </w:r>
          </w:p>
        </w:tc>
        <w:tc>
          <w:tcPr>
            <w:tcW w:w="152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7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6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2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518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3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</w:tr>
      <w:tr w:rsidR="00AE54EA">
        <w:trPr>
          <w:trHeight w:val="667"/>
          <w:jc w:val="center"/>
        </w:trPr>
        <w:tc>
          <w:tcPr>
            <w:tcW w:w="1754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静态方法内部类</w:t>
            </w:r>
          </w:p>
        </w:tc>
        <w:tc>
          <w:tcPr>
            <w:tcW w:w="1525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7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65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  <w:tc>
          <w:tcPr>
            <w:tcW w:w="1524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  <w:tc>
          <w:tcPr>
            <w:tcW w:w="1518" w:type="dxa"/>
            <w:vAlign w:val="center"/>
          </w:tcPr>
          <w:p w:rsidR="00AE54EA" w:rsidRDefault="00E83E6E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√</w:t>
            </w:r>
          </w:p>
        </w:tc>
        <w:tc>
          <w:tcPr>
            <w:tcW w:w="1443" w:type="dxa"/>
            <w:vAlign w:val="center"/>
          </w:tcPr>
          <w:p w:rsidR="00AE54EA" w:rsidRDefault="00AE54EA">
            <w:pPr>
              <w:jc w:val="center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</w:p>
        </w:tc>
      </w:tr>
    </w:tbl>
    <w:p w:rsidR="00AE54EA" w:rsidRDefault="00AE54EA">
      <w:pPr>
        <w:ind w:left="420" w:firstLine="420"/>
        <w:rPr>
          <w:rFonts w:ascii="微软雅黑" w:eastAsia="微软雅黑" w:hAnsi="微软雅黑" w:cs="微软雅黑"/>
          <w:b/>
          <w:bCs/>
          <w:color w:val="70AD47" w:themeColor="accent6"/>
          <w:szCs w:val="21"/>
        </w:rPr>
      </w:pPr>
      <w:bookmarkStart w:id="0" w:name="_GoBack"/>
      <w:bookmarkEnd w:id="0"/>
    </w:p>
    <w:p w:rsidR="00AE54EA" w:rsidRDefault="00AE54EA">
      <w:pPr>
        <w:ind w:left="420" w:firstLine="420"/>
        <w:rPr>
          <w:rFonts w:ascii="微软雅黑" w:eastAsia="微软雅黑" w:hAnsi="微软雅黑" w:cs="微软雅黑"/>
          <w:b/>
          <w:bCs/>
          <w:color w:val="70AD47" w:themeColor="accent6"/>
          <w:szCs w:val="21"/>
        </w:rPr>
      </w:pPr>
    </w:p>
    <w:p w:rsidR="00AE54EA" w:rsidRDefault="00E83E6E">
      <w:pPr>
        <w:spacing w:line="360" w:lineRule="exact"/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成员内部类：</w:t>
      </w:r>
    </w:p>
    <w:p w:rsidR="00AE54EA" w:rsidRDefault="00E83E6E">
      <w:pPr>
        <w:numPr>
          <w:ilvl w:val="0"/>
          <w:numId w:val="1"/>
        </w:numPr>
        <w:spacing w:line="360" w:lineRule="exact"/>
        <w:rPr>
          <w:rFonts w:ascii="微软雅黑" w:eastAsia="微软雅黑" w:hAnsi="微软雅黑" w:cs="微软雅黑"/>
          <w:color w:val="4472C4" w:themeColor="accent5"/>
          <w:szCs w:val="21"/>
        </w:rPr>
      </w:pPr>
      <w:r>
        <w:rPr>
          <w:rFonts w:ascii="微软雅黑" w:eastAsia="微软雅黑" w:hAnsi="微软雅黑" w:cs="微软雅黑" w:hint="eastAsia"/>
          <w:color w:val="4472C4" w:themeColor="accent5"/>
          <w:szCs w:val="21"/>
        </w:rPr>
        <w:t>定义在另一个类(外部类)的内部，而且与成员方法和属性平级叫成员内部类</w:t>
      </w:r>
    </w:p>
    <w:p w:rsidR="00AE54EA" w:rsidRDefault="00E83E6E">
      <w:pPr>
        <w:numPr>
          <w:ilvl w:val="0"/>
          <w:numId w:val="1"/>
        </w:numPr>
        <w:spacing w:line="360" w:lineRule="exact"/>
        <w:rPr>
          <w:rFonts w:ascii="微软雅黑" w:eastAsia="微软雅黑" w:hAnsi="微软雅黑" w:cs="微软雅黑"/>
          <w:color w:val="4472C4" w:themeColor="accent5"/>
          <w:szCs w:val="21"/>
        </w:rPr>
      </w:pPr>
      <w:r>
        <w:rPr>
          <w:rFonts w:ascii="微软雅黑" w:eastAsia="微软雅黑" w:hAnsi="微软雅黑" w:cs="微软雅黑" w:hint="eastAsia"/>
          <w:color w:val="4472C4" w:themeColor="accent5"/>
          <w:szCs w:val="21"/>
        </w:rPr>
        <w:t>成员内部类中不能存在static关键字，即，不能声明静态属性、静态方法、静态代码块等，但是可以声明静态常量</w:t>
      </w:r>
    </w:p>
    <w:p w:rsidR="00AE54EA" w:rsidRDefault="00E83E6E">
      <w:pPr>
        <w:numPr>
          <w:ilvl w:val="0"/>
          <w:numId w:val="1"/>
        </w:numPr>
        <w:spacing w:line="360" w:lineRule="exact"/>
        <w:rPr>
          <w:rFonts w:ascii="微软雅黑" w:eastAsia="微软雅黑" w:hAnsi="微软雅黑" w:cs="微软雅黑"/>
          <w:color w:val="4472C4" w:themeColor="accent5"/>
          <w:szCs w:val="21"/>
        </w:rPr>
      </w:pPr>
      <w:r>
        <w:rPr>
          <w:rFonts w:ascii="微软雅黑" w:eastAsia="微软雅黑" w:hAnsi="微软雅黑" w:cs="微软雅黑" w:hint="eastAsia"/>
          <w:color w:val="4472C4" w:themeColor="accent5"/>
          <w:szCs w:val="21"/>
        </w:rPr>
        <w:t>创建成员内部类的实例使用：外部类名.内部类名 实例名 = 外部类实例名.new 内部类构造方法(参数)</w:t>
      </w:r>
      <w:r>
        <w:rPr>
          <w:rFonts w:ascii="微软雅黑" w:eastAsia="微软雅黑" w:hAnsi="微软雅黑" w:cs="微软雅黑" w:hint="eastAsia"/>
          <w:color w:val="4472C4" w:themeColor="accent5"/>
          <w:szCs w:val="21"/>
        </w:rPr>
        <w:tab/>
      </w:r>
    </w:p>
    <w:p w:rsidR="00AE54EA" w:rsidRDefault="00E83E6E">
      <w:pPr>
        <w:numPr>
          <w:ilvl w:val="0"/>
          <w:numId w:val="1"/>
        </w:numPr>
        <w:spacing w:line="360" w:lineRule="exact"/>
        <w:rPr>
          <w:rFonts w:ascii="微软雅黑" w:eastAsia="微软雅黑" w:hAnsi="微软雅黑" w:cs="微软雅黑"/>
          <w:color w:val="4472C4" w:themeColor="accent5"/>
          <w:szCs w:val="21"/>
        </w:rPr>
      </w:pPr>
      <w:r>
        <w:rPr>
          <w:rFonts w:ascii="微软雅黑" w:eastAsia="微软雅黑" w:hAnsi="微软雅黑" w:cs="微软雅黑" w:hint="eastAsia"/>
          <w:color w:val="4472C4" w:themeColor="accent5"/>
          <w:szCs w:val="21"/>
        </w:rPr>
        <w:t>在成员内部类中访问外部类的成员方法和属性时使用：外部类名.this.成员方法/属性。</w:t>
      </w:r>
    </w:p>
    <w:p w:rsidR="00AE54EA" w:rsidRDefault="00E83E6E">
      <w:pPr>
        <w:numPr>
          <w:ilvl w:val="0"/>
          <w:numId w:val="1"/>
        </w:numPr>
        <w:spacing w:line="360" w:lineRule="exact"/>
        <w:rPr>
          <w:rFonts w:ascii="微软雅黑" w:eastAsia="微软雅黑" w:hAnsi="微软雅黑" w:cs="微软雅黑"/>
          <w:color w:val="4472C4" w:themeColor="accent5"/>
          <w:szCs w:val="21"/>
        </w:rPr>
      </w:pPr>
      <w:r>
        <w:rPr>
          <w:rFonts w:ascii="微软雅黑" w:eastAsia="微软雅黑" w:hAnsi="微软雅黑" w:cs="微软雅黑" w:hint="eastAsia"/>
          <w:color w:val="4472C4" w:themeColor="accent5"/>
          <w:szCs w:val="21"/>
        </w:rPr>
        <w:t>内部类在编译之后生成一个单独的class文件，里面包含该类的定义，所以内部类中定义的方法和变量可以跟父类的方法和变量相同。</w:t>
      </w:r>
    </w:p>
    <w:p w:rsidR="00AE54EA" w:rsidRDefault="00E83E6E">
      <w:pPr>
        <w:numPr>
          <w:ilvl w:val="0"/>
          <w:numId w:val="1"/>
        </w:numPr>
        <w:spacing w:line="360" w:lineRule="exact"/>
        <w:rPr>
          <w:rFonts w:ascii="微软雅黑" w:eastAsia="微软雅黑" w:hAnsi="微软雅黑" w:cs="微软雅黑"/>
          <w:color w:val="4472C4" w:themeColor="accent5"/>
          <w:szCs w:val="21"/>
        </w:rPr>
      </w:pPr>
      <w:r>
        <w:rPr>
          <w:rFonts w:ascii="微软雅黑" w:eastAsia="微软雅黑" w:hAnsi="微软雅黑" w:cs="微软雅黑" w:hint="eastAsia"/>
          <w:color w:val="4472C4" w:themeColor="accent5"/>
          <w:szCs w:val="21"/>
        </w:rPr>
        <w:t>外部类无法直接访问成员内部类的方法和属性，需要通过内部类的一个实例来访问。</w:t>
      </w:r>
    </w:p>
    <w:p w:rsidR="00AE54EA" w:rsidRDefault="00E83E6E">
      <w:pPr>
        <w:numPr>
          <w:ilvl w:val="0"/>
          <w:numId w:val="1"/>
        </w:numPr>
        <w:spacing w:line="360" w:lineRule="exact"/>
        <w:rPr>
          <w:rFonts w:ascii="微软雅黑" w:eastAsia="微软雅黑" w:hAnsi="微软雅黑" w:cs="微软雅黑"/>
          <w:color w:val="4472C4" w:themeColor="accent5"/>
          <w:szCs w:val="21"/>
        </w:rPr>
      </w:pPr>
      <w:r>
        <w:rPr>
          <w:rFonts w:ascii="微软雅黑" w:eastAsia="微软雅黑" w:hAnsi="微软雅黑" w:cs="微软雅黑" w:hint="eastAsia"/>
          <w:color w:val="4472C4" w:themeColor="accent5"/>
          <w:szCs w:val="21"/>
        </w:rPr>
        <w:t>与外部类平级的类继承内部类时，其构造方法中需要传入父类的实例对象。且在构造方法的第一句调用“外部类实例名.super(内部类参数)”。</w:t>
      </w:r>
    </w:p>
    <w:p w:rsidR="00AE54EA" w:rsidRDefault="00AE54EA"/>
    <w:p w:rsidR="00AE54EA" w:rsidRDefault="00AE54EA"/>
    <w:p w:rsidR="00AE54EA" w:rsidRDefault="00AE54EA">
      <w:pPr>
        <w:ind w:left="420" w:firstLine="420"/>
      </w:pPr>
    </w:p>
    <w:p w:rsidR="00AE54EA" w:rsidRDefault="00E83E6E">
      <w:pPr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静态内部类：</w:t>
      </w:r>
    </w:p>
    <w:p w:rsidR="00AE54EA" w:rsidRDefault="00E83E6E">
      <w:p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静态内部类与静态变量和静态方法定义的位置一样，也带有static关键字，只是它定义的是类，静态内部类除了位置放在别的类内部外，它与一个独立的类差别不大，可以有静态变量、静态方法、成员方法、成员变量、构造方法等，它可以访问外部类的静态变量和方法，但不可以访问实例变量和方法。在类内部，可以直接使用内部静态内部类：例如：外部类为Outer，静态内部类为StaticInner，在Outer类中可以直接使用StaticInner，StaticInner si = new StaticInner();也可以通过:外部类.静态内部类:Outer.StaticInner si = new Outer.StaticInner();</w:t>
      </w:r>
    </w:p>
    <w:p w:rsidR="00AE54EA" w:rsidRDefault="00E83E6E">
      <w:pPr>
        <w:spacing w:line="400" w:lineRule="exact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方法内部类</w:t>
      </w:r>
    </w:p>
    <w:p w:rsidR="00AE54EA" w:rsidRDefault="00E83E6E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方法内部类只能在定义的方法内被使用。如果方法是实例方法，则除了静态变量和方法，内部类还可以直接访问外部类的实例变量和方法,如果方法是静态方法，则方法内部类只能访问外部类的静态变量和方法。</w:t>
      </w:r>
    </w:p>
    <w:p w:rsidR="00AE54EA" w:rsidRDefault="00E83E6E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方法内部类还可以直接访问方法的参数和方法中的局部变量，不过，这些变量必须被声明为final,</w:t>
      </w:r>
    </w:p>
    <w:p w:rsidR="00AE54EA" w:rsidRDefault="00E83E6E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可以使用abstract修饰，声明为抽象类。</w:t>
      </w:r>
    </w:p>
    <w:p w:rsidR="00AE54EA" w:rsidRDefault="00E83E6E">
      <w:pPr>
        <w:spacing w:line="400" w:lineRule="exact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匿名内部类</w:t>
      </w:r>
    </w:p>
    <w:p w:rsidR="00AE54EA" w:rsidRDefault="00E83E6E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只能使用一次，创建实例之后，类定义会立即消失</w:t>
      </w:r>
    </w:p>
    <w:p w:rsidR="00AE54EA" w:rsidRDefault="00E83E6E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必须继承一个类（抽象的、非抽象的都可以）或者实现一个接口。如果父类（或者父接口）是抽象类，则匿名内部类必须实现其所有抽象方法。</w:t>
      </w:r>
    </w:p>
    <w:p w:rsidR="00AE54EA" w:rsidRDefault="00E83E6E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不能是抽象类，因为匿名内部类在定义之后，会立即创建一个实例。</w:t>
      </w:r>
    </w:p>
    <w:p w:rsidR="00AE54EA" w:rsidRDefault="00E83E6E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不能定义构造方法，匿名内部类没有类名，无法定义构造方法，但是，匿名内部类拥有与父类相同的所有构造方法。</w:t>
      </w:r>
    </w:p>
    <w:p w:rsidR="00AE54EA" w:rsidRDefault="00E83E6E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可以定义代码块，用于实例的初始化，但是不能定义静态代码块。</w:t>
      </w:r>
    </w:p>
    <w:p w:rsidR="00AE54EA" w:rsidRDefault="00E83E6E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可以定义新的方法和属性(不能使用static修饰)，但是无法显式的通过“实例名.方法名(参数)”的形式调用，因为使用new创建的是“上转型对象”（即父类声明指向子类对象）。</w:t>
      </w:r>
    </w:p>
    <w:p w:rsidR="00AE54EA" w:rsidRDefault="00E83E6E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  <w:color w:val="4472C4" w:themeColor="accent5"/>
        </w:rPr>
      </w:pPr>
      <w:r>
        <w:rPr>
          <w:rFonts w:ascii="微软雅黑" w:eastAsia="微软雅黑" w:hAnsi="微软雅黑" w:cs="微软雅黑" w:hint="eastAsia"/>
          <w:color w:val="4472C4" w:themeColor="accent5"/>
        </w:rPr>
        <w:t>是局部内部类，所以要符合局部内部类的要求。</w:t>
      </w:r>
    </w:p>
    <w:sectPr w:rsidR="00AE54EA">
      <w:headerReference w:type="even" r:id="rId18"/>
      <w:headerReference w:type="default" r:id="rId19"/>
      <w:footerReference w:type="default" r:id="rId20"/>
      <w:headerReference w:type="first" r:id="rId21"/>
      <w:pgSz w:w="14175" w:h="20071"/>
      <w:pgMar w:top="284" w:right="284" w:bottom="284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0A1" w:rsidRDefault="003820A1">
      <w:r>
        <w:separator/>
      </w:r>
    </w:p>
  </w:endnote>
  <w:endnote w:type="continuationSeparator" w:id="0">
    <w:p w:rsidR="003820A1" w:rsidRDefault="0038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EA" w:rsidRDefault="00E83E6E">
    <w:pPr>
      <w:pStyle w:val="a7"/>
    </w:pPr>
    <w:r>
      <w:rPr>
        <w:noProof/>
      </w:rPr>
      <w:drawing>
        <wp:inline distT="0" distB="0" distL="0" distR="0">
          <wp:extent cx="8572500" cy="752475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0A1" w:rsidRDefault="003820A1">
      <w:r>
        <w:separator/>
      </w:r>
    </w:p>
  </w:footnote>
  <w:footnote w:type="continuationSeparator" w:id="0">
    <w:p w:rsidR="003820A1" w:rsidRDefault="00382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EA" w:rsidRDefault="003820A1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7" o:spid="_x0000_s2051" type="#_x0000_t75" style="position:absolute;left:0;text-align:left;margin-left:0;margin-top:0;width:679.7pt;height:580pt;z-index:-251657216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EA" w:rsidRDefault="003820A1">
    <w:pPr>
      <w:pStyle w:val="a8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8" o:spid="_x0000_s2050" type="#_x0000_t75" style="position:absolute;margin-left:0;margin-top:0;width:679.7pt;height:580pt;z-index:-251656192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  <w:r w:rsidR="00E83E6E">
      <w:rPr>
        <w:noProof/>
      </w:rPr>
      <w:drawing>
        <wp:inline distT="0" distB="0" distL="0" distR="0">
          <wp:extent cx="8572500" cy="752475"/>
          <wp:effectExtent l="0" t="0" r="0" b="952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EA" w:rsidRDefault="003820A1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6" o:spid="_x0000_s2049" type="#_x0000_t75" style="position:absolute;left:0;text-align:left;margin-left:0;margin-top:0;width:679.7pt;height:580pt;z-index:-251658240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2940"/>
    <w:multiLevelType w:val="singleLevel"/>
    <w:tmpl w:val="0193294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5BAE490"/>
    <w:multiLevelType w:val="singleLevel"/>
    <w:tmpl w:val="65BAE49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751815AE"/>
    <w:multiLevelType w:val="multilevel"/>
    <w:tmpl w:val="751815A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5590"/>
    <w:rsid w:val="00172A27"/>
    <w:rsid w:val="00177A6F"/>
    <w:rsid w:val="001A1E42"/>
    <w:rsid w:val="001F3E61"/>
    <w:rsid w:val="002013D4"/>
    <w:rsid w:val="00226499"/>
    <w:rsid w:val="00234E52"/>
    <w:rsid w:val="00332FB5"/>
    <w:rsid w:val="0037388C"/>
    <w:rsid w:val="003820A1"/>
    <w:rsid w:val="004171D1"/>
    <w:rsid w:val="0043469D"/>
    <w:rsid w:val="004A18DB"/>
    <w:rsid w:val="004A48A3"/>
    <w:rsid w:val="004B5901"/>
    <w:rsid w:val="004D74EE"/>
    <w:rsid w:val="004F216A"/>
    <w:rsid w:val="00513824"/>
    <w:rsid w:val="00535B79"/>
    <w:rsid w:val="0056062A"/>
    <w:rsid w:val="00586791"/>
    <w:rsid w:val="00616264"/>
    <w:rsid w:val="00624C64"/>
    <w:rsid w:val="006E6ADB"/>
    <w:rsid w:val="00715E97"/>
    <w:rsid w:val="00745E42"/>
    <w:rsid w:val="0077043D"/>
    <w:rsid w:val="007A0219"/>
    <w:rsid w:val="007A023B"/>
    <w:rsid w:val="007E5F4D"/>
    <w:rsid w:val="007F54DF"/>
    <w:rsid w:val="00881F8B"/>
    <w:rsid w:val="008A2D30"/>
    <w:rsid w:val="008E5720"/>
    <w:rsid w:val="009057E0"/>
    <w:rsid w:val="0092512C"/>
    <w:rsid w:val="00941812"/>
    <w:rsid w:val="009B7442"/>
    <w:rsid w:val="009D71F3"/>
    <w:rsid w:val="00A07C85"/>
    <w:rsid w:val="00A54EBE"/>
    <w:rsid w:val="00AE54EA"/>
    <w:rsid w:val="00B13C6C"/>
    <w:rsid w:val="00B7547C"/>
    <w:rsid w:val="00BE1435"/>
    <w:rsid w:val="00BF409D"/>
    <w:rsid w:val="00C02852"/>
    <w:rsid w:val="00C24C66"/>
    <w:rsid w:val="00D74A31"/>
    <w:rsid w:val="00DB2E03"/>
    <w:rsid w:val="00DC1E31"/>
    <w:rsid w:val="00E16350"/>
    <w:rsid w:val="00E83E6E"/>
    <w:rsid w:val="00E92309"/>
    <w:rsid w:val="00E93C36"/>
    <w:rsid w:val="00E9490B"/>
    <w:rsid w:val="00EE2DDC"/>
    <w:rsid w:val="00F05C51"/>
    <w:rsid w:val="00F61E61"/>
    <w:rsid w:val="00F676BD"/>
    <w:rsid w:val="00FD0956"/>
    <w:rsid w:val="011078AD"/>
    <w:rsid w:val="02921982"/>
    <w:rsid w:val="04A46085"/>
    <w:rsid w:val="066B3433"/>
    <w:rsid w:val="075C2DA0"/>
    <w:rsid w:val="079C7A4F"/>
    <w:rsid w:val="09027874"/>
    <w:rsid w:val="0A1D0AA2"/>
    <w:rsid w:val="0ACE124A"/>
    <w:rsid w:val="0C8B3733"/>
    <w:rsid w:val="0DE675BA"/>
    <w:rsid w:val="0DEF58C4"/>
    <w:rsid w:val="0E1901A9"/>
    <w:rsid w:val="0E404F68"/>
    <w:rsid w:val="0EDF532B"/>
    <w:rsid w:val="0FF57CCC"/>
    <w:rsid w:val="101A27A7"/>
    <w:rsid w:val="10BA0CB5"/>
    <w:rsid w:val="11F44FA1"/>
    <w:rsid w:val="126F3971"/>
    <w:rsid w:val="13884E9F"/>
    <w:rsid w:val="1548191A"/>
    <w:rsid w:val="17C036D8"/>
    <w:rsid w:val="17CF7F4A"/>
    <w:rsid w:val="17F37459"/>
    <w:rsid w:val="19116377"/>
    <w:rsid w:val="1AB2461F"/>
    <w:rsid w:val="1B7C099F"/>
    <w:rsid w:val="1B8501CB"/>
    <w:rsid w:val="1CA55591"/>
    <w:rsid w:val="1CFD52A8"/>
    <w:rsid w:val="1E8155C0"/>
    <w:rsid w:val="1EED641C"/>
    <w:rsid w:val="1F79174C"/>
    <w:rsid w:val="21186E4D"/>
    <w:rsid w:val="234A61E2"/>
    <w:rsid w:val="23726D82"/>
    <w:rsid w:val="24660696"/>
    <w:rsid w:val="26562C17"/>
    <w:rsid w:val="26CC5B06"/>
    <w:rsid w:val="28F167C9"/>
    <w:rsid w:val="2C5C409C"/>
    <w:rsid w:val="2F4A4B34"/>
    <w:rsid w:val="316936F2"/>
    <w:rsid w:val="317253DC"/>
    <w:rsid w:val="32916714"/>
    <w:rsid w:val="338C379D"/>
    <w:rsid w:val="33F518B6"/>
    <w:rsid w:val="340B284B"/>
    <w:rsid w:val="355A4184"/>
    <w:rsid w:val="35B77889"/>
    <w:rsid w:val="363F61AD"/>
    <w:rsid w:val="36D42FA4"/>
    <w:rsid w:val="36E75F5D"/>
    <w:rsid w:val="37977521"/>
    <w:rsid w:val="38A255AC"/>
    <w:rsid w:val="391230CB"/>
    <w:rsid w:val="39AD1467"/>
    <w:rsid w:val="3A3F6684"/>
    <w:rsid w:val="3B4F7D34"/>
    <w:rsid w:val="3D25644A"/>
    <w:rsid w:val="3DBF76BE"/>
    <w:rsid w:val="3F2107C9"/>
    <w:rsid w:val="3F424761"/>
    <w:rsid w:val="3F82040E"/>
    <w:rsid w:val="3FC103E3"/>
    <w:rsid w:val="46340994"/>
    <w:rsid w:val="48B32404"/>
    <w:rsid w:val="48D41883"/>
    <w:rsid w:val="4A210766"/>
    <w:rsid w:val="4B6B0E68"/>
    <w:rsid w:val="4C991CBF"/>
    <w:rsid w:val="4CB36A40"/>
    <w:rsid w:val="4D2931D2"/>
    <w:rsid w:val="4F113B25"/>
    <w:rsid w:val="50A25FE9"/>
    <w:rsid w:val="52173C1C"/>
    <w:rsid w:val="532750A6"/>
    <w:rsid w:val="53974593"/>
    <w:rsid w:val="58942857"/>
    <w:rsid w:val="5900312C"/>
    <w:rsid w:val="590A3F85"/>
    <w:rsid w:val="59E43E87"/>
    <w:rsid w:val="5BB07F3B"/>
    <w:rsid w:val="5DD9750E"/>
    <w:rsid w:val="5E8F6AF8"/>
    <w:rsid w:val="5F0C7AEE"/>
    <w:rsid w:val="5F2206DB"/>
    <w:rsid w:val="63531942"/>
    <w:rsid w:val="67E00001"/>
    <w:rsid w:val="682353F7"/>
    <w:rsid w:val="6A603BC7"/>
    <w:rsid w:val="6A8D1DB2"/>
    <w:rsid w:val="6B070439"/>
    <w:rsid w:val="6D873139"/>
    <w:rsid w:val="703561A0"/>
    <w:rsid w:val="705B6866"/>
    <w:rsid w:val="70B8083F"/>
    <w:rsid w:val="710718BC"/>
    <w:rsid w:val="71BD7F9E"/>
    <w:rsid w:val="74DE0216"/>
    <w:rsid w:val="74E23074"/>
    <w:rsid w:val="76081A3E"/>
    <w:rsid w:val="77250FCD"/>
    <w:rsid w:val="78A46B90"/>
    <w:rsid w:val="78B70A33"/>
    <w:rsid w:val="78DE5DCA"/>
    <w:rsid w:val="798063BA"/>
    <w:rsid w:val="7A2D4440"/>
    <w:rsid w:val="7B951526"/>
    <w:rsid w:val="7CD0313E"/>
    <w:rsid w:val="7DA43B42"/>
    <w:rsid w:val="7E112547"/>
    <w:rsid w:val="7ED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524AC-35F8-4DB0-9C72-B4DA195F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241</Words>
  <Characters>1377</Characters>
  <Application>Microsoft Office Word</Application>
  <DocSecurity>0</DocSecurity>
  <Lines>11</Lines>
  <Paragraphs>3</Paragraphs>
  <ScaleCrop>false</ScaleCrop>
  <Company>china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xb21cn</cp:lastModifiedBy>
  <cp:revision>4</cp:revision>
  <dcterms:created xsi:type="dcterms:W3CDTF">2016-11-16T11:43:00Z</dcterms:created>
  <dcterms:modified xsi:type="dcterms:W3CDTF">2019-08-14T01:41:00Z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