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nse-5080-双卡实验结果存储与复现说明"/>
      <w:bookmarkEnd w:id="21"/>
      <w:r>
        <w:t xml:space="preserve">NSE 5080 双卡实验结果存储与复现说明</w:t>
      </w:r>
    </w:p>
    <w:p>
      <w:pPr>
        <w:pStyle w:val="FirstParagraph"/>
      </w:pPr>
      <w:r>
        <w:t xml:space="preserve">Last updated: 2026-05-18 14:05 CST.</w:t>
      </w:r>
    </w:p>
    <w:p>
      <w:pPr>
        <w:pStyle w:val="Heading2"/>
      </w:pPr>
      <w:bookmarkStart w:id="22" w:name="文档边界"/>
      <w:bookmarkEnd w:id="22"/>
      <w:r>
        <w:t xml:space="preserve">1. 文档边界</w:t>
      </w:r>
    </w:p>
    <w:p>
      <w:pPr>
        <w:pStyle w:val="FirstParagraph"/>
      </w:pPr>
      <w:r>
        <w:t xml:space="preserve">本文档作为论文口径的 experiment provenance 文档，只记录 5080 双卡实验的结果存储位置、结果获取方式和复现入口。</w:t>
      </w:r>
    </w:p>
    <w:p>
      <w:pPr>
        <w:pStyle w:val="BodyText"/>
      </w:pPr>
      <w:r>
        <w:t xml:space="preserve">正式论文和后续清稿中，在所有 paper-facing rows 均已在 c201 的 5080</w:t>
      </w:r>
      <w:r>
        <w:t xml:space="preserve"> </w:t>
      </w:r>
      <w:r>
        <w:t xml:space="preserve">双卡上验证或重跑后，硬件口径统一写为：</w:t>
      </w:r>
    </w:p>
    <w:p>
      <w:pPr>
        <w:pStyle w:val="SourceCode"/>
      </w:pPr>
      <w:r>
        <w:rPr>
          <w:rStyle w:val="VerbatimChar"/>
        </w:rPr>
        <w:t xml:space="preserve">All reported NSE ablations were run on two NVIDIA GeForce RTX 5080 GPUs.</w:t>
      </w:r>
    </w:p>
    <w:p>
      <w:pPr>
        <w:pStyle w:val="FirstParagraph"/>
      </w:pPr>
      <w:r>
        <w:t xml:space="preserve">非 5080 主机上的历史运行只能作为调度和调试参考，不纳入本文档的论文证据链，也不应写入论文、caption 或投稿补充材料的正式实验来源说明。</w:t>
      </w:r>
    </w:p>
    <w:p>
      <w:pPr>
        <w:pStyle w:val="Heading2"/>
      </w:pPr>
      <w:bookmarkStart w:id="23" w:name="当前-5080-机器状态"/>
      <w:bookmarkEnd w:id="23"/>
      <w:r>
        <w:t xml:space="preserve">2. 当前 5080 机器状态</w:t>
      </w:r>
    </w:p>
    <w:p>
      <w:pPr>
        <w:pStyle w:val="FirstParagraph"/>
      </w:pPr>
      <w:r>
        <w:t xml:space="preserve">远端机器：</w:t>
      </w:r>
    </w:p>
    <w:p>
      <w:pPr>
        <w:pStyle w:val="SourceCode"/>
      </w:pPr>
      <w:r>
        <w:rPr>
          <w:rStyle w:val="VerbatimChar"/>
        </w:rPr>
        <w:t xml:space="preserve">ssh c201</w:t>
      </w:r>
      <w:r>
        <w:br w:type="textWrapping"/>
      </w:r>
      <w:r>
        <w:rPr>
          <w:rStyle w:val="VerbatimChar"/>
        </w:rPr>
        <w:t xml:space="preserve">hostname: c201-MS-7E06</w:t>
      </w:r>
      <w:r>
        <w:br w:type="textWrapping"/>
      </w:r>
      <w:r>
        <w:rPr>
          <w:rStyle w:val="VerbatimChar"/>
        </w:rPr>
        <w:t xml:space="preserve">GPU0: NVIDIA GeForce RTX 5080</w:t>
      </w:r>
      <w:r>
        <w:br w:type="textWrapping"/>
      </w:r>
      <w:r>
        <w:rPr>
          <w:rStyle w:val="VerbatimChar"/>
        </w:rPr>
        <w:t xml:space="preserve">GPU1: NVIDIA GeForce RTX 5080</w:t>
      </w:r>
    </w:p>
    <w:p>
      <w:pPr>
        <w:pStyle w:val="FirstParagraph"/>
      </w:pPr>
      <w:r>
        <w:t xml:space="preserve">2026-05-18 10:57 CST 检查结果：</w:t>
      </w:r>
    </w:p>
    <w:p>
      <w:pPr>
        <w:pStyle w:val="SourceCode"/>
      </w:pPr>
      <w:r>
        <w:rPr>
          <w:rStyle w:val="VerbatimChar"/>
        </w:rPr>
        <w:t xml:space="preserve">GPU0: 388 MiB, 0% utilization</w:t>
      </w:r>
      <w:r>
        <w:br w:type="textWrapping"/>
      </w:r>
      <w:r>
        <w:rPr>
          <w:rStyle w:val="VerbatimChar"/>
        </w:rPr>
        <w:t xml:space="preserve">GPU1: 18 MiB, 0% utilization</w:t>
      </w:r>
      <w:r>
        <w:br w:type="textWrapping"/>
      </w:r>
      <w:r>
        <w:rPr>
          <w:rStyle w:val="VerbatimChar"/>
        </w:rPr>
        <w:t xml:space="preserve">tmux: no active experiment session</w:t>
      </w:r>
      <w:r>
        <w:br w:type="textWrapping"/>
      </w:r>
      <w:r>
        <w:rPr>
          <w:rStyle w:val="VerbatimChar"/>
        </w:rPr>
        <w:t xml:space="preserve">process: no active train_nse_source_mvp / bayes_unified training process</w:t>
      </w:r>
    </w:p>
    <w:p>
      <w:pPr>
        <w:pStyle w:val="FirstParagraph"/>
      </w:pPr>
      <w:r>
        <w:t xml:space="preserve">结论：c201 当前没有正在等待或运行的 NSE 消融训练，两个 5080 GPU 均为空闲状态。</w:t>
      </w:r>
    </w:p>
    <w:p>
      <w:pPr>
        <w:pStyle w:val="Heading2"/>
      </w:pPr>
      <w:bookmarkStart w:id="24" w:name="远端项目与结果根目录"/>
      <w:bookmarkEnd w:id="24"/>
      <w:r>
        <w:t xml:space="preserve">3. 远端项目与结果根目录</w:t>
      </w:r>
    </w:p>
    <w:p>
      <w:pPr>
        <w:pStyle w:val="FirstParagraph"/>
      </w:pPr>
      <w:r>
        <w:t xml:space="preserve">主项目根目录：</w:t>
      </w:r>
    </w:p>
    <w:p>
      <w:pPr>
        <w:pStyle w:val="SourceCode"/>
      </w:pPr>
      <w:r>
        <w:rPr>
          <w:rStyle w:val="VerbatimChar"/>
        </w:rPr>
        <w:t xml:space="preserve">/home/c201/公共/whm/PALS-SOFT/自适应LSR草稿_v3ref_only_20260409</w:t>
      </w:r>
    </w:p>
    <w:p>
      <w:pPr>
        <w:pStyle w:val="FirstParagraph"/>
      </w:pPr>
      <w:r>
        <w:t xml:space="preserve">整理后的实验中心：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</w:t>
      </w:r>
    </w:p>
    <w:p>
      <w:pPr>
        <w:pStyle w:val="FirstParagraph"/>
      </w:pPr>
      <w:r>
        <w:t xml:space="preserve">主结果根目录：</w:t>
      </w:r>
    </w:p>
    <w:p>
      <w:pPr>
        <w:pStyle w:val="SourceCode"/>
      </w:pPr>
      <w:r>
        <w:rPr>
          <w:rStyle w:val="VerbatimChar"/>
        </w:rPr>
        <w:t xml:space="preserve">/home/c201/公共/whm/PALS-SOFT/自适应LSR草稿_v3ref_only_20260409/out_ultimate</w:t>
      </w:r>
    </w:p>
    <w:p>
      <w:pPr>
        <w:pStyle w:val="FirstParagraph"/>
      </w:pPr>
      <w:r>
        <w:t xml:space="preserve">主表与 real-world/crowdsourced 汇总索引在本地项目中记录为：</w:t>
      </w:r>
    </w:p>
    <w:p>
      <w:pPr>
        <w:pStyle w:val="SourceCode"/>
      </w:pPr>
      <w:r>
        <w:rPr>
          <w:rStyle w:val="VerbatimChar"/>
        </w:rPr>
        <w:t xml:space="preserve">docs/bayes_unified_collected_results_with_paths.csv</w:t>
      </w:r>
    </w:p>
    <w:p>
      <w:pPr>
        <w:pStyle w:val="Heading2"/>
      </w:pPr>
      <w:bookmarkStart w:id="25" w:name="table-8-主机制消融结果路径"/>
      <w:bookmarkEnd w:id="25"/>
      <w:r>
        <w:t xml:space="preserve">4. Table 8 主机制消融结果路径</w:t>
      </w:r>
    </w:p>
    <w:p>
      <w:pPr>
        <w:pStyle w:val="FirstParagraph"/>
      </w:pPr>
      <w:r>
        <w:t xml:space="preserve">实验设置：</w:t>
      </w:r>
    </w:p>
    <w:p>
      <w:pPr>
        <w:pStyle w:val="SourceCode"/>
      </w:pPr>
      <w:r>
        <w:rPr>
          <w:rStyle w:val="VerbatimChar"/>
        </w:rPr>
        <w:t xml:space="preserve">Dataset: CIFAR-100</w:t>
      </w:r>
      <w:r>
        <w:br w:type="textWrapping"/>
      </w:r>
      <w:r>
        <w:rPr>
          <w:rStyle w:val="VerbatimChar"/>
        </w:rPr>
        <w:t xml:space="preserve">q / pr: 0.05</w:t>
      </w:r>
      <w:r>
        <w:br w:type="textWrapping"/>
      </w:r>
      <w:r>
        <w:rPr>
          <w:rStyle w:val="VerbatimChar"/>
        </w:rPr>
        <w:t xml:space="preserve">eta / nr: 0.3</w:t>
      </w:r>
      <w:r>
        <w:br w:type="textWrapping"/>
      </w:r>
      <w:r>
        <w:rPr>
          <w:rStyle w:val="VerbatimChar"/>
        </w:rPr>
        <w:t xml:space="preserve">network: ResNet-18</w:t>
      </w:r>
      <w:r>
        <w:br w:type="textWrapping"/>
      </w:r>
      <w:r>
        <w:rPr>
          <w:rStyle w:val="VerbatimChar"/>
        </w:rPr>
        <w:t xml:space="preserve">epochs: 500</w:t>
      </w:r>
      <w:r>
        <w:br w:type="textWrapping"/>
      </w:r>
      <w:r>
        <w:rPr>
          <w:rStyle w:val="VerbatimChar"/>
        </w:rPr>
        <w:t xml:space="preserve">batch size: 256</w:t>
      </w:r>
      <w:r>
        <w:br w:type="textWrapping"/>
      </w:r>
      <w:r>
        <w:rPr>
          <w:rStyle w:val="VerbatimChar"/>
        </w:rPr>
        <w:t xml:space="preserve">k: 15</w:t>
      </w:r>
      <w:r>
        <w:br w:type="textWrapping"/>
      </w:r>
      <w:r>
        <w:rPr>
          <w:rStyle w:val="VerbatimChar"/>
        </w:rPr>
        <w:t xml:space="preserve">delta: 0.25</w:t>
      </w:r>
      <w:r>
        <w:br w:type="textWrapping"/>
      </w:r>
      <w:r>
        <w:rPr>
          <w:rStyle w:val="VerbatimChar"/>
        </w:rPr>
        <w:t xml:space="preserve">history_len default: 15</w:t>
      </w:r>
      <w:r>
        <w:br w:type="textWrapping"/>
      </w:r>
      <w:r>
        <w:rPr>
          <w:rStyle w:val="VerbatimChar"/>
        </w:rPr>
        <w:t xml:space="preserve">max_w_model default: 0.5</w:t>
      </w:r>
      <w:r>
        <w:br w:type="textWrapping"/>
      </w:r>
      <w:r>
        <w:rPr>
          <w:rStyle w:val="VerbatimChar"/>
        </w:rPr>
        <w:t xml:space="preserve">seeds: 1, 2, 3 unless noted</w:t>
      </w:r>
      <w:r>
        <w:br w:type="textWrapping"/>
      </w:r>
      <w:r>
        <w:rPr>
          <w:rStyle w:val="VerbatimChar"/>
        </w:rPr>
        <w:t xml:space="preserve">hardware provenance: c201 RTX 5080 GPUs only</w:t>
      </w:r>
    </w:p>
    <w:p>
      <w:pPr>
        <w:pStyle w:val="FirstParagraph"/>
      </w:pPr>
      <w:r>
        <w:t xml:space="preserve">Full NSE baseline result roots:</w:t>
      </w:r>
    </w:p>
    <w:p>
      <w:pPr>
        <w:pStyle w:val="SourceCode"/>
      </w:pPr>
      <w:r>
        <w:rPr>
          <w:rStyle w:val="VerbatimChar"/>
        </w:rPr>
        <w:t xml:space="preserve">/home/c201/公共/whm/PALS-SOFT/自适应LSR草稿_v3ref_only_20260409/out_ultimate/bayes_unified_融合可靠_自适应R_i_双视图模型预测_分开model/c100_pr005_nr03_maxw05/refactored_e500_seed1</w:t>
      </w:r>
      <w:r>
        <w:br w:type="textWrapping"/>
      </w:r>
      <w:r>
        <w:rPr>
          <w:rStyle w:val="VerbatimChar"/>
        </w:rPr>
        <w:t xml:space="preserve">/home/c201/公共/whm/PALS-SOFT/自适应LSR草稿_v3ref_only_20260409/out_ultimate/bayes_unified_融合可靠_自适应R_i_双视图模型预测_分开model/c100_pr005_nr03_maxw05/refactored_e500_seed23</w:t>
      </w:r>
    </w:p>
    <w:p>
      <w:pPr>
        <w:pStyle w:val="FirstParagraph"/>
      </w:pPr>
      <w:r>
        <w:t xml:space="preserve">A01-A10 ablation result root:</w:t>
      </w:r>
    </w:p>
    <w:p>
      <w:pPr>
        <w:pStyle w:val="SourceCode"/>
      </w:pPr>
      <w:r>
        <w:rPr>
          <w:rStyle w:val="VerbatimChar"/>
        </w:rPr>
        <w:t xml:space="preserve">/home/c201/公共/whm/PALS-SOFT/自适应LSR草稿_v3ref_only_20260409/out_ultimate/bayes_unified_融合可靠_自适应R_i_双视图模型预测_分开model_ablast/c100_pr005_nr03</w:t>
      </w:r>
    </w:p>
    <w:p>
      <w:pPr>
        <w:pStyle w:val="FirstParagraph"/>
      </w:pPr>
      <w:r>
        <w:t xml:space="preserve">Each ablation directory contains:</w:t>
      </w:r>
    </w:p>
    <w:p>
      <w:pPr>
        <w:pStyle w:val="SourceCode"/>
      </w:pPr>
      <w:r>
        <w:rPr>
          <w:rStyle w:val="VerbatimChar"/>
        </w:rPr>
        <w:t xml:space="preserve">master_log.txt</w:t>
      </w:r>
      <w:r>
        <w:br w:type="textWrapping"/>
      </w:r>
      <w:r>
        <w:rPr>
          <w:rStyle w:val="VerbatimChar"/>
        </w:rPr>
        <w:t xml:space="preserve">command.txt</w:t>
      </w:r>
      <w:r>
        <w:br w:type="textWrapping"/>
      </w:r>
      <w:r>
        <w:rPr>
          <w:rStyle w:val="VerbatimChar"/>
        </w:rPr>
        <w:t xml:space="preserve">baseline_alignment.txt</w:t>
      </w:r>
      <w:r>
        <w:br w:type="textWrapping"/>
      </w:r>
      <w:r>
        <w:rPr>
          <w:rStyle w:val="VerbatimChar"/>
        </w:rPr>
        <w:t xml:space="preserve">seed_*/run.log</w:t>
      </w:r>
    </w:p>
    <w:p>
      <w:pPr>
        <w:pStyle w:val="FirstParagraph"/>
      </w:pPr>
      <w:r>
        <w:t xml:space="preserve">Current 5080-only final-epoch summary:</w:t>
      </w:r>
    </w:p>
    <w:tbl>
      <w:tblPr>
        <w:tblStyle w:val="TableNormal"/>
        <w:tblW w:type="pct" w:w="1527.7777777777778"/>
        <w:tblLook w:firstRow="1"/>
      </w:tblPr>
      <w:tblGrid>
        <w:gridCol w:w="440"/>
        <w:gridCol w:w="440"/>
        <w:gridCol w:w="55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Final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Seeds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p>
            <w:pPr>
              <w:pStyle w:val="Compact"/>
              <w:jc w:val="left"/>
            </w:pPr>
            <w:r>
              <w:t xml:space="preserve">Full NSE</w:t>
            </w:r>
          </w:p>
        </w:tc>
        <w:tc>
          <w:p>
            <w:pPr>
              <w:pStyle w:val="Compact"/>
              <w:jc w:val="right"/>
            </w:pPr>
            <w:r>
              <w:t xml:space="preserve">79.22±0.14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seed1 plus seed2/3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p>
            <w:pPr>
              <w:pStyle w:val="Compact"/>
              <w:jc w:val="left"/>
            </w:pPr>
            <w:r>
              <w:t xml:space="preserve">K1/K2 topology-DAES -&gt; exp</w:t>
            </w:r>
          </w:p>
        </w:tc>
        <w:tc>
          <w:p>
            <w:pPr>
              <w:pStyle w:val="Compact"/>
              <w:jc w:val="right"/>
            </w:pPr>
            <w:r>
              <w:t xml:space="preserve">76.50±0.20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A01_ablate_topology_daes_use_exp_both/master_log.txt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p>
            <w:pPr>
              <w:pStyle w:val="Compact"/>
              <w:jc w:val="left"/>
            </w:pPr>
            <w:r>
              <w:t xml:space="preserve">K2 topology-DAES -&gt; exp</w:t>
            </w:r>
          </w:p>
        </w:tc>
        <w:tc>
          <w:p>
            <w:pPr>
              <w:pStyle w:val="Compact"/>
              <w:jc w:val="right"/>
            </w:pPr>
            <w:r>
              <w:t xml:space="preserve">78.56±0.05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A02_ablate_stage2_topology_daes_use_exp_s2/master_log.txt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p>
            <w:pPr>
              <w:pStyle w:val="Compact"/>
              <w:jc w:val="left"/>
            </w:pPr>
            <w:r>
              <w:t xml:space="preserve">K1 topology-DAES -&gt; exp</w:t>
            </w:r>
          </w:p>
        </w:tc>
        <w:tc>
          <w:p>
            <w:pPr>
              <w:pStyle w:val="Compact"/>
              <w:jc w:val="right"/>
            </w:pPr>
            <w:r>
              <w:t xml:space="preserve">76.51±0.12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A03_ablate_stage1_topology_daes_use_exp_s1/master_log.txt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p>
            <w:pPr>
              <w:pStyle w:val="Compact"/>
              <w:jc w:val="left"/>
            </w:pPr>
            <w:r>
              <w:t xml:space="preserve">adaptive r_i -&gt; 0.5</w:t>
            </w:r>
          </w:p>
        </w:tc>
        <w:tc>
          <w:p>
            <w:pPr>
              <w:pStyle w:val="Compact"/>
              <w:jc w:val="right"/>
            </w:pPr>
            <w:r>
              <w:t xml:space="preserve">79.14±0.11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A04_ablate_adaptive_ri_use_uniform_ri05/master_log.txt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p>
            <w:pPr>
              <w:pStyle w:val="Compact"/>
              <w:jc w:val="left"/>
            </w:pPr>
            <w:r>
              <w:t xml:space="preserve">w/o candidate-prior mask in model evidence</w:t>
            </w:r>
          </w:p>
        </w:tc>
        <w:tc>
          <w:p>
            <w:pPr>
              <w:pStyle w:val="Compact"/>
              <w:jc w:val="right"/>
            </w:pPr>
            <w:r>
              <w:t xml:space="preserve">78.17±0.06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A05_ablate_candidate_prior_unmask_model_evidence/master_log.txt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p>
            <w:pPr>
              <w:pStyle w:val="Compact"/>
              <w:jc w:val="left"/>
            </w:pPr>
            <w:r>
              <w:t xml:space="preserve">model cap 0.0</w:t>
            </w:r>
          </w:p>
        </w:tc>
        <w:tc>
          <w:p>
            <w:pPr>
              <w:pStyle w:val="Compact"/>
              <w:jc w:val="right"/>
            </w:pPr>
            <w:r>
              <w:t xml:space="preserve">78.99±0.04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A06_ablate_model_view_maxw0_knn_only/master_log.txt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p>
            <w:pPr>
              <w:pStyle w:val="Compact"/>
              <w:jc w:val="left"/>
            </w:pPr>
            <w:r>
              <w:t xml:space="preserve">model cap 1.0</w:t>
            </w:r>
          </w:p>
        </w:tc>
        <w:tc>
          <w:p>
            <w:pPr>
              <w:pStyle w:val="Compact"/>
              <w:jc w:val="right"/>
            </w:pPr>
            <w:r>
              <w:t xml:space="preserve">79.13±0.13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A07_stress_model_view_maxw1_full_model_influence/master_log.txt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A08</w:t>
            </w:r>
          </w:p>
        </w:tc>
        <w:tc>
          <w:p>
            <w:pPr>
              <w:pStyle w:val="Compact"/>
              <w:jc w:val="left"/>
            </w:pPr>
            <w:r>
              <w:t xml:space="preserve">detect salvage only</w:t>
            </w:r>
          </w:p>
        </w:tc>
        <w:tc>
          <w:p>
            <w:pPr>
              <w:pStyle w:val="Compact"/>
              <w:jc w:val="right"/>
            </w:pPr>
            <w:r>
              <w:t xml:space="preserve">78.67±0.29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A08_ablate_salvage_training_log_only/master_log.txt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p>
            <w:pPr>
              <w:pStyle w:val="Compact"/>
              <w:jc w:val="left"/>
            </w:pPr>
            <w:r>
              <w:t xml:space="preserve">history_len 5</w:t>
            </w:r>
          </w:p>
        </w:tc>
        <w:tc>
          <w:p>
            <w:pPr>
              <w:pStyle w:val="Compact"/>
              <w:jc w:val="right"/>
            </w:pPr>
            <w:r>
              <w:t xml:space="preserve">78.97±0.09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A09_ablate_queue_stability_short_history5/master_log.txt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p>
            <w:pPr>
              <w:pStyle w:val="Compact"/>
              <w:jc w:val="left"/>
            </w:pPr>
            <w:r>
              <w:t xml:space="preserve">history_len 30</w:t>
            </w:r>
          </w:p>
        </w:tc>
        <w:tc>
          <w:p>
            <w:pPr>
              <w:pStyle w:val="Compact"/>
              <w:jc w:val="right"/>
            </w:pPr>
            <w:r>
              <w:t xml:space="preserve">79.08±0.17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A10_ablate_queue_stability_long_history30/master_log.txt</w:t>
            </w:r>
          </w:p>
        </w:tc>
      </w:tr>
    </w:tbl>
    <w:p>
      <w:pPr>
        <w:pStyle w:val="Heading2"/>
      </w:pPr>
      <w:bookmarkStart w:id="26" w:name="source-restoration-write-back-诊断结果路径"/>
      <w:bookmarkEnd w:id="26"/>
      <w:r>
        <w:t xml:space="preserve">5. Source-restoration / write-back 诊断结果路径</w:t>
      </w:r>
    </w:p>
    <w:p>
      <w:pPr>
        <w:pStyle w:val="FirstParagraph"/>
      </w:pPr>
      <w:r>
        <w:t xml:space="preserve">5080-only source-writeback result root: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/home/c201/公共/whm/PALS-SOFT/双视图单视图实验结果/results/nse_mvp_source_writeback_20260514/main_table_e500</w:t>
      </w:r>
    </w:p>
    <w:p>
      <w:pPr>
        <w:pStyle w:val="FirstParagraph"/>
      </w:pPr>
      <w:r>
        <w:t xml:space="preserve">Executable script: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/home/c201/公共/whm/PALS-SOFT/双视图单视图实验结果/experiments/nse_mvp_source_writeback_20260514/train_nse_source_mvp.py</w:t>
      </w:r>
    </w:p>
    <w:p>
      <w:pPr>
        <w:pStyle w:val="FirstParagraph"/>
      </w:pPr>
      <w:r>
        <w:t xml:space="preserve">Launcher directory: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/home/c201/公共/whm/PALS-SOFT/双视图单视图实验结果/experiments/nse_mvp_source_writeback_20260514</w:t>
      </w:r>
    </w:p>
    <w:p>
      <w:pPr>
        <w:pStyle w:val="FirstParagraph"/>
      </w:pPr>
      <w:r>
        <w:t xml:space="preserve">Available launchers:</w:t>
      </w:r>
    </w:p>
    <w:p>
      <w:pPr>
        <w:pStyle w:val="SourceCode"/>
      </w:pPr>
      <w:r>
        <w:rPr>
          <w:rStyle w:val="VerbatimChar"/>
        </w:rPr>
        <w:t xml:space="preserve">run_main_table_e500.sh</w:t>
      </w:r>
      <w:r>
        <w:br w:type="textWrapping"/>
      </w:r>
      <w:r>
        <w:rPr>
          <w:rStyle w:val="VerbatimChar"/>
        </w:rPr>
        <w:t xml:space="preserve">run_one_main_task.sh</w:t>
      </w:r>
      <w:r>
        <w:br w:type="textWrapping"/>
      </w:r>
      <w:r>
        <w:rPr>
          <w:rStyle w:val="VerbatimChar"/>
        </w:rPr>
        <w:t xml:space="preserve">run_smoke_e3.sh</w:t>
      </w:r>
      <w:r>
        <w:br w:type="textWrapping"/>
      </w:r>
      <w:r>
        <w:rPr>
          <w:rStyle w:val="VerbatimChar"/>
        </w:rPr>
        <w:t xml:space="preserve">run_sweeps_seed1_e500.sh</w:t>
      </w:r>
      <w:r>
        <w:br w:type="textWrapping"/>
      </w:r>
      <w:r>
        <w:rPr>
          <w:rStyle w:val="VerbatimChar"/>
        </w:rPr>
        <w:t xml:space="preserve">run_task_queue.sh</w:t>
      </w:r>
      <w:r>
        <w:br w:type="textWrapping"/>
      </w:r>
      <w:r>
        <w:rPr>
          <w:rStyle w:val="VerbatimChar"/>
        </w:rPr>
        <w:t xml:space="preserve">start_eta05_after_audit.sh</w:t>
      </w:r>
      <w:r>
        <w:br w:type="textWrapping"/>
      </w:r>
      <w:r>
        <w:rPr>
          <w:rStyle w:val="VerbatimChar"/>
        </w:rPr>
        <w:t xml:space="preserve">start_gpu1_eta05_after_audit.sh</w:t>
      </w:r>
    </w:p>
    <w:p>
      <w:pPr>
        <w:pStyle w:val="FirstParagraph"/>
      </w:pPr>
      <w:r>
        <w:t xml:space="preserve">Current 5080-only status for CIFAR-100 q=0.05, eta=0.5:</w:t>
      </w:r>
    </w:p>
    <w:tbl>
      <w:tblPr>
        <w:tblStyle w:val="TableNormal"/>
        <w:tblW w:type="pct" w:w="1875.0"/>
        <w:tblLook w:firstRow="1"/>
      </w:tblPr>
      <w:tblGrid>
        <w:gridCol w:w="440"/>
        <w:gridCol w:w="440"/>
        <w:gridCol w:w="550"/>
        <w:gridCol w:w="55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Seeds on c201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Best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Final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NSE-Reset</w:t>
            </w:r>
          </w:p>
        </w:tc>
        <w:tc>
          <w:p>
            <w:pPr>
              <w:pStyle w:val="Compact"/>
              <w:jc w:val="right"/>
            </w:pPr>
            <w:r>
              <w:t xml:space="preserve">2, 3</w:t>
            </w:r>
          </w:p>
        </w:tc>
        <w:tc>
          <w:p>
            <w:pPr>
              <w:pStyle w:val="Compact"/>
              <w:jc w:val="right"/>
            </w:pPr>
            <w:r>
              <w:t xml:space="preserve">76.56±0.41</w:t>
            </w:r>
          </w:p>
        </w:tc>
        <w:tc>
          <w:p>
            <w:pPr>
              <w:pStyle w:val="Compact"/>
              <w:jc w:val="right"/>
            </w:pPr>
            <w:r>
              <w:t xml:space="preserve">76.51±0.46</w:t>
            </w:r>
          </w:p>
        </w:tc>
        <w:tc>
          <w:p>
            <w:pPr>
              <w:pStyle w:val="Compact"/>
              <w:jc w:val="left"/>
            </w:pPr>
            <w:r>
              <w:t xml:space="preserve">incomplete for 5080-only 3-seed table; seed 1 should be rerun on c201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Aggressive Top-1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56.00±0.46</w:t>
            </w:r>
          </w:p>
        </w:tc>
        <w:tc>
          <w:p>
            <w:pPr>
              <w:pStyle w:val="Compact"/>
              <w:jc w:val="right"/>
            </w:pPr>
            <w:r>
              <w:t xml:space="preserve">55.88±0.48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Thresholded All-Sample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60.44±0.37</w:t>
            </w:r>
          </w:p>
        </w:tc>
        <w:tc>
          <w:p>
            <w:pPr>
              <w:pStyle w:val="Compact"/>
              <w:jc w:val="right"/>
            </w:pPr>
            <w:r>
              <w:t xml:space="preserve">60.31±0.41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Thresholded Unreliable-only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59.11±0.32</w:t>
            </w:r>
          </w:p>
        </w:tc>
        <w:tc>
          <w:p>
            <w:pPr>
              <w:pStyle w:val="Compact"/>
              <w:jc w:val="right"/>
            </w:pPr>
            <w:r>
              <w:t xml:space="preserve">58.98±0.30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SoftMix alpha=0.3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60.01±0.36</w:t>
            </w:r>
          </w:p>
        </w:tc>
        <w:tc>
          <w:p>
            <w:pPr>
              <w:pStyle w:val="Compact"/>
              <w:jc w:val="right"/>
            </w:pPr>
            <w:r>
              <w:t xml:space="preserve">59.90±0.36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Replace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60.56±0.34</w:t>
            </w:r>
          </w:p>
        </w:tc>
        <w:tc>
          <w:p>
            <w:pPr>
              <w:pStyle w:val="Compact"/>
              <w:jc w:val="right"/>
            </w:pPr>
            <w:r>
              <w:t xml:space="preserve">60.42±0.26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Reset NSE without Salvage</w:t>
            </w:r>
          </w:p>
        </w:tc>
        <w:tc>
          <w:p>
            <w:pPr>
              <w:pStyle w:val="Compact"/>
              <w:jc w:val="right"/>
            </w:pPr>
            <w:r>
              <w:t xml:space="preserve">1, 2, 3</w:t>
            </w:r>
          </w:p>
        </w:tc>
        <w:tc>
          <w:p>
            <w:pPr>
              <w:pStyle w:val="Compact"/>
              <w:jc w:val="right"/>
            </w:pPr>
            <w:r>
              <w:t xml:space="preserve">73.70±0.27</w:t>
            </w:r>
          </w:p>
        </w:tc>
        <w:tc>
          <w:p>
            <w:pPr>
              <w:pStyle w:val="Compact"/>
              <w:jc w:val="right"/>
            </w:pPr>
            <w:r>
              <w:t xml:space="preserve">73.56±0.25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</w:tbl>
    <w:p>
      <w:pPr>
        <w:pStyle w:val="BodyText"/>
      </w:pPr>
      <w:r>
        <w:t xml:space="preserve">Important constraint:</w:t>
      </w:r>
    </w:p>
    <w:p>
      <w:pPr>
        <w:pStyle w:val="SourceCode"/>
      </w:pPr>
      <w:r>
        <w:rPr>
          <w:rStyle w:val="VerbatimChar"/>
        </w:rPr>
        <w:t xml:space="preserve">The eta=0.3 write-back diagnostic values currently used in older drafts should</w:t>
      </w:r>
      <w:r>
        <w:br w:type="textWrapping"/>
      </w:r>
      <w:r>
        <w:rPr>
          <w:rStyle w:val="VerbatimChar"/>
        </w:rPr>
        <w:t xml:space="preserve">not be described as 5080-only evidence until they are rerun on c201.</w:t>
      </w:r>
    </w:p>
    <w:p>
      <w:pPr>
        <w:pStyle w:val="Heading2"/>
      </w:pPr>
      <w:bookmarkStart w:id="27" w:name="如何获取实验结果"/>
      <w:bookmarkEnd w:id="27"/>
      <w:r>
        <w:t xml:space="preserve">6. 如何获取实验结果</w:t>
      </w:r>
    </w:p>
    <w:p>
      <w:pPr>
        <w:pStyle w:val="FirstParagraph"/>
      </w:pPr>
      <w:r>
        <w:t xml:space="preserve">For any condition:</w:t>
      </w:r>
    </w:p>
    <w:p>
      <w:pPr>
        <w:pStyle w:val="Compact"/>
        <w:numPr>
          <w:numId w:val="1001"/>
          <w:ilvl w:val="0"/>
        </w:numPr>
      </w:pPr>
      <w:r>
        <w:t xml:space="preserve">Open its</w:t>
      </w:r>
      <w:r>
        <w:t xml:space="preserve"> </w:t>
      </w:r>
      <w:r>
        <w:rPr>
          <w:rStyle w:val="VerbatimChar"/>
        </w:rPr>
        <w:t xml:space="preserve">master_log.txt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Individual Best Accuracies</w:t>
      </w:r>
      <w:r>
        <w:br w:type="textWrapping"/>
      </w:r>
      <w:r>
        <w:rPr>
          <w:rStyle w:val="VerbatimChar"/>
        </w:rPr>
        <w:t xml:space="preserve">Individual Final Epoch Accuracies</w:t>
      </w:r>
      <w:r>
        <w:br w:type="textWrapping"/>
      </w:r>
      <w:r>
        <w:rPr>
          <w:rStyle w:val="VerbatimChar"/>
        </w:rPr>
        <w:t xml:space="preserve">Final Reported (Best Acc)</w:t>
      </w:r>
      <w:r>
        <w:br w:type="textWrapping"/>
      </w:r>
      <w:r>
        <w:rPr>
          <w:rStyle w:val="VerbatimChar"/>
        </w:rPr>
        <w:t xml:space="preserve">Final Reported (Final Epoch Acc)</w:t>
      </w:r>
    </w:p>
    <w:p>
      <w:pPr>
        <w:pStyle w:val="Compact"/>
        <w:numPr>
          <w:numId w:val="1002"/>
          <w:ilvl w:val="0"/>
        </w:numPr>
      </w:pPr>
      <w:r>
        <w:t xml:space="preserve">Check the first</w:t>
      </w:r>
      <w:r>
        <w:t xml:space="preserve"> </w:t>
      </w:r>
      <w:r>
        <w:rPr>
          <w:rStyle w:val="VerbatimChar"/>
        </w:rPr>
        <w:t xml:space="preserve">Base Settings</w:t>
      </w:r>
      <w:r>
        <w:t xml:space="preserve"> </w:t>
      </w:r>
      <w:r>
        <w:t xml:space="preserve">line for:</w:t>
      </w:r>
    </w:p>
    <w:p>
      <w:pPr>
        <w:pStyle w:val="SourceCode"/>
      </w:pPr>
      <w:r>
        <w:rPr>
          <w:rStyle w:val="VerbatimChar"/>
        </w:rPr>
        <w:t xml:space="preserve">dataset, pr, nr, epochs, seeds, cuda_dev, source_update_mode,</w:t>
      </w:r>
      <w:r>
        <w:br w:type="textWrapping"/>
      </w:r>
      <w:r>
        <w:rPr>
          <w:rStyle w:val="VerbatimChar"/>
        </w:rPr>
        <w:t xml:space="preserve">source_update_scope, ablation flags</w:t>
      </w:r>
    </w:p>
    <w:p>
      <w:pPr>
        <w:pStyle w:val="Compact"/>
        <w:numPr>
          <w:numId w:val="1003"/>
          <w:ilvl w:val="0"/>
        </w:numPr>
      </w:pPr>
      <w:r>
        <w:t xml:space="preserve">For source-writeback diagnostics, inspect each</w:t>
      </w:r>
      <w:r>
        <w:t xml:space="preserve"> </w:t>
      </w:r>
      <w:r>
        <w:rPr>
          <w:rStyle w:val="VerbatimChar"/>
        </w:rPr>
        <w:t xml:space="preserve">seed_*/run.log</w:t>
      </w:r>
      <w:r>
        <w:t xml:space="preserve"> </w:t>
      </w: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[MVPSource]</w:t>
      </w:r>
      <w:r>
        <w:br w:type="textWrapping"/>
      </w:r>
      <w:r>
        <w:rPr>
          <w:rStyle w:val="VerbatimChar"/>
        </w:rPr>
        <w:t xml:space="preserve">[MVPExtraction]</w:t>
      </w:r>
      <w:r>
        <w:br w:type="textWrapping"/>
      </w:r>
      <w:r>
        <w:rPr>
          <w:rStyle w:val="VerbatimChar"/>
        </w:rPr>
        <w:t xml:space="preserve">[SubsetAudit]  # only available in newer local/release scripts unless rerun remotely</w:t>
      </w:r>
    </w:p>
    <w:p>
      <w:pPr>
        <w:pStyle w:val="Compact"/>
        <w:numPr>
          <w:numId w:val="1004"/>
          <w:ilvl w:val="0"/>
        </w:numPr>
      </w:pPr>
      <w:r>
        <w:t xml:space="preserve">Do not merge runs from non-5080 hosts into a paper-facing 5080-only table.</w:t>
      </w:r>
    </w:p>
    <w:p>
      <w:pPr>
        <w:pStyle w:val="FirstParagraph"/>
      </w:pPr>
      <w:r>
        <w:t xml:space="preserve">Useful remote commands: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c201</w:t>
      </w:r>
      <w:r>
        <w:br w:type="textWrapping"/>
      </w:r>
      <w:r>
        <w:rPr>
          <w:rStyle w:val="ExtensionTok"/>
        </w:rPr>
        <w:t xml:space="preserve">nvidia-smi</w:t>
      </w:r>
      <w:r>
        <w:br w:type="textWrapping"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ls</w:t>
      </w:r>
      <w:r>
        <w:br w:type="textWrapping"/>
      </w:r>
      <w:r>
        <w:rPr>
          <w:rStyle w:val="FunctionTok"/>
        </w:rPr>
        <w:t xml:space="preserve">ps</w:t>
      </w:r>
      <w:r>
        <w:rPr>
          <w:rStyle w:val="NormalTok"/>
        </w:rPr>
        <w:t xml:space="preserve"> -eo pid,etimes,cmd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'train_nse_source_mvp|bayes_unified|run_task_queue'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-v grep</w:t>
      </w:r>
    </w:p>
    <w:p>
      <w:pPr>
        <w:pStyle w:val="FirstParagraph"/>
      </w:pPr>
      <w:r>
        <w:t xml:space="preserve">List source-writeback logs:</w:t>
      </w:r>
    </w:p>
    <w:p>
      <w:pPr>
        <w:pStyle w:val="SourceCode"/>
      </w:pPr>
      <w:r>
        <w:rPr>
          <w:rStyle w:val="VariableTok"/>
        </w:rPr>
        <w:t xml:space="preserve">BASE=</w:t>
      </w:r>
      <w:r>
        <w:rPr>
          <w:rStyle w:val="StringTok"/>
        </w:rPr>
        <w:t xml:space="preserve">"/home/c201/公共/whm/PALS-SOFT/双视图单视图实验结果/results/nse_mvp_source_writeback_20260514/main_table_e500"</w:t>
      </w:r>
      <w:r>
        <w:br w:type="textWrapping"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-maxdepth 3 -type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-name </w:t>
      </w:r>
      <w:r>
        <w:rPr>
          <w:rStyle w:val="StringTok"/>
        </w:rPr>
        <w:t xml:space="preserve">"master_log.txt"</w:t>
      </w:r>
      <w:r>
        <w:rPr>
          <w:rStyle w:val="NormalTok"/>
        </w:rPr>
        <w:t xml:space="preserve"> -o -name </w:t>
      </w:r>
      <w:r>
        <w:rPr>
          <w:rStyle w:val="StringTok"/>
        </w:rPr>
        <w:t xml:space="preserve">"run.log"</w:t>
      </w:r>
      <w:r>
        <w:rPr>
          <w:rStyle w:val="NormalTok"/>
        </w:rPr>
        <w:t xml:space="preserve"> -o -name </w:t>
      </w:r>
      <w:r>
        <w:rPr>
          <w:rStyle w:val="StringTok"/>
        </w:rPr>
        <w:t xml:space="preserve">"command.txt"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List mechanism-ablation logs:</w:t>
      </w:r>
    </w:p>
    <w:p>
      <w:pPr>
        <w:pStyle w:val="SourceCode"/>
      </w:pPr>
      <w:r>
        <w:rPr>
          <w:rStyle w:val="VariableTok"/>
        </w:rPr>
        <w:t xml:space="preserve">BASE=</w:t>
      </w:r>
      <w:r>
        <w:rPr>
          <w:rStyle w:val="StringTok"/>
        </w:rPr>
        <w:t xml:space="preserve">"/home/c201/公共/whm/PALS-SOFT/自适应LSR草稿_v3ref_only_20260409/out_ultimate/bayes_unified_融合可靠_自适应R_i_双视图模型预测_分开model_ablast/c100_pr005_nr03"</w:t>
      </w:r>
      <w:r>
        <w:br w:type="textWrapping"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-maxdepth 2 -type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-name </w:t>
      </w:r>
      <w:r>
        <w:rPr>
          <w:rStyle w:val="StringTok"/>
        </w:rPr>
        <w:t xml:space="preserve">"master_log.txt"</w:t>
      </w:r>
      <w:r>
        <w:rPr>
          <w:rStyle w:val="NormalTok"/>
        </w:rPr>
        <w:t xml:space="preserve"> -o -name </w:t>
      </w:r>
      <w:r>
        <w:rPr>
          <w:rStyle w:val="StringTok"/>
        </w:rPr>
        <w:t xml:space="preserve">"command.txt"</w:t>
      </w:r>
      <w:r>
        <w:rPr>
          <w:rStyle w:val="NormalTok"/>
        </w:rPr>
        <w:t xml:space="preserve"> -o -name </w:t>
      </w:r>
      <w:r>
        <w:rPr>
          <w:rStyle w:val="StringTok"/>
        </w:rPr>
        <w:t xml:space="preserve">"baseline_alignment.txt"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Heading2"/>
      </w:pPr>
      <w:bookmarkStart w:id="28" w:name="如何在-5080-上复现"/>
      <w:bookmarkEnd w:id="28"/>
      <w:r>
        <w:t xml:space="preserve">7. 如何在 5080 上复现</w:t>
      </w:r>
    </w:p>
    <w:p>
      <w:pPr>
        <w:pStyle w:val="Heading3"/>
      </w:pPr>
      <w:bookmarkStart w:id="29" w:name="主机制消融-a01-a10"/>
      <w:bookmarkEnd w:id="29"/>
      <w:r>
        <w:t xml:space="preserve">7.1 主机制消融 A01-A10</w:t>
      </w:r>
    </w:p>
    <w:p>
      <w:pPr>
        <w:pStyle w:val="FirstParagraph"/>
      </w:pPr>
      <w:r>
        <w:t xml:space="preserve">Trusted script: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/home/c201/公共/whm/PALS-SOFT/双视图单视图实验结果/scripts/active/audit/bayes_unified_unified_ablation_audit.py</w:t>
      </w:r>
    </w:p>
    <w:p>
      <w:pPr>
        <w:pStyle w:val="FirstParagraph"/>
      </w:pPr>
      <w:r>
        <w:t xml:space="preserve">Launchers: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/home/c201/公共/whm/PALS-SOFT/双视图单视图实验结果/scripts/active/audit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launch_audit_e500_gpu0_wait_20260513.sh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launch_audit_e500_gpu1_20260513.sh</w:t>
      </w:r>
    </w:p>
    <w:p>
      <w:pPr>
        <w:pStyle w:val="FirstParagraph"/>
      </w:pPr>
      <w:r>
        <w:t xml:space="preserve">Before rerunning, verify that old invalid flags are not used:</w:t>
      </w:r>
    </w:p>
    <w:p>
      <w:pPr>
        <w:pStyle w:val="SourceCode"/>
      </w:pPr>
      <w:r>
        <w:rPr>
          <w:rStyle w:val="VerbatimChar"/>
        </w:rPr>
        <w:t xml:space="preserve">Do not use --disable_salvage_training.</w:t>
      </w:r>
      <w:r>
        <w:br w:type="textWrapping"/>
      </w:r>
      <w:r>
        <w:rPr>
          <w:rStyle w:val="VerbatimChar"/>
        </w:rPr>
        <w:t xml:space="preserve">Do not use --no_reliable_mixup as a no-effect metadata-only control.</w:t>
      </w:r>
      <w:r>
        <w:br w:type="textWrapping"/>
      </w:r>
      <w:r>
        <w:rPr>
          <w:rStyle w:val="VerbatimChar"/>
        </w:rPr>
        <w:t xml:space="preserve">Use the audited flags implemented in bayes_unified_unified_ablation_audit.py.</w:t>
      </w:r>
    </w:p>
    <w:p>
      <w:pPr>
        <w:pStyle w:val="Heading3"/>
      </w:pPr>
      <w:bookmarkStart w:id="30" w:name="source-restoration-write-back-diagnostics"/>
      <w:bookmarkEnd w:id="30"/>
      <w:r>
        <w:t xml:space="preserve">7.2 Source-restoration / write-back diagnostics</w:t>
      </w:r>
    </w:p>
    <w:p>
      <w:pPr>
        <w:pStyle w:val="FirstParagraph"/>
      </w:pPr>
      <w:r>
        <w:t xml:space="preserve">Launch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/home/c201/公共/whm/PALS-SOFT/双视图单视图实验结果/experiments/nse_mvp_source_writeback_20260514</w:t>
      </w:r>
    </w:p>
    <w:p>
      <w:pPr>
        <w:pStyle w:val="FirstParagraph"/>
      </w:pPr>
      <w:r>
        <w:t xml:space="preserve">Smoke test: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run_smoke_e3.sh</w:t>
      </w:r>
    </w:p>
    <w:p>
      <w:pPr>
        <w:pStyle w:val="FirstParagraph"/>
      </w:pPr>
      <w:r>
        <w:t xml:space="preserve">Main eta=0.5 table: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start_eta05_after_audit.sh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start_gpu1_eta05_after_audit.sh</w:t>
      </w:r>
    </w:p>
    <w:p>
      <w:pPr>
        <w:pStyle w:val="FirstParagraph"/>
      </w:pPr>
      <w:r>
        <w:t xml:space="preserve">For a clean 5080-only rerun of the paper-facing diagnostic table, rerun every row on c201, including:</w:t>
      </w:r>
    </w:p>
    <w:p>
      <w:pPr>
        <w:pStyle w:val="SourceCode"/>
      </w:pPr>
      <w:r>
        <w:rPr>
          <w:rStyle w:val="VerbatimChar"/>
        </w:rPr>
        <w:t xml:space="preserve">CIFAR100 q=0.05 eta=0.3 M0-M6 seeds 1/2/3</w:t>
      </w:r>
      <w:r>
        <w:br w:type="textWrapping"/>
      </w:r>
      <w:r>
        <w:rPr>
          <w:rStyle w:val="VerbatimChar"/>
        </w:rPr>
        <w:t xml:space="preserve">CIFAR100 q=0.05 eta=0.5 M0-M6 seeds 1/2/3</w:t>
      </w:r>
    </w:p>
    <w:p>
      <w:pPr>
        <w:pStyle w:val="FirstParagraph"/>
      </w:pPr>
      <w:r>
        <w:t xml:space="preserve">The current c201 eta=0.5 M0 row still needs seed 1 on c201 before it is a complete 5080-only 3-seed result.</w:t>
      </w:r>
    </w:p>
    <w:p>
      <w:pPr>
        <w:pStyle w:val="Heading2"/>
      </w:pPr>
      <w:bookmarkStart w:id="31" w:name="投稿前使用规则"/>
      <w:bookmarkEnd w:id="31"/>
      <w:r>
        <w:t xml:space="preserve">8. 投稿前使用规则</w:t>
      </w:r>
    </w:p>
    <w:p>
      <w:pPr>
        <w:pStyle w:val="Compact"/>
        <w:numPr>
          <w:numId w:val="1005"/>
          <w:ilvl w:val="0"/>
        </w:numPr>
      </w:pPr>
      <w:r>
        <w:t xml:space="preserve">Main text should say the reported NSE ablations use two RTX 5080 GPUs only after all paper-facing rows are rerun or verified on c201.</w:t>
      </w:r>
    </w:p>
    <w:p>
      <w:pPr>
        <w:pStyle w:val="Compact"/>
        <w:numPr>
          <w:numId w:val="1005"/>
          <w:ilvl w:val="0"/>
        </w:numPr>
      </w:pPr>
      <w:r>
        <w:t xml:space="preserve">Do not cite historical non-5080 runs as official evidence.</w:t>
      </w:r>
    </w:p>
    <w:p>
      <w:pPr>
        <w:pStyle w:val="Compact"/>
        <w:numPr>
          <w:numId w:val="1005"/>
          <w:ilvl w:val="0"/>
        </w:numPr>
      </w:pPr>
      <w:r>
        <w:t xml:space="preserve">If a table mixes hosts, mark it as internal only and do not move it into the paper.</w:t>
      </w:r>
    </w:p>
    <w:p>
      <w:pPr>
        <w:pStyle w:val="Compact"/>
        <w:numPr>
          <w:numId w:val="1005"/>
          <w:ilvl w:val="0"/>
        </w:numPr>
      </w:pPr>
      <w:r>
        <w:t xml:space="preserve">Every paper-facing number must be traceable to:</w:t>
      </w:r>
    </w:p>
    <w:p>
      <w:pPr>
        <w:pStyle w:val="SourceCode"/>
      </w:pPr>
      <w:r>
        <w:rPr>
          <w:rStyle w:val="VerbatimChar"/>
        </w:rPr>
        <w:t xml:space="preserve">remote path</w:t>
      </w:r>
      <w:r>
        <w:br w:type="textWrapping"/>
      </w:r>
      <w:r>
        <w:rPr>
          <w:rStyle w:val="VerbatimChar"/>
        </w:rPr>
        <w:t xml:space="preserve">script path</w:t>
      </w:r>
      <w:r>
        <w:br w:type="textWrapping"/>
      </w:r>
      <w:r>
        <w:rPr>
          <w:rStyle w:val="VerbatimChar"/>
        </w:rPr>
        <w:t xml:space="preserve">command or launcher</w:t>
      </w:r>
      <w:r>
        <w:br w:type="textWrapping"/>
      </w:r>
      <w:r>
        <w:rPr>
          <w:rStyle w:val="VerbatimChar"/>
        </w:rPr>
        <w:t xml:space="preserve">master_log.txt</w:t>
      </w:r>
      <w:r>
        <w:br w:type="textWrapping"/>
      </w:r>
      <w:r>
        <w:rPr>
          <w:rStyle w:val="VerbatimChar"/>
        </w:rPr>
        <w:t xml:space="preserve">seed_*/run.log</w:t>
      </w:r>
      <w:r>
        <w:br w:type="textWrapping"/>
      </w:r>
      <w:r>
        <w:rPr>
          <w:rStyle w:val="VerbatimChar"/>
        </w:rPr>
        <w:t xml:space="preserve">hardware provenance</w:t>
      </w:r>
    </w:p>
    <w:p>
      <w:pPr>
        <w:pStyle w:val="Heading2"/>
      </w:pPr>
      <w:bookmarkStart w:id="32" w:name="核心论点验证状态审查"/>
      <w:bookmarkEnd w:id="32"/>
      <w:r>
        <w:t xml:space="preserve">9. 核心论点验证状态审查</w:t>
      </w:r>
    </w:p>
    <w:p>
      <w:pPr>
        <w:pStyle w:val="FirstParagraph"/>
      </w:pPr>
      <w:r>
        <w:t xml:space="preserve">Current audit time: 2026-05-18 14:05 CST.</w:t>
      </w:r>
    </w:p>
    <w:p>
      <w:pPr>
        <w:pStyle w:val="Heading3"/>
      </w:pPr>
      <w:bookmarkStart w:id="33" w:name="可以验证的核心论点"/>
      <w:bookmarkEnd w:id="33"/>
      <w:r>
        <w:t xml:space="preserve">9.1 可以验证的核心论点</w:t>
      </w:r>
    </w:p>
    <w:p>
      <w:pPr>
        <w:pStyle w:val="FirstParagraph"/>
      </w:pPr>
      <w:r>
        <w:t xml:space="preserve">基于当前论文、代码和已经完成的实验，论文核心论点已经可以被当前实验体系验证，但需要保持 claim 范围精确：</w:t>
      </w:r>
    </w:p>
    <w:p>
      <w:pPr>
        <w:pStyle w:val="SourceCode"/>
      </w:pPr>
      <w:r>
        <w:rPr>
          <w:rStyle w:val="VerbatimChar"/>
        </w:rPr>
        <w:t xml:space="preserve">NSE does not rely on cross-epoch persistent source write-back. It restores the</w:t>
      </w:r>
      <w:r>
        <w:br w:type="textWrapping"/>
      </w:r>
      <w:r>
        <w:rPr>
          <w:rStyle w:val="VerbatimChar"/>
        </w:rPr>
        <w:t xml:space="preserve">working prior from the native weak-supervision record before each epoch and</w:t>
      </w:r>
      <w:r>
        <w:br w:type="textWrapping"/>
      </w:r>
      <w:r>
        <w:rPr>
          <w:rStyle w:val="VerbatimChar"/>
        </w:rPr>
        <w:t xml:space="preserve">extracts epoch-local active supervision. Persistent model-induced source</w:t>
      </w:r>
      <w:r>
        <w:br w:type="textWrapping"/>
      </w:r>
      <w:r>
        <w:rPr>
          <w:rStyle w:val="VerbatimChar"/>
        </w:rPr>
        <w:t xml:space="preserve">updates introduce source drift and wrong-write accumulation in the tested</w:t>
      </w:r>
      <w:r>
        <w:br w:type="textWrapping"/>
      </w:r>
      <w:r>
        <w:rPr>
          <w:rStyle w:val="VerbatimChar"/>
        </w:rPr>
        <w:t xml:space="preserve">insert / soft-mix / replacement stress tests.</w:t>
      </w:r>
    </w:p>
    <w:p>
      <w:pPr>
        <w:pStyle w:val="FirstParagraph"/>
      </w:pPr>
      <w:r>
        <w:t xml:space="preserve">当前证据足以支持：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NSE-Reset</w:t>
      </w:r>
      <w:r>
        <w:t xml:space="preserve"> </w:t>
      </w:r>
      <w:r>
        <w:t xml:space="preserve">在 source drift 为 0 的情况下保持高准确率。</w:t>
      </w:r>
    </w:p>
    <w:p>
      <w:pPr>
        <w:pStyle w:val="Compact"/>
        <w:numPr>
          <w:numId w:val="1006"/>
          <w:ilvl w:val="0"/>
        </w:numPr>
      </w:pPr>
      <w:r>
        <w:t xml:space="preserve">persistent insertion、soft mix、replacement 等跨 epoch 写回策略都会显著降低准确率。</w:t>
      </w:r>
    </w:p>
    <w:p>
      <w:pPr>
        <w:pStyle w:val="Compact"/>
        <w:numPr>
          <w:numId w:val="1006"/>
          <w:ilvl w:val="0"/>
        </w:numPr>
      </w:pPr>
      <w:r>
        <w:t xml:space="preserve">persistent update 虽然能提高 source-level noisy recovery，但同时带来 WrongWrite、CleanDamage 或 SourceDrift。</w:t>
      </w:r>
    </w:p>
    <w:p>
      <w:pPr>
        <w:pStyle w:val="Compact"/>
        <w:numPr>
          <w:numId w:val="1006"/>
          <w:ilvl w:val="0"/>
        </w:numPr>
      </w:pPr>
      <w:r>
        <w:t xml:space="preserve">因此，source-level recovery 与 active-supervision recovery 必须分开讨论；NSE 的恢复发生在 active supervision，而不是写回原始 source。</w:t>
      </w:r>
    </w:p>
    <w:p>
      <w:pPr>
        <w:pStyle w:val="FirstParagraph"/>
      </w:pPr>
      <w:r>
        <w:t xml:space="preserve">当前证据不应过度支持：</w:t>
      </w:r>
    </w:p>
    <w:p>
      <w:pPr>
        <w:pStyle w:val="Compact"/>
        <w:numPr>
          <w:numId w:val="1007"/>
          <w:ilvl w:val="0"/>
        </w:numPr>
      </w:pPr>
      <w:r>
        <w:t xml:space="preserve">不应宣称所有 possible persistent update 都必然有害。</w:t>
      </w:r>
    </w:p>
    <w:p>
      <w:pPr>
        <w:pStyle w:val="Compact"/>
        <w:numPr>
          <w:numId w:val="1007"/>
          <w:ilvl w:val="0"/>
        </w:numPr>
      </w:pPr>
      <w:r>
        <w:t xml:space="preserve">不应宣称已经覆盖 hard-remove、add-remove、periodic-reset 或 PLRC-style top-k reconstruction 的完整空间。</w:t>
      </w:r>
    </w:p>
    <w:p>
      <w:pPr>
        <w:pStyle w:val="Compact"/>
        <w:numPr>
          <w:numId w:val="1007"/>
          <w:ilvl w:val="0"/>
        </w:numPr>
      </w:pPr>
      <w:r>
        <w:t xml:space="preserve">不应把尚未在 5080 上重跑的 historical non-5080 rows 写成 5080-only evidence。</w:t>
      </w:r>
    </w:p>
    <w:p>
      <w:pPr>
        <w:pStyle w:val="Heading3"/>
      </w:pPr>
      <w:bookmarkStart w:id="34" w:name="代码覆盖情况"/>
      <w:bookmarkEnd w:id="34"/>
      <w:r>
        <w:t xml:space="preserve">9.2 代码覆盖情况</w:t>
      </w:r>
    </w:p>
    <w:p>
      <w:pPr>
        <w:pStyle w:val="FirstParagraph"/>
      </w:pPr>
      <w:r>
        <w:t xml:space="preserve">当前 release / audit 代码已经支持以下 source-update families：</w:t>
      </w:r>
    </w:p>
    <w:tbl>
      <w:tblPr>
        <w:tblStyle w:val="TableNormal"/>
        <w:tblW w:type="pct" w:w="902.7777777777777"/>
        <w:tblLook w:firstRow="1"/>
      </w:tblPr>
      <w:tblGrid>
        <w:gridCol w:w="44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Implemented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/ no write-back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insert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SoftMix alpha=0.3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mix --source_update_alpha 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replacement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replace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without salvage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none --ablate_no_salvage_training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remove</w:t>
            </w:r>
          </w:p>
        </w:tc>
        <w:tc>
          <w:p>
            <w:pPr>
              <w:pStyle w:val="Compact"/>
              <w:jc w:val="right"/>
            </w:pPr>
            <w:r>
              <w:t xml:space="preserve">yes, added 2026-05-18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Add-remove</w:t>
            </w:r>
          </w:p>
        </w:tc>
        <w:tc>
          <w:p>
            <w:pPr>
              <w:pStyle w:val="Compact"/>
              <w:jc w:val="right"/>
            </w:pPr>
            <w:r>
              <w:t xml:space="preserve">yes, added 2026-05-18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add_remove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Periodic reset K</w:t>
            </w:r>
          </w:p>
        </w:tc>
        <w:tc>
          <w:p>
            <w:pPr>
              <w:pStyle w:val="Compact"/>
              <w:jc w:val="right"/>
            </w:pPr>
            <w:r>
              <w:t xml:space="preserve">yes, added 2026-05-18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--source_reset_interval 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reconstruction</w:t>
            </w:r>
          </w:p>
        </w:tc>
        <w:tc>
          <w:p>
            <w:pPr>
              <w:pStyle w:val="Compact"/>
              <w:jc w:val="right"/>
            </w:pPr>
            <w:r>
              <w:t xml:space="preserve">yes, added 2026-05-18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topk_reconstruct</w:t>
            </w:r>
          </w:p>
        </w:tc>
      </w:tr>
    </w:tbl>
    <w:p>
      <w:pPr>
        <w:pStyle w:val="BodyText"/>
      </w:pPr>
      <w:r>
        <w:t xml:space="preserve">Conclusion: 当前代码现在可以启动 reset、insert、soft-mix、replace、hard-remove、add-remove、periodic-reset 和 top-k reconstruction 诊断。最终论文是否使用这些新增 families，仍取决于 c201 运行是否完成并通过日志审计。</w:t>
      </w:r>
    </w:p>
    <w:p>
      <w:pPr>
        <w:pStyle w:val="BodyText"/>
      </w:pPr>
      <w:r>
        <w:t xml:space="preserve">Update at 2026-05-18 15:10 CST:</w:t>
      </w:r>
    </w:p>
    <w:p>
      <w:pPr>
        <w:pStyle w:val="BodyText"/>
      </w:pPr>
      <w:r>
        <w:t xml:space="preserve">The local release script and c201 extended script now implement these missing</w:t>
      </w:r>
      <w:r>
        <w:t xml:space="preserve"> </w:t>
      </w:r>
      <w:r>
        <w:t xml:space="preserve">families for a one-pass diagnostic run: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Newly implemented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c201 exp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remove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eta03_M7_HardRemove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Add-remove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eta03_M8_AddRemove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Periodic reset K=10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eta03_M9_PeriodicReset10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reconstruction</w:t>
            </w:r>
          </w:p>
        </w:tc>
        <w:tc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eta03_M10_TopKReconstruct</w:t>
            </w:r>
          </w:p>
        </w:tc>
      </w:tr>
    </w:tbl>
    <w:p>
      <w:pPr>
        <w:pStyle w:val="BodyText"/>
      </w:pPr>
      <w:r>
        <w:t xml:space="preserve">The extended remote script is: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/home/c201/公共/whm/PALS-SOFT/双视图单视图实验结果/experiments/nse_mvp_source_writeback_20260514/train_nse_source_mvp_extended_20260518.py</w:t>
      </w:r>
    </w:p>
    <w:p>
      <w:pPr>
        <w:pStyle w:val="FirstParagraph"/>
      </w:pPr>
      <w:r>
        <w:t xml:space="preserve">The corresponding local release script is:</w:t>
      </w:r>
    </w:p>
    <w:p>
      <w:pPr>
        <w:pStyle w:val="SourceCode"/>
      </w:pPr>
      <w:r>
        <w:rPr>
          <w:rStyle w:val="VerbatimChar"/>
        </w:rPr>
        <w:t xml:space="preserve">experiments/nse_mvp_source_writeback_20260515_windows/train_nse_source_mvp.py</w:t>
      </w:r>
    </w:p>
    <w:p>
      <w:pPr>
        <w:pStyle w:val="Heading2"/>
      </w:pPr>
      <w:bookmarkStart w:id="35" w:name="当前已有实际结果"/>
      <w:bookmarkEnd w:id="35"/>
      <w:r>
        <w:t xml:space="preserve">10. 当前已有实际结果</w:t>
      </w:r>
    </w:p>
    <w:p>
      <w:pPr>
        <w:pStyle w:val="Heading3"/>
      </w:pPr>
      <w:bookmarkStart w:id="36" w:name="d437-eta0.3-historicalinternal-results"/>
      <w:bookmarkEnd w:id="36"/>
      <w:r>
        <w:t xml:space="preserve">10.1 d437 eta=0.3 historical/internal results</w:t>
      </w:r>
    </w:p>
    <w:p>
      <w:pPr>
        <w:pStyle w:val="FirstParagraph"/>
      </w:pPr>
      <w:r>
        <w:t xml:space="preserve">These rows are useful as current evidence while writing, but should be rerun on c201 before being described as 5080-only results.</w:t>
      </w:r>
    </w:p>
    <w:p>
      <w:pPr>
        <w:pStyle w:val="BodyText"/>
      </w:pPr>
      <w:r>
        <w:t xml:space="preserve">Setting:</w:t>
      </w:r>
    </w:p>
    <w:p>
      <w:pPr>
        <w:pStyle w:val="SourceCode"/>
      </w:pPr>
      <w:r>
        <w:rPr>
          <w:rStyle w:val="VerbatimChar"/>
        </w:rPr>
        <w:t xml:space="preserve">Dataset: CIFAR-100</w:t>
      </w:r>
      <w:r>
        <w:br w:type="textWrapping"/>
      </w:r>
      <w:r>
        <w:rPr>
          <w:rStyle w:val="VerbatimChar"/>
        </w:rPr>
        <w:t xml:space="preserve">q / pr: 0.05</w:t>
      </w:r>
      <w:r>
        <w:br w:type="textWrapping"/>
      </w:r>
      <w:r>
        <w:rPr>
          <w:rStyle w:val="VerbatimChar"/>
        </w:rPr>
        <w:t xml:space="preserve">eta / nr: 0.3</w:t>
      </w:r>
      <w:r>
        <w:br w:type="textWrapping"/>
      </w:r>
      <w:r>
        <w:rPr>
          <w:rStyle w:val="VerbatimChar"/>
        </w:rPr>
        <w:t xml:space="preserve">epochs: 500</w:t>
      </w:r>
      <w:r>
        <w:br w:type="textWrapping"/>
      </w:r>
      <w:r>
        <w:rPr>
          <w:rStyle w:val="VerbatimChar"/>
        </w:rPr>
        <w:t xml:space="preserve">seeds: 1, 2, 3</w:t>
      </w:r>
    </w:p>
    <w:tbl>
      <w:tblPr>
        <w:tblStyle w:val="TableNormal"/>
        <w:tblW w:type="pct" w:w="1875.0"/>
        <w:tblLook w:firstRow="1"/>
      </w:tblPr>
      <w:tblGrid>
        <w:gridCol w:w="440"/>
        <w:gridCol w:w="440"/>
        <w:gridCol w:w="550"/>
        <w:gridCol w:w="55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Finished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Best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Final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NSE-Reset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79.55±0.04</w:t>
            </w:r>
          </w:p>
        </w:tc>
        <w:tc>
          <w:p>
            <w:pPr>
              <w:pStyle w:val="Compact"/>
              <w:jc w:val="right"/>
            </w:pPr>
            <w:r>
              <w:t xml:space="preserve">79.38±0.16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Aggressive Top-1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57.50±0.81</w:t>
            </w:r>
          </w:p>
        </w:tc>
        <w:tc>
          <w:p>
            <w:pPr>
              <w:pStyle w:val="Compact"/>
              <w:jc w:val="right"/>
            </w:pPr>
            <w:r>
              <w:t xml:space="preserve">57.34±0.87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Thresholded All-Sample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62.94±0.55</w:t>
            </w:r>
          </w:p>
        </w:tc>
        <w:tc>
          <w:p>
            <w:pPr>
              <w:pStyle w:val="Compact"/>
              <w:jc w:val="right"/>
            </w:pPr>
            <w:r>
              <w:t xml:space="preserve">62.68±0.59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Thresholded Unreliable-only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61.52±0.31</w:t>
            </w:r>
          </w:p>
        </w:tc>
        <w:tc>
          <w:p>
            <w:pPr>
              <w:pStyle w:val="Compact"/>
              <w:jc w:val="right"/>
            </w:pPr>
            <w:r>
              <w:t xml:space="preserve">61.32±0.19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SoftMix alpha=0.3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62.33±0.20</w:t>
            </w:r>
          </w:p>
        </w:tc>
        <w:tc>
          <w:p>
            <w:pPr>
              <w:pStyle w:val="Compact"/>
              <w:jc w:val="right"/>
            </w:pPr>
            <w:r>
              <w:t xml:space="preserve">62.16±0.17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Replace</w:t>
            </w:r>
          </w:p>
        </w:tc>
        <w:tc>
          <w:p>
            <w:pPr>
              <w:pStyle w:val="Compact"/>
              <w:jc w:val="right"/>
            </w:pPr>
            <w:r>
              <w:t xml:space="preserve">1/3</w:t>
            </w:r>
          </w:p>
        </w:tc>
        <w:tc>
          <w:p>
            <w:pPr>
              <w:pStyle w:val="Compact"/>
              <w:jc w:val="right"/>
            </w:pPr>
            <w:r>
              <w:t xml:space="preserve">pending</w:t>
            </w:r>
          </w:p>
        </w:tc>
        <w:tc>
          <w:p>
            <w:pPr>
              <w:pStyle w:val="Compact"/>
              <w:jc w:val="righ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seed 2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Reset NSE without Salvage</w:t>
            </w:r>
          </w:p>
        </w:tc>
        <w:tc>
          <w:p>
            <w:pPr>
              <w:pStyle w:val="Compact"/>
              <w:jc w:val="right"/>
            </w:pPr>
            <w:r>
              <w:t xml:space="preserve">0/3</w:t>
            </w:r>
          </w:p>
        </w:tc>
        <w:tc>
          <w:p>
            <w:pPr>
              <w:pStyle w:val="Compact"/>
              <w:jc w:val="right"/>
            </w:pPr>
            <w:r>
              <w:t xml:space="preserve">pending</w:t>
            </w:r>
          </w:p>
        </w:tc>
        <w:tc>
          <w:p>
            <w:pPr>
              <w:pStyle w:val="Compact"/>
              <w:jc w:val="righ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queued / not started on d437</w:t>
            </w:r>
          </w:p>
        </w:tc>
      </w:tr>
    </w:tbl>
    <w:p>
      <w:pPr>
        <w:pStyle w:val="BodyText"/>
      </w:pPr>
      <w:r>
        <w:t xml:space="preserve">Latest d437 M5 status at 2026-05-18 13:18 CST:</w:t>
      </w:r>
    </w:p>
    <w:p>
      <w:pPr>
        <w:pStyle w:val="SourceCode"/>
      </w:pPr>
      <w:r>
        <w:rPr>
          <w:rStyle w:val="VerbatimChar"/>
        </w:rPr>
        <w:t xml:space="preserve">exp: eta03_M5_ReplaceWBU</w:t>
      </w:r>
      <w:r>
        <w:br w:type="textWrapping"/>
      </w:r>
      <w:r>
        <w:rPr>
          <w:rStyle w:val="VerbatimChar"/>
        </w:rPr>
        <w:t xml:space="preserve">seed 1: finished 500/500</w:t>
      </w:r>
      <w:r>
        <w:br w:type="textWrapping"/>
      </w:r>
      <w:r>
        <w:rPr>
          <w:rStyle w:val="VerbatimChar"/>
        </w:rPr>
        <w:t xml:space="preserve">seed 2: running, around epoch 41/500</w:t>
      </w:r>
      <w:r>
        <w:br w:type="textWrapping"/>
      </w:r>
      <w:r>
        <w:rPr>
          <w:rStyle w:val="VerbatimChar"/>
        </w:rPr>
        <w:t xml:space="preserve">seed 3: not started</w:t>
      </w:r>
      <w:r>
        <w:br w:type="textWrapping"/>
      </w:r>
      <w:r>
        <w:rPr>
          <w:rStyle w:val="VerbatimChar"/>
        </w:rPr>
        <w:t xml:space="preserve">GPU: TITAN RTX, about 98% utilization</w:t>
      </w:r>
    </w:p>
    <w:p>
      <w:pPr>
        <w:pStyle w:val="Heading3"/>
      </w:pPr>
      <w:bookmarkStart w:id="37" w:name="c201-eta0.5-5080-results"/>
      <w:bookmarkEnd w:id="37"/>
      <w:r>
        <w:t xml:space="preserve">10.2 c201 eta=0.5 5080 results</w:t>
      </w:r>
    </w:p>
    <w:p>
      <w:pPr>
        <w:pStyle w:val="FirstParagraph"/>
      </w:pPr>
      <w:r>
        <w:t xml:space="preserve">Setting:</w:t>
      </w:r>
    </w:p>
    <w:p>
      <w:pPr>
        <w:pStyle w:val="SourceCode"/>
      </w:pPr>
      <w:r>
        <w:rPr>
          <w:rStyle w:val="VerbatimChar"/>
        </w:rPr>
        <w:t xml:space="preserve">Dataset: CIFAR-100</w:t>
      </w:r>
      <w:r>
        <w:br w:type="textWrapping"/>
      </w:r>
      <w:r>
        <w:rPr>
          <w:rStyle w:val="VerbatimChar"/>
        </w:rPr>
        <w:t xml:space="preserve">q / pr: 0.05</w:t>
      </w:r>
      <w:r>
        <w:br w:type="textWrapping"/>
      </w:r>
      <w:r>
        <w:rPr>
          <w:rStyle w:val="VerbatimChar"/>
        </w:rPr>
        <w:t xml:space="preserve">eta / nr: 0.5</w:t>
      </w:r>
      <w:r>
        <w:br w:type="textWrapping"/>
      </w:r>
      <w:r>
        <w:rPr>
          <w:rStyle w:val="VerbatimChar"/>
        </w:rPr>
        <w:t xml:space="preserve">epochs: 500</w:t>
      </w:r>
      <w:r>
        <w:br w:type="textWrapping"/>
      </w:r>
      <w:r>
        <w:rPr>
          <w:rStyle w:val="VerbatimChar"/>
        </w:rPr>
        <w:t xml:space="preserve">hardware: c201, two RTX 5080 GPUs</w:t>
      </w:r>
    </w:p>
    <w:tbl>
      <w:tblPr>
        <w:tblStyle w:val="TableNormal"/>
        <w:tblW w:type="pct" w:w="1875.0"/>
        <w:tblLook w:firstRow="1"/>
      </w:tblPr>
      <w:tblGrid>
        <w:gridCol w:w="440"/>
        <w:gridCol w:w="440"/>
        <w:gridCol w:w="550"/>
        <w:gridCol w:w="55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Finished on c201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Best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Final Acc.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p>
            <w:pPr>
              <w:pStyle w:val="Compact"/>
              <w:jc w:val="left"/>
            </w:pPr>
            <w:r>
              <w:t xml:space="preserve">NSE-Reset</w:t>
            </w:r>
          </w:p>
        </w:tc>
        <w:tc>
          <w:p>
            <w:pPr>
              <w:pStyle w:val="Compact"/>
              <w:jc w:val="right"/>
            </w:pPr>
            <w:r>
              <w:t xml:space="preserve">2/3</w:t>
            </w:r>
          </w:p>
        </w:tc>
        <w:tc>
          <w:p>
            <w:pPr>
              <w:pStyle w:val="Compact"/>
              <w:jc w:val="right"/>
            </w:pPr>
            <w:r>
              <w:t xml:space="preserve">76.56±0.41</w:t>
            </w:r>
          </w:p>
        </w:tc>
        <w:tc>
          <w:p>
            <w:pPr>
              <w:pStyle w:val="Compact"/>
              <w:jc w:val="right"/>
            </w:pPr>
            <w:r>
              <w:t xml:space="preserve">76.51±0.46</w:t>
            </w:r>
          </w:p>
        </w:tc>
        <w:tc>
          <w:p>
            <w:pPr>
              <w:pStyle w:val="Compact"/>
              <w:jc w:val="left"/>
            </w:pPr>
            <w:r>
              <w:t xml:space="preserve">c201 seed 1 missing; do not overwrite this exp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Aggressive Top-1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56.00±0.46</w:t>
            </w:r>
          </w:p>
        </w:tc>
        <w:tc>
          <w:p>
            <w:pPr>
              <w:pStyle w:val="Compact"/>
              <w:jc w:val="right"/>
            </w:pPr>
            <w:r>
              <w:t xml:space="preserve">55.88±0.48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Thresholded All-Sample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60.44±0.37</w:t>
            </w:r>
          </w:p>
        </w:tc>
        <w:tc>
          <w:p>
            <w:pPr>
              <w:pStyle w:val="Compact"/>
              <w:jc w:val="right"/>
            </w:pPr>
            <w:r>
              <w:t xml:space="preserve">60.31±0.41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Thresholded Unreliable-only Persistent Insert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59.11±0.32</w:t>
            </w:r>
          </w:p>
        </w:tc>
        <w:tc>
          <w:p>
            <w:pPr>
              <w:pStyle w:val="Compact"/>
              <w:jc w:val="right"/>
            </w:pPr>
            <w:r>
              <w:t xml:space="preserve">58.98±0.30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SoftMix alpha=0.3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60.01±0.36</w:t>
            </w:r>
          </w:p>
        </w:tc>
        <w:tc>
          <w:p>
            <w:pPr>
              <w:pStyle w:val="Compact"/>
              <w:jc w:val="right"/>
            </w:pPr>
            <w:r>
              <w:t xml:space="preserve">59.90±0.36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Unreliable-only Persistent Replace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60.56±0.34</w:t>
            </w:r>
          </w:p>
        </w:tc>
        <w:tc>
          <w:p>
            <w:pPr>
              <w:pStyle w:val="Compact"/>
              <w:jc w:val="right"/>
            </w:pPr>
            <w:r>
              <w:t xml:space="preserve">60.42±0.26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Reset NSE without Salvage</w:t>
            </w:r>
          </w:p>
        </w:tc>
        <w:tc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p>
            <w:pPr>
              <w:pStyle w:val="Compact"/>
              <w:jc w:val="right"/>
            </w:pPr>
            <w:r>
              <w:t xml:space="preserve">73.70±0.27</w:t>
            </w:r>
          </w:p>
        </w:tc>
        <w:tc>
          <w:p>
            <w:pPr>
              <w:pStyle w:val="Compact"/>
              <w:jc w:val="right"/>
            </w:pPr>
            <w:r>
              <w:t xml:space="preserve">73.56±0.25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pStyle w:val="Compact"/>
        <w:numPr>
          <w:numId w:val="1008"/>
          <w:ilvl w:val="0"/>
        </w:numPr>
      </w:pPr>
      <w:r>
        <w:t xml:space="preserve">Under more severe missing-true-label noise, reset still performs far above persistent write-back variants.</w:t>
      </w:r>
    </w:p>
    <w:p>
      <w:pPr>
        <w:pStyle w:val="Compact"/>
        <w:numPr>
          <w:numId w:val="1008"/>
          <w:ilvl w:val="0"/>
        </w:numPr>
      </w:pPr>
      <w:r>
        <w:t xml:space="preserve">M6 shows salvage contributes materially under reset: removing salvage drops from the M0 two-seed final accuracy around 76.5 to 73.6.</w:t>
      </w:r>
    </w:p>
    <w:p>
      <w:pPr>
        <w:pStyle w:val="Compact"/>
        <w:numPr>
          <w:numId w:val="1008"/>
          <w:ilvl w:val="0"/>
        </w:numPr>
      </w:pPr>
      <w:r>
        <w:t xml:space="preserve">The incomplete c201 M0 seed 1 should not be rerun under the same</w:t>
      </w:r>
      <w:r>
        <w:t xml:space="preserve"> </w:t>
      </w:r>
      <w:r>
        <w:rPr>
          <w:rStyle w:val="VerbatimChar"/>
        </w:rPr>
        <w:t xml:space="preserve">eta05_M0_NSE</w:t>
      </w:r>
      <w:r>
        <w:t xml:space="preserve"> </w:t>
      </w:r>
      <w:r>
        <w:t xml:space="preserve">exp name, because the script writes</w:t>
      </w:r>
      <w:r>
        <w:t xml:space="preserve"> </w:t>
      </w:r>
      <w:r>
        <w:rPr>
          <w:rStyle w:val="VerbatimChar"/>
        </w:rPr>
        <w:t xml:space="preserve">master_log.txt</w:t>
      </w:r>
      <w:r>
        <w:t xml:space="preserve"> </w:t>
      </w:r>
      <w:r>
        <w:t xml:space="preserve">with mode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Heading2"/>
      </w:pPr>
      <w:bookmarkStart w:id="38" w:name="当前缺失项与处理状态"/>
      <w:bookmarkEnd w:id="38"/>
      <w:r>
        <w:t xml:space="preserve">11. 当前缺失项与处理状态</w:t>
      </w:r>
    </w:p>
    <w:p>
      <w:pPr>
        <w:pStyle w:val="Heading3"/>
      </w:pPr>
      <w:bookmarkStart w:id="39" w:name="已经启动补跑的缺失实验"/>
      <w:bookmarkEnd w:id="39"/>
      <w:r>
        <w:t xml:space="preserve">11.1 已经启动补跑的缺失实验</w:t>
      </w:r>
    </w:p>
    <w:p>
      <w:pPr>
        <w:pStyle w:val="FirstParagraph"/>
      </w:pPr>
      <w:r>
        <w:t xml:space="preserve">Following the rule "do not rerun an existing exp name", only an unstarted exp was launched on c201.</w:t>
      </w:r>
    </w:p>
    <w:p>
      <w:pPr>
        <w:pStyle w:val="SourceCode"/>
      </w:pPr>
      <w:r>
        <w:rPr>
          <w:rStyle w:val="VerbatimChar"/>
        </w:rPr>
        <w:t xml:space="preserve">Host: c201</w:t>
      </w:r>
      <w:r>
        <w:br w:type="textWrapping"/>
      </w:r>
      <w:r>
        <w:rPr>
          <w:rStyle w:val="VerbatimChar"/>
        </w:rPr>
        <w:t xml:space="preserve">GPU: 0, RTX 5080</w:t>
      </w:r>
      <w:r>
        <w:br w:type="textWrapping"/>
      </w:r>
      <w:r>
        <w:rPr>
          <w:rStyle w:val="VerbatimChar"/>
        </w:rPr>
        <w:t xml:space="preserve">tmux session: c201_eta03_m6_20260518</w:t>
      </w:r>
      <w:r>
        <w:br w:type="textWrapping"/>
      </w:r>
      <w:r>
        <w:rPr>
          <w:rStyle w:val="VerbatimChar"/>
        </w:rPr>
        <w:t xml:space="preserve">exp_name: eta03_M6_NSE_NoSalvage</w:t>
      </w:r>
      <w:r>
        <w:br w:type="textWrapping"/>
      </w:r>
      <w:r>
        <w:rPr>
          <w:rStyle w:val="VerbatimChar"/>
        </w:rPr>
        <w:t xml:space="preserve">dataset: CIFAR100</w:t>
      </w:r>
      <w:r>
        <w:br w:type="textWrapping"/>
      </w:r>
      <w:r>
        <w:rPr>
          <w:rStyle w:val="VerbatimChar"/>
        </w:rPr>
        <w:t xml:space="preserve">q / pr: 0.05</w:t>
      </w:r>
      <w:r>
        <w:br w:type="textWrapping"/>
      </w:r>
      <w:r>
        <w:rPr>
          <w:rStyle w:val="VerbatimChar"/>
        </w:rPr>
        <w:t xml:space="preserve">eta / nr: 0.3</w:t>
      </w:r>
      <w:r>
        <w:br w:type="textWrapping"/>
      </w:r>
      <w:r>
        <w:rPr>
          <w:rStyle w:val="VerbatimChar"/>
        </w:rPr>
        <w:t xml:space="preserve">seeds: 1, 2, 3</w:t>
      </w:r>
      <w:r>
        <w:br w:type="textWrapping"/>
      </w:r>
      <w:r>
        <w:rPr>
          <w:rStyle w:val="VerbatimChar"/>
        </w:rPr>
        <w:t xml:space="preserve">source_update_mode: none</w:t>
      </w:r>
      <w:r>
        <w:br w:type="textWrapping"/>
      </w:r>
      <w:r>
        <w:rPr>
          <w:rStyle w:val="VerbatimChar"/>
        </w:rPr>
        <w:t xml:space="preserve">source_update_scope: none</w:t>
      </w:r>
      <w:r>
        <w:br w:type="textWrapping"/>
      </w:r>
      <w:r>
        <w:rPr>
          <w:rStyle w:val="VerbatimChar"/>
        </w:rPr>
        <w:t xml:space="preserve">extra flag: --ablate_no_salvage_training</w:t>
      </w:r>
      <w:r>
        <w:br w:type="textWrapping"/>
      </w:r>
      <w:r>
        <w:rPr>
          <w:rStyle w:val="VerbatimChar"/>
        </w:rPr>
        <w:t xml:space="preserve">result root:</w:t>
      </w:r>
      <w:r>
        <w:br w:type="textWrapping"/>
      </w:r>
      <w:r>
        <w:rPr>
          <w:rStyle w:val="VerbatimChar"/>
        </w:rPr>
        <w:t xml:space="preserve">/home/c201/公共/whm/PALS-SOFT/双视图单视图实验结果/results/nse_mvp_source_writeback_20260514/main_table_e500/eta03_M6_NSE_NoSalvage</w:t>
      </w:r>
    </w:p>
    <w:p>
      <w:pPr>
        <w:pStyle w:val="FirstParagraph"/>
      </w:pPr>
      <w:r>
        <w:t xml:space="preserve">Start confirmation at 2026-05-18 14:04 CST:</w:t>
      </w:r>
    </w:p>
    <w:p>
      <w:pPr>
        <w:pStyle w:val="SourceCode"/>
      </w:pPr>
      <w:r>
        <w:rPr>
          <w:rStyle w:val="VerbatimChar"/>
        </w:rPr>
        <w:t xml:space="preserve">GPU0: 3361 MiB, 97% utilization</w:t>
      </w:r>
      <w:r>
        <w:br w:type="textWrapping"/>
      </w:r>
      <w:r>
        <w:rPr>
          <w:rStyle w:val="VerbatimChar"/>
        </w:rPr>
        <w:t xml:space="preserve">created files: master_log.txt, seed_1/run.log</w:t>
      </w:r>
      <w:r>
        <w:br w:type="textWrapping"/>
      </w:r>
      <w:r>
        <w:rPr>
          <w:rStyle w:val="VerbatimChar"/>
        </w:rPr>
        <w:t xml:space="preserve">latest observed log: epoch_0001</w:t>
      </w:r>
      <w:r>
        <w:br w:type="textWrapping"/>
      </w:r>
      <w:r>
        <w:rPr>
          <w:rStyle w:val="VerbatimChar"/>
        </w:rPr>
        <w:t xml:space="preserve">[AblationCheck] no_salvage_training=True | detected_salvage=0 | promoted_salvage=0</w:t>
      </w:r>
      <w:r>
        <w:br w:type="textWrapping"/>
      </w:r>
      <w:r>
        <w:rPr>
          <w:rStyle w:val="VerbatimChar"/>
        </w:rPr>
        <w:t xml:space="preserve">[MVPExtraction] epoch_0001 | PrecA=0.495117 CovA=0.129020 NRR_A=0.000000</w:t>
      </w:r>
    </w:p>
    <w:p>
      <w:pPr>
        <w:pStyle w:val="Heading3"/>
      </w:pPr>
      <w:bookmarkStart w:id="40" w:name="missing-experiments-not-launched-automatically"/>
      <w:bookmarkEnd w:id="40"/>
      <w:r>
        <w:t xml:space="preserve">11.2 Missing experiments not launched automatically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 launched now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eta=0.5 M0 seed 1 on c201</w:t>
            </w:r>
          </w:p>
        </w:tc>
        <w:tc>
          <w:p>
            <w:pPr>
              <w:pStyle w:val="Compact"/>
              <w:jc w:val="left"/>
            </w:pPr>
            <w:r>
              <w:t xml:space="preserve">Same exp name</w:t>
            </w:r>
            <w:r>
              <w:t xml:space="preserve"> </w:t>
            </w:r>
            <w:r>
              <w:rPr>
                <w:rStyle w:val="VerbatimChar"/>
              </w:rPr>
              <w:t xml:space="preserve">eta05_M0_NSE</w:t>
            </w:r>
            <w:r>
              <w:t xml:space="preserve"> </w:t>
            </w:r>
            <w:r>
              <w:t xml:space="preserve">already exists; rerunning would overwrite</w:t>
            </w:r>
            <w:r>
              <w:t xml:space="preserve"> </w:t>
            </w:r>
            <w:r>
              <w:rPr>
                <w:rStyle w:val="VerbatimChar"/>
              </w:rPr>
              <w:t xml:space="preserve">master_log.txt</w:t>
            </w:r>
            <w:r>
              <w:t xml:space="preserve">. User explicitly requested not to rerun same exp.</w:t>
            </w:r>
          </w:p>
        </w:tc>
        <w:tc>
          <w:p>
            <w:pPr>
              <w:pStyle w:val="Compact"/>
              <w:jc w:val="left"/>
            </w:pPr>
            <w:r>
              <w:t xml:space="preserve">Create a new uniquely named seed-completion exp if needed, then merge manually.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eta=0.3 M5 on c201</w:t>
            </w:r>
          </w:p>
        </w:tc>
        <w:tc>
          <w:p>
            <w:pPr>
              <w:pStyle w:val="Compact"/>
              <w:jc w:val="left"/>
            </w:pPr>
            <w:r>
              <w:t xml:space="preserve">Same conceptual exp is currently running on d437; not launched to avoid duplicate concurrent evidence.</w:t>
            </w:r>
          </w:p>
        </w:tc>
        <w:tc>
          <w:p>
            <w:pPr>
              <w:pStyle w:val="Compact"/>
              <w:jc w:val="left"/>
            </w:pPr>
            <w:r>
              <w:t xml:space="preserve">Wait for d437 or rerun later under 5080-only policy with a new plan.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eta=0.3 M0-M4 on c201</w:t>
            </w:r>
          </w:p>
        </w:tc>
        <w:tc>
          <w:p>
            <w:pPr>
              <w:pStyle w:val="Compact"/>
              <w:jc w:val="left"/>
            </w:pPr>
            <w:r>
              <w:t xml:space="preserve">These rows already exist on d437. User requested current data first and no duplicate same exp.</w:t>
            </w:r>
          </w:p>
        </w:tc>
        <w:tc>
          <w:p>
            <w:pPr>
              <w:pStyle w:val="Compact"/>
              <w:jc w:val="left"/>
            </w:pPr>
            <w:r>
              <w:t xml:space="preserve">Rerun later only when converting all paper-facing rows to 5080-only.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HardRemove / AddRemove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launched on c201 as</w:t>
            </w:r>
            <w:r>
              <w:t xml:space="preserve"> </w:t>
            </w:r>
            <w:r>
              <w:rPr>
                <w:rStyle w:val="VerbatimChar"/>
              </w:rPr>
              <w:t xml:space="preserve">eta03_M7_HardRemove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eta03_M8_AddRemove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Wait for 3-seed completion before adding to paper tables.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Periodic reset K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launched on c201 as</w:t>
            </w:r>
            <w:r>
              <w:t xml:space="preserve"> </w:t>
            </w:r>
            <w:r>
              <w:rPr>
                <w:rStyle w:val="VerbatimChar"/>
              </w:rPr>
              <w:t xml:space="preserve">eta03_M9_PeriodicReset10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Wait for 3-seed completion before adding to paper tables.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Clean/noisy subset audit for old remote runs</w:t>
            </w:r>
          </w:p>
        </w:tc>
        <w:tc>
          <w:p>
            <w:pPr>
              <w:pStyle w:val="Compact"/>
              <w:jc w:val="left"/>
            </w:pPr>
            <w:r>
              <w:t xml:space="preserve">Existing remote logs mostly have</w:t>
            </w:r>
            <w:r>
              <w:t xml:space="preserve"> </w:t>
            </w:r>
            <w:r>
              <w:rPr>
                <w:rStyle w:val="VerbatimChar"/>
              </w:rPr>
              <w:t xml:space="preserve">[MVPExtraction]</w:t>
            </w:r>
            <w:r>
              <w:t xml:space="preserve">, not the newer</w:t>
            </w:r>
            <w:r>
              <w:t xml:space="preserve"> </w:t>
            </w:r>
            <w:r>
              <w:rPr>
                <w:rStyle w:val="VerbatimChar"/>
              </w:rPr>
              <w:t xml:space="preserve">[SubsetAudit]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Rerun with the newer release script if this table is needed.</w:t>
            </w:r>
          </w:p>
        </w:tc>
      </w:tr>
    </w:tbl>
    <w:p>
      <w:pPr>
        <w:pStyle w:val="BodyText"/>
      </w:pPr>
      <w:r>
        <w:t xml:space="preserve">Update at 2026-05-18 15:10 CST:</w:t>
      </w:r>
    </w:p>
    <w:p>
      <w:pPr>
        <w:pStyle w:val="BodyText"/>
      </w:pPr>
      <w:r>
        <w:t xml:space="preserve">These missing families have been implemented in the local release script and</w:t>
      </w:r>
      <w:r>
        <w:t xml:space="preserve"> </w:t>
      </w:r>
      <w:r>
        <w:t xml:space="preserve">the c201 extended script, then launched as new exp names so no existing</w:t>
      </w:r>
      <w:r>
        <w:t xml:space="preserve"> </w:t>
      </w:r>
      <w:r>
        <w:rPr>
          <w:rStyle w:val="VerbatimChar"/>
        </w:rPr>
        <w:t xml:space="preserve">master_log.txt</w:t>
      </w:r>
      <w:r>
        <w:t xml:space="preserve"> </w:t>
      </w:r>
      <w:r>
        <w:t xml:space="preserve">is overwritten.</w:t>
      </w:r>
    </w:p>
    <w:p>
      <w:pPr>
        <w:pStyle w:val="SourceCode"/>
      </w:pPr>
      <w:r>
        <w:rPr>
          <w:rStyle w:val="VerbatimChar"/>
        </w:rPr>
        <w:t xml:space="preserve">tmux session: c201_missing_source_modes_20260518</w:t>
      </w:r>
      <w:r>
        <w:br w:type="textWrapping"/>
      </w:r>
      <w:r>
        <w:rPr>
          <w:rStyle w:val="VerbatimChar"/>
        </w:rPr>
        <w:t xml:space="preserve">GPU: c201 GPU1, RTX 5080</w:t>
      </w:r>
      <w:r>
        <w:br w:type="textWrapping"/>
      </w:r>
      <w:r>
        <w:rPr>
          <w:rStyle w:val="VerbatimChar"/>
        </w:rPr>
        <w:t xml:space="preserve">queue order:</w:t>
      </w:r>
      <w:r>
        <w:br w:type="textWrapping"/>
      </w:r>
      <w:r>
        <w:rPr>
          <w:rStyle w:val="VerbatimChar"/>
        </w:rPr>
        <w:t xml:space="preserve">1. eta03_M7_HardRemove</w:t>
      </w:r>
      <w:r>
        <w:br w:type="textWrapping"/>
      </w:r>
      <w:r>
        <w:rPr>
          <w:rStyle w:val="VerbatimChar"/>
        </w:rPr>
        <w:t xml:space="preserve">2. eta03_M8_AddRemove</w:t>
      </w:r>
      <w:r>
        <w:br w:type="textWrapping"/>
      </w:r>
      <w:r>
        <w:rPr>
          <w:rStyle w:val="VerbatimChar"/>
        </w:rPr>
        <w:t xml:space="preserve">3. eta03_M9_PeriodicReset10</w:t>
      </w:r>
      <w:r>
        <w:br w:type="textWrapping"/>
      </w:r>
      <w:r>
        <w:rPr>
          <w:rStyle w:val="VerbatimChar"/>
        </w:rPr>
        <w:t xml:space="preserve">4. eta03_M10_TopKReconstruct</w:t>
      </w:r>
    </w:p>
    <w:p>
      <w:pPr>
        <w:pStyle w:val="FirstParagraph"/>
      </w:pPr>
      <w:r>
        <w:t xml:space="preserve">All rows use:</w:t>
      </w:r>
    </w:p>
    <w:p>
      <w:pPr>
        <w:pStyle w:val="SourceCode"/>
      </w:pPr>
      <w:r>
        <w:rPr>
          <w:rStyle w:val="VerbatimChar"/>
        </w:rPr>
        <w:t xml:space="preserve">Dataset: CIFAR100</w:t>
      </w:r>
      <w:r>
        <w:br w:type="textWrapping"/>
      </w:r>
      <w:r>
        <w:rPr>
          <w:rStyle w:val="VerbatimChar"/>
        </w:rPr>
        <w:t xml:space="preserve">q / pr: 0.05</w:t>
      </w:r>
      <w:r>
        <w:br w:type="textWrapping"/>
      </w:r>
      <w:r>
        <w:rPr>
          <w:rStyle w:val="VerbatimChar"/>
        </w:rPr>
        <w:t xml:space="preserve">eta / nr: 0.3</w:t>
      </w:r>
      <w:r>
        <w:br w:type="textWrapping"/>
      </w:r>
      <w:r>
        <w:rPr>
          <w:rStyle w:val="VerbatimChar"/>
        </w:rPr>
        <w:t xml:space="preserve">epochs: 500</w:t>
      </w:r>
      <w:r>
        <w:br w:type="textWrapping"/>
      </w:r>
      <w:r>
        <w:rPr>
          <w:rStyle w:val="VerbatimChar"/>
        </w:rPr>
        <w:t xml:space="preserve">seeds: 1, 2, 3</w:t>
      </w:r>
    </w:p>
    <w:p>
      <w:pPr>
        <w:pStyle w:val="FirstParagraph"/>
      </w:pPr>
      <w:r>
        <w:t xml:space="preserve">Variant definitions: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Important flags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eta03_M7_HardRemove</w:t>
            </w:r>
          </w:p>
        </w:tc>
        <w:tc>
          <w:p>
            <w:pPr>
              <w:pStyle w:val="Compact"/>
              <w:jc w:val="left"/>
            </w:pPr>
            <w:r>
              <w:t xml:space="preserve">Remove low-confidence labels from the working source support.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hard_remove --source_update_scope all --source_remove_threshold 0.05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eta03_M8_AddRemove</w:t>
            </w:r>
          </w:p>
        </w:tc>
        <w:tc>
          <w:p>
            <w:pPr>
              <w:pStyle w:val="Compact"/>
              <w:jc w:val="left"/>
            </w:pPr>
            <w:r>
              <w:t xml:space="preserve">Remove low-confidence source labels and insert high-confidence model labels for unreliable samples.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add_remove --source_update_scope unreliable_highconf --source_update_threshold 0.65 --source_remove_threshold 0.05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eta03_M9_PeriodicReset10</w:t>
            </w:r>
          </w:p>
        </w:tc>
        <w:tc>
          <w:p>
            <w:pPr>
              <w:pStyle w:val="Compact"/>
              <w:jc w:val="left"/>
            </w:pPr>
            <w:r>
              <w:t xml:space="preserve">Persistent hard insert with source reset every 10 epochs.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all_highconf --source_update_threshold 0.65 --source_reset_interval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eta03_M10_TopKReconstruct</w:t>
            </w:r>
          </w:p>
        </w:tc>
        <w:tc>
          <w:p>
            <w:pPr>
              <w:pStyle w:val="Compact"/>
              <w:jc w:val="left"/>
            </w:pPr>
            <w:r>
              <w:t xml:space="preserve">PLRC-style top-k reconstruction stress test.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topk_reconstruct --source_update_scope all --source_reconstruct_k 5</w:t>
            </w:r>
          </w:p>
        </w:tc>
      </w:tr>
    </w:tbl>
    <w:p>
      <w:pPr>
        <w:pStyle w:val="BodyText"/>
      </w:pPr>
      <w:r>
        <w:t xml:space="preserve">Start confirmation:</w:t>
      </w:r>
    </w:p>
    <w:p>
      <w:pPr>
        <w:pStyle w:val="SourceCode"/>
      </w:pPr>
      <w:r>
        <w:rPr>
          <w:rStyle w:val="VerbatimChar"/>
        </w:rPr>
        <w:t xml:space="preserve">eta03_M7_HardRemove result directory created.</w:t>
      </w:r>
      <w:r>
        <w:br w:type="textWrapping"/>
      </w:r>
      <w:r>
        <w:rPr>
          <w:rStyle w:val="VerbatimChar"/>
        </w:rPr>
        <w:t xml:space="preserve">GPU1: about 2990 MiB, 96% utilization at launch check.</w:t>
      </w:r>
      <w:r>
        <w:br w:type="textWrapping"/>
      </w:r>
      <w:r>
        <w:rPr>
          <w:rStyle w:val="VerbatimChar"/>
        </w:rPr>
        <w:t xml:space="preserve">First observed log contains [SubsetAudit] epoch_0001.</w:t>
      </w:r>
    </w:p>
    <w:p>
      <w:pPr>
        <w:pStyle w:val="Heading2"/>
      </w:pPr>
      <w:bookmarkStart w:id="41" w:name="paper-readiness-conclusion"/>
      <w:bookmarkEnd w:id="41"/>
      <w:r>
        <w:t xml:space="preserve">12. Paper-readiness conclusion</w:t>
      </w:r>
    </w:p>
    <w:p>
      <w:pPr>
        <w:pStyle w:val="FirstParagraph"/>
      </w:pPr>
      <w:r>
        <w:t xml:space="preserve">For the current scoped claim, the experimental evidence is sufficient to support the mechanism:</w:t>
      </w:r>
    </w:p>
    <w:p>
      <w:pPr>
        <w:pStyle w:val="SourceCode"/>
      </w:pPr>
      <w:r>
        <w:rPr>
          <w:rStyle w:val="VerbatimChar"/>
        </w:rPr>
        <w:t xml:space="preserve">Epoch-wise restoration plus epoch-local active extraction is a safer source</w:t>
      </w:r>
      <w:r>
        <w:br w:type="textWrapping"/>
      </w:r>
      <w:r>
        <w:rPr>
          <w:rStyle w:val="VerbatimChar"/>
        </w:rPr>
        <w:t xml:space="preserve">handling principle than carrying model-induced source updates across epochs in</w:t>
      </w:r>
      <w:r>
        <w:br w:type="textWrapping"/>
      </w:r>
      <w:r>
        <w:rPr>
          <w:rStyle w:val="VerbatimChar"/>
        </w:rPr>
        <w:t xml:space="preserve">the tested insertion, soft-mix, and replacement stress tests.</w:t>
      </w:r>
    </w:p>
    <w:p>
      <w:pPr>
        <w:pStyle w:val="FirstParagraph"/>
      </w:pPr>
      <w:r>
        <w:t xml:space="preserve">The manuscript should phrase the conclusion as "tested persistent write-back variants" rather than "all persistent source modification methods." For a CCF-A / top-venue submission, the strongest final state is:</w:t>
      </w:r>
    </w:p>
    <w:p>
      <w:pPr>
        <w:pStyle w:val="Compact"/>
        <w:numPr>
          <w:numId w:val="1009"/>
          <w:ilvl w:val="0"/>
        </w:numPr>
      </w:pPr>
      <w:r>
        <w:t xml:space="preserve">Keep Table 8 as component ablation.</w:t>
      </w:r>
    </w:p>
    <w:p>
      <w:pPr>
        <w:pStyle w:val="Compact"/>
        <w:numPr>
          <w:numId w:val="1009"/>
          <w:ilvl w:val="0"/>
        </w:numPr>
      </w:pPr>
      <w:r>
        <w:t xml:space="preserve">Extend Table 9/10 with SoftMix and optionally Replace if page space allows.</w:t>
      </w:r>
    </w:p>
    <w:p>
      <w:pPr>
        <w:pStyle w:val="Compact"/>
        <w:numPr>
          <w:numId w:val="1009"/>
          <w:ilvl w:val="0"/>
        </w:numPr>
      </w:pPr>
      <w:r>
        <w:t xml:space="preserve">Mark hard-remove/add-remove/periodic-reset as not included unless implemented.</w:t>
      </w:r>
    </w:p>
    <w:p>
      <w:pPr>
        <w:pStyle w:val="Compact"/>
        <w:numPr>
          <w:numId w:val="1009"/>
          <w:ilvl w:val="0"/>
        </w:numPr>
      </w:pPr>
      <w:r>
        <w:t xml:space="preserve">Before final submission, rerun all paper-facing source-writeback rows on c201 5080 if the hardware statement says all ablations used two RTX 5080 GPUs.</w:t>
      </w:r>
    </w:p>
    <w:p>
      <w:pPr>
        <w:pStyle w:val="Heading2"/>
      </w:pPr>
      <w:bookmarkStart w:id="42" w:name="docx-ablation-family-launched-on-c201"/>
      <w:bookmarkEnd w:id="42"/>
      <w:r>
        <w:t xml:space="preserve">13. Docx ablation family launched on c201</w:t>
      </w:r>
    </w:p>
    <w:p>
      <w:pPr>
        <w:pStyle w:val="FirstParagraph"/>
      </w:pPr>
      <w:r>
        <w:t xml:space="preserve">The supplemental ablation opinion document</w:t>
      </w:r>
      <w:r>
        <w:t xml:space="preserve"> </w:t>
      </w:r>
      <w:r>
        <w:rPr>
          <w:rStyle w:val="VerbatimChar"/>
        </w:rPr>
        <w:t xml:space="preserve">C:/Users/BILIBILI/Downloads/消融实验意见.docx</w:t>
      </w:r>
      <w:r>
        <w:t xml:space="preserve"> </w:t>
      </w:r>
      <w:r>
        <w:t xml:space="preserve">requests a larger controlled</w:t>
      </w:r>
      <w:r>
        <w:t xml:space="preserve"> </w:t>
      </w:r>
      <w:r>
        <w:t xml:space="preserve">family over two settings:</w:t>
      </w:r>
    </w:p>
    <w:p>
      <w:pPr>
        <w:pStyle w:val="SourceCode"/>
      </w:pPr>
      <w:r>
        <w:rPr>
          <w:rStyle w:val="VerbatimChar"/>
        </w:rPr>
        <w:t xml:space="preserve">E03: CIFAR-100, q/pr=0.05, eta/nr=0.3</w:t>
      </w:r>
      <w:r>
        <w:br w:type="textWrapping"/>
      </w:r>
      <w:r>
        <w:rPr>
          <w:rStyle w:val="VerbatimChar"/>
        </w:rPr>
        <w:t xml:space="preserve">E05: CIFAR-100, q/pr=0.05, eta/nr=0.5</w:t>
      </w:r>
      <w:r>
        <w:br w:type="textWrapping"/>
      </w:r>
      <w:r>
        <w:rPr>
          <w:rStyle w:val="VerbatimChar"/>
        </w:rPr>
        <w:t xml:space="preserve">seeds: 1, 2, 3</w:t>
      </w:r>
      <w:r>
        <w:br w:type="textWrapping"/>
      </w:r>
      <w:r>
        <w:rPr>
          <w:rStyle w:val="VerbatimChar"/>
        </w:rPr>
        <w:t xml:space="preserve">epochs: 500</w:t>
      </w:r>
      <w:r>
        <w:br w:type="textWrapping"/>
      </w:r>
      <w:r>
        <w:rPr>
          <w:rStyle w:val="VerbatimChar"/>
        </w:rPr>
        <w:t xml:space="preserve">backbone: ResNet-18</w:t>
      </w:r>
      <w:r>
        <w:br w:type="textWrapping"/>
      </w:r>
      <w:r>
        <w:rPr>
          <w:rStyle w:val="VerbatimChar"/>
        </w:rPr>
        <w:t xml:space="preserve">hardware target: c201, two RTX 5080 GPUs</w:t>
      </w:r>
    </w:p>
    <w:p>
      <w:pPr>
        <w:pStyle w:val="FirstParagraph"/>
      </w:pPr>
      <w:r>
        <w:t xml:space="preserve">The family is implemented through the local release script:</w:t>
      </w:r>
    </w:p>
    <w:p>
      <w:pPr>
        <w:pStyle w:val="SourceCode"/>
      </w:pPr>
      <w:r>
        <w:rPr>
          <w:rStyle w:val="VerbatimChar"/>
        </w:rPr>
        <w:t xml:space="preserve">D:\文件\论文项目\CE泄露V3_Branch_Experiments - 副本\experiments\nse_mvp_source_writeback_20260515_windows\train_nse_source_mvp.py</w:t>
      </w:r>
    </w:p>
    <w:p>
      <w:pPr>
        <w:pStyle w:val="FirstParagraph"/>
      </w:pPr>
      <w:r>
        <w:t xml:space="preserve">and synchronized to c201 as: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/home/c201/公共/whm/PALS-SOFT/双视图单视图实验结果/experiments/nse_mvp_source_writeback_20260514/train_nse_source_mvp_family_20260518.py</w:t>
      </w:r>
    </w:p>
    <w:p>
      <w:pPr>
        <w:pStyle w:val="FirstParagraph"/>
      </w:pPr>
      <w:r>
        <w:t xml:space="preserve">The c201 launcher is: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/home/c201/公共/whm/PALS-SOFT/双视图单视图实验结果/experiments/nse_mvp_source_writeback_20260514/launch_c201_docx_family_20260518.sh</w:t>
      </w:r>
    </w:p>
    <w:p>
      <w:pPr>
        <w:pStyle w:val="FirstParagraph"/>
      </w:pPr>
      <w:r>
        <w:t xml:space="preserve">Result root: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/home/c201/公共/whm/PALS-SOFT/双视图单视图实验结果/results/nse_writeback_docx_family_20260518</w:t>
      </w:r>
    </w:p>
    <w:p>
      <w:pPr>
        <w:pStyle w:val="FirstParagraph"/>
      </w:pPr>
      <w:r>
        <w:t xml:space="preserve">The family launcher uses</w:t>
      </w:r>
      <w:r>
        <w:t xml:space="preserve"> </w:t>
      </w:r>
      <w:r>
        <w:rPr>
          <w:rStyle w:val="VerbatimChar"/>
        </w:rPr>
        <w:t xml:space="preserve">--source_update_evidence p2</w:t>
      </w:r>
      <w:r>
        <w:t xml:space="preserve">, so the source-update</w:t>
      </w:r>
      <w:r>
        <w:t xml:space="preserve"> </w:t>
      </w:r>
      <w:r>
        <w:t xml:space="preserve">operators are driven by the final second-pass NSE evidence distribution rather</w:t>
      </w:r>
      <w:r>
        <w:t xml:space="preserve"> </w:t>
      </w:r>
      <w:r>
        <w:t xml:space="preserve">than by raw classifier predictions. This makes the comparison stricter: all rows</w:t>
      </w:r>
      <w:r>
        <w:t xml:space="preserve"> </w:t>
      </w:r>
      <w:r>
        <w:t xml:space="preserve">share the same NSE extractor and differ only in whether and how the extracted</w:t>
      </w:r>
      <w:r>
        <w:t xml:space="preserve"> </w:t>
      </w:r>
      <w:r>
        <w:t xml:space="preserve">evidence is written back to the next epoch's working source.</w:t>
      </w:r>
    </w:p>
    <w:p>
      <w:pPr>
        <w:pStyle w:val="Heading3"/>
      </w:pPr>
      <w:bookmarkStart w:id="43" w:name="queues-started"/>
      <w:bookmarkEnd w:id="43"/>
      <w:r>
        <w:t xml:space="preserve">13.1 Queues started</w:t>
      </w:r>
    </w:p>
    <w:p>
      <w:pPr>
        <w:pStyle w:val="FirstParagraph"/>
      </w:pPr>
      <w:r>
        <w:t xml:space="preserve">Two waiting tmux queues were created on 2026-05-18 20:16 CST:</w:t>
      </w:r>
    </w:p>
    <w:tbl>
      <w:tblPr>
        <w:tblStyle w:val="TableNormal"/>
        <w:tblW w:type="pct" w:w="1458.3333333333333"/>
        <w:tblLook w:firstRow="1"/>
      </w:tblPr>
      <w:tblGrid>
        <w:gridCol w:w="440"/>
        <w:gridCol w:w="55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tmux session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Waits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at creation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c201_docx_family_E03_gpu0_20260518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E03,</w:t>
            </w:r>
            <w:r>
              <w:t xml:space="preserve"> </w:t>
            </w:r>
            <w:r>
              <w:rPr>
                <w:rStyle w:val="VerbatimChar"/>
              </w:rPr>
              <w:t xml:space="preserve">eta=0.3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c201_eta03_m6_20260518</w:t>
            </w:r>
          </w:p>
        </w:tc>
        <w:tc>
          <w:p>
            <w:pPr>
              <w:pStyle w:val="Compact"/>
              <w:jc w:val="left"/>
            </w:pPr>
            <w:r>
              <w:t xml:space="preserve">waiting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c201_docx_family_E05_gpu1_20260518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E05,</w:t>
            </w:r>
            <w:r>
              <w:t xml:space="preserve"> </w:t>
            </w:r>
            <w:r>
              <w:rPr>
                <w:rStyle w:val="VerbatimChar"/>
              </w:rPr>
              <w:t xml:space="preserve">eta=0.5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c201_missing_source_modes_20260518</w:t>
            </w:r>
          </w:p>
        </w:tc>
        <w:tc>
          <w:p>
            <w:pPr>
              <w:pStyle w:val="Compact"/>
              <w:jc w:val="left"/>
            </w:pPr>
            <w:r>
              <w:t xml:space="preserve">waiting</w:t>
            </w:r>
          </w:p>
        </w:tc>
      </w:tr>
    </w:tbl>
    <w:p>
      <w:pPr>
        <w:pStyle w:val="BodyText"/>
      </w:pPr>
      <w:r>
        <w:t xml:space="preserve">Launcher logs: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/home/c201/公共/whm/PALS-SOFT/双视图单视图实验结果/results/nse_writeback_docx_family_20260518/_launcher_logs/E03_gpu0_20260518_201644.log</w:t>
      </w:r>
      <w:r>
        <w:br w:type="textWrapping"/>
      </w:r>
      <w:r>
        <w:rPr>
          <w:rStyle w:val="VerbatimChar"/>
        </w:rPr>
        <w:t xml:space="preserve">/home/c201/公共/whm/PALS-SOFT/双视图单视图实验结果/results/nse_writeback_docx_family_20260518/_launcher_logs/E05_gpu1_20260518_201644.log</w:t>
      </w:r>
    </w:p>
    <w:p>
      <w:pPr>
        <w:pStyle w:val="FirstParagraph"/>
      </w:pPr>
      <w:r>
        <w:t xml:space="preserve">First launcher check:</w:t>
      </w:r>
    </w:p>
    <w:p>
      <w:pPr>
        <w:pStyle w:val="SourceCode"/>
      </w:pPr>
      <w:r>
        <w:rPr>
          <w:rStyle w:val="VerbatimChar"/>
        </w:rPr>
        <w:t xml:space="preserve">GPU0: 62% utilization, 4459 MiB</w:t>
      </w:r>
      <w:r>
        <w:br w:type="textWrapping"/>
      </w:r>
      <w:r>
        <w:rPr>
          <w:rStyle w:val="VerbatimChar"/>
        </w:rPr>
        <w:t xml:space="preserve">GPU1: 96% utilization, 4088 MiB</w:t>
      </w:r>
      <w:r>
        <w:br w:type="textWrapping"/>
      </w:r>
      <w:r>
        <w:rPr>
          <w:rStyle w:val="VerbatimChar"/>
        </w:rPr>
        <w:t xml:space="preserve">both launchers are waiting for their prerequisite tmux sessions</w:t>
      </w:r>
    </w:p>
    <w:p>
      <w:pPr>
        <w:pStyle w:val="FirstParagraph"/>
      </w:pPr>
      <w:r>
        <w:t xml:space="preserve">Current prerequisite status checked at 2026-05-18 20:18 CST:</w:t>
      </w:r>
    </w:p>
    <w:p>
      <w:pPr>
        <w:pStyle w:val="SourceCode"/>
      </w:pPr>
      <w:r>
        <w:rPr>
          <w:rStyle w:val="VerbatimChar"/>
        </w:rPr>
        <w:t xml:space="preserve">c201_eta03_m6_20260518:</w:t>
      </w:r>
      <w:r>
        <w:br w:type="textWrapping"/>
      </w:r>
      <w:r>
        <w:rPr>
          <w:rStyle w:val="VerbatimChar"/>
        </w:rPr>
        <w:t xml:space="preserve">  seed 1 finished: Best 79.18, Final 79.01</w:t>
      </w:r>
      <w:r>
        <w:br w:type="textWrapping"/>
      </w:r>
      <w:r>
        <w:rPr>
          <w:rStyle w:val="VerbatimChar"/>
        </w:rPr>
        <w:t xml:space="preserve">  seed 2 finished: Best 78.36, Final 78.29</w:t>
      </w:r>
      <w:r>
        <w:br w:type="textWrapping"/>
      </w:r>
      <w:r>
        <w:rPr>
          <w:rStyle w:val="VerbatimChar"/>
        </w:rPr>
        <w:t xml:space="preserve">  seed 3 running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c201_missing_source_modes_20260518:</w:t>
      </w:r>
      <w:r>
        <w:br w:type="textWrapping"/>
      </w:r>
      <w:r>
        <w:rPr>
          <w:rStyle w:val="VerbatimChar"/>
        </w:rPr>
        <w:t xml:space="preserve">  eta03_M7_HardRemove seed 1 finished: Best 72.89, Final 72.89</w:t>
      </w:r>
      <w:r>
        <w:br w:type="textWrapping"/>
      </w:r>
      <w:r>
        <w:rPr>
          <w:rStyle w:val="VerbatimChar"/>
        </w:rPr>
        <w:t xml:space="preserve">  eta03_M7_HardRemove seed 2 finished: Best 72.56, Final 72.17</w:t>
      </w:r>
      <w:r>
        <w:br w:type="textWrapping"/>
      </w:r>
      <w:r>
        <w:rPr>
          <w:rStyle w:val="VerbatimChar"/>
        </w:rPr>
        <w:t xml:space="preserve">  eta03_M7_HardRemove seed 3 running</w:t>
      </w:r>
      <w:r>
        <w:br w:type="textWrapping"/>
      </w:r>
      <w:r>
        <w:rPr>
          <w:rStyle w:val="VerbatimChar"/>
        </w:rPr>
        <w:t xml:space="preserve">  eta03_M8/M9/M10 not started yet</w:t>
      </w:r>
    </w:p>
    <w:p>
      <w:pPr>
        <w:pStyle w:val="FirstParagraph"/>
      </w:pPr>
      <w:r>
        <w:t xml:space="preserve">Based on current c201 timing, one seed takes roughly 2.3--2.5 hours for this</w:t>
      </w:r>
      <w:r>
        <w:t xml:space="preserve"> </w:t>
      </w:r>
      <w:r>
        <w:t xml:space="preserve">script. Each setting contains 24 experiment points times 3 seeds. Therefore the</w:t>
      </w:r>
      <w:r>
        <w:t xml:space="preserve"> </w:t>
      </w:r>
      <w:r>
        <w:t xml:space="preserve">full E03/E05 family is expected to take about one week after the prerequisite</w:t>
      </w:r>
      <w:r>
        <w:t xml:space="preserve"> </w:t>
      </w:r>
      <w:r>
        <w:t xml:space="preserve">queues finish, assuming both RTX 5080 GPUs remain dedicated to these queues.</w:t>
      </w:r>
    </w:p>
    <w:p>
      <w:pPr>
        <w:pStyle w:val="Heading3"/>
      </w:pPr>
      <w:bookmarkStart w:id="44" w:name="experiment-points"/>
      <w:bookmarkEnd w:id="44"/>
      <w:r>
        <w:t xml:space="preserve">13.2 Experiment points</w:t>
      </w:r>
    </w:p>
    <w:p>
      <w:pPr>
        <w:pStyle w:val="FirstParagraph"/>
      </w:pPr>
      <w:r>
        <w:t xml:space="preserve">For each setting, the launcher runs:</w:t>
      </w:r>
    </w:p>
    <w:tbl>
      <w:tblPr>
        <w:tblStyle w:val="TableNormal"/>
        <w:tblW w:type="pct" w:w="902.7777777777777"/>
        <w:tblLook w:firstRow="1"/>
      </w:tblPr>
      <w:tblGrid>
        <w:gridCol w:w="440"/>
        <w:gridCol w:w="55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reset baseline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none --source_update_scope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 soft evidence write-back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soft_evidence --source_update_scope all --source_update_alpha {0.01,0.05,0.1,0.3,0.5,1.0}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 all-sample hard insert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all_highconf --source_update_threshold {0.55,0.65,0.75,0.85,0.95}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 unreliable-only hard insert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unreliable_highconf --source_update_threshold {0.55,0.65,0.75,0.85,0.95}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 add-remove refinement proxy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add_remove --source_update_scope all --source_update_threshold 0.85 --source_remove_threshold {0.05,0.10}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 remove-only purification proxy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hard_remove --source_update_scope all --source_remove_threshold {0.05,0.10}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 Topology-DAES internals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--topology_rel_gamma 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--daes_entropy_coeff 0.0</w:t>
            </w:r>
            <w:r>
              <w:t xml:space="preserve">, or both</w:t>
            </w:r>
          </w:p>
        </w:tc>
      </w:tr>
    </w:tbl>
    <w:p>
      <w:pPr>
        <w:pStyle w:val="BodyText"/>
      </w:pPr>
      <w:r>
        <w:t xml:space="preserve">Script changes added for this family: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--source_update_evidence {model,p2}</w:t>
      </w:r>
      <w:r>
        <w:t xml:space="preserve">.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--source_update_mode soft_evidence</w:t>
      </w:r>
      <w:r>
        <w:t xml:space="preserve">.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--daes_entropy_coeff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gives fixed-temperature DAES.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add_remove</w:t>
      </w:r>
      <w:r>
        <w:t xml:space="preserve"> </w:t>
      </w:r>
      <w:r>
        <w:t xml:space="preserve">now separates the high-confidence insertion mask from the</w:t>
      </w:r>
      <w:r>
        <w:t xml:space="preserve"> </w:t>
      </w:r>
      <w:r>
        <w:t xml:space="preserve">low-evidence removal mask when</w:t>
      </w:r>
      <w:r>
        <w:t xml:space="preserve"> </w:t>
      </w:r>
      <w:r>
        <w:rPr>
          <w:rStyle w:val="VerbatimChar"/>
        </w:rPr>
        <w:t xml:space="preserve">--source_update_scope all</w:t>
      </w:r>
      <w:r>
        <w:t xml:space="preserve"> </w:t>
      </w:r>
      <w:r>
        <w:t xml:space="preserve">is used.</w:t>
      </w:r>
    </w:p>
    <w:p>
      <w:pPr>
        <w:pStyle w:val="Heading2"/>
      </w:pPr>
      <w:bookmarkStart w:id="45" w:name="source-update-operator-provenance-from-the-local-reference-pdfs"/>
      <w:bookmarkEnd w:id="45"/>
      <w:r>
        <w:t xml:space="preserve">14. Source-update operator provenance from the local reference PDFs</w:t>
      </w:r>
    </w:p>
    <w:p>
      <w:pPr>
        <w:pStyle w:val="FirstParagraph"/>
      </w:pPr>
      <w:r>
        <w:t xml:space="preserve">The following mapping was verified on 2026-05-18 from the local reference</w:t>
      </w:r>
      <w:r>
        <w:t xml:space="preserve"> </w:t>
      </w:r>
      <w:r>
        <w:t xml:space="preserve">library under</w:t>
      </w:r>
      <w:r>
        <w:t xml:space="preserve"> </w:t>
      </w:r>
      <w:r>
        <w:rPr>
          <w:rStyle w:val="VerbatimChar"/>
        </w:rPr>
        <w:t xml:space="preserve">D:\文件\论文项目\参考文献列表</w:t>
      </w:r>
      <w:r>
        <w:t xml:space="preserve">. The mapping is intentionally</w:t>
      </w:r>
      <w:r>
        <w:t xml:space="preserve"> </w:t>
      </w:r>
      <w:r>
        <w:t xml:space="preserve">conservative: the experiments are controlled proxies and stress tests, not</w:t>
      </w:r>
      <w:r>
        <w:t xml:space="preserve"> </w:t>
      </w:r>
      <w:r>
        <w:t xml:space="preserve">claimed reimplementations of the prior methods.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Operator family in our ablation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 mechanism it abstracts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 reference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Caveat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insert / all-sample insert</w:t>
            </w:r>
          </w:p>
        </w:tc>
        <w:tc>
          <w:p>
            <w:pPr>
              <w:pStyle w:val="Compact"/>
              <w:jc w:val="left"/>
            </w:pPr>
            <w:r>
              <w:t xml:space="preserve">Add a confident predicted label into the candidate/partial label state.</w:t>
            </w:r>
          </w:p>
        </w:tc>
        <w:tc>
          <w:p>
            <w:pPr>
              <w:pStyle w:val="Compact"/>
              <w:jc w:val="left"/>
            </w:pPr>
            <w:r>
              <w:t xml:space="preserve">PALS/SARI states that confident top-1 classifier predictions augment the partial label for the upcoming iteration. FREDIS describes refinement as moving correct labels from non-candidate labels into candidate labels. IRNet uses label correction by moving the predicted non-candidate label into the candidate set for detected noisy samples.</w:t>
            </w:r>
          </w:p>
        </w:tc>
        <w:tc>
          <w:p>
            <w:pPr>
              <w:pStyle w:val="Compact"/>
              <w:jc w:val="left"/>
            </w:pPr>
            <w:r>
              <w:t xml:space="preserve">Our operator uses NSE second-pass evidence and a fixed threshold sweep; it is not an implementation of PALS, FREDIS, or IRNet.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Unreliable-only hard insert</w:t>
            </w:r>
          </w:p>
        </w:tc>
        <w:tc>
          <w:p>
            <w:pPr>
              <w:pStyle w:val="Compact"/>
              <w:jc w:val="left"/>
            </w:pPr>
            <w:r>
              <w:t xml:space="preserve">Apply insertion only to samples outside the current active/reliable training set.</w:t>
            </w:r>
          </w:p>
        </w:tc>
        <w:tc>
          <w:p>
            <w:pPr>
              <w:pStyle w:val="Compact"/>
              <w:jc w:val="left"/>
            </w:pPr>
            <w:r>
              <w:t xml:space="preserve">UPLLRS separates training data into reliable and unreliable subsets and uses different treatment for those subsets.</w:t>
            </w:r>
          </w:p>
        </w:tc>
        <w:tc>
          <w:p>
            <w:pPr>
              <w:pStyle w:val="Compact"/>
              <w:jc w:val="left"/>
            </w:pPr>
            <w:r>
              <w:t xml:space="preserve">This is a scope diagnostic, not the UPLLRS recursive separation algorithm.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Remove-only purification</w:t>
            </w:r>
          </w:p>
        </w:tc>
        <w:tc>
          <w:p>
            <w:pPr>
              <w:pStyle w:val="Compact"/>
              <w:jc w:val="left"/>
            </w:pPr>
            <w:r>
              <w:t xml:space="preserve">Persistently delete low-evidence candidate labels.</w:t>
            </w:r>
          </w:p>
        </w:tc>
        <w:tc>
          <w:p>
            <w:pPr>
              <w:pStyle w:val="Compact"/>
              <w:jc w:val="left"/>
            </w:pPr>
            <w:r>
              <w:t xml:space="preserve">POP progressively purifies partial labels by moving false candidate labels out and training on the purified labels in the next epoch. FREDIS includes disambiguation from candidate labels to non-candidate labels.</w:t>
            </w:r>
          </w:p>
        </w:tc>
        <w:tc>
          <w:p>
            <w:pPr>
              <w:pStyle w:val="Compact"/>
              <w:jc w:val="left"/>
            </w:pPr>
            <w:r>
              <w:t xml:space="preserve">Our deletion rule is a threshold proxy driven by NSE evidence.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Add-remove refinement</w:t>
            </w:r>
          </w:p>
        </w:tc>
        <w:tc>
          <w:p>
            <w:pPr>
              <w:pStyle w:val="Compact"/>
              <w:jc w:val="left"/>
            </w:pPr>
            <w:r>
              <w:t xml:space="preserve">Combine candidate insertion and candidate deletion.</w:t>
            </w:r>
          </w:p>
        </w:tc>
        <w:tc>
          <w:p>
            <w:pPr>
              <w:pStyle w:val="Compact"/>
              <w:jc w:val="left"/>
            </w:pPr>
            <w:r>
              <w:t xml:space="preserve">FREDIS explicitly combines refinement and disambiguation.</w:t>
            </w:r>
          </w:p>
        </w:tc>
        <w:tc>
          <w:p>
            <w:pPr>
              <w:pStyle w:val="Compact"/>
              <w:jc w:val="left"/>
            </w:pPr>
            <w:r>
              <w:t xml:space="preserve">Our row tests the source-state risk of the add/remove pattern under the NSE extractor.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evidence write-back</w:t>
            </w:r>
          </w:p>
        </w:tc>
        <w:tc>
          <w:p>
            <w:pPr>
              <w:pStyle w:val="Compact"/>
              <w:jc w:val="left"/>
            </w:pPr>
            <w:r>
              <w:t xml:space="preserve">Blend the previous working source with model/evidence-based soft label importance.</w:t>
            </w:r>
          </w:p>
        </w:tc>
        <w:tc>
          <w:p>
            <w:pPr>
              <w:pStyle w:val="Compact"/>
              <w:jc w:val="left"/>
            </w:pPr>
            <w:r>
              <w:t xml:space="preserve">ALIM trades off the initial candidate set and model outputs through a soft label-importance mechanism.</w:t>
            </w:r>
          </w:p>
        </w:tc>
        <w:tc>
          <w:p>
            <w:pPr>
              <w:pStyle w:val="Compact"/>
              <w:jc w:val="left"/>
            </w:pPr>
            <w:r>
              <w:t xml:space="preserve">ALIM is not a persistent source-write-back method; this row tests whether soft cross-epoch carry-over is safe when turned into a persistent source state.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reconstruction</w:t>
            </w:r>
          </w:p>
        </w:tc>
        <w:tc>
          <w:p>
            <w:pPr>
              <w:pStyle w:val="Compact"/>
              <w:jc w:val="left"/>
            </w:pPr>
            <w:r>
              <w:t xml:space="preserve">Reconstruct a shorter candidate label set from model/neighbor evidence.</w:t>
            </w:r>
          </w:p>
        </w:tc>
        <w:tc>
          <w:p>
            <w:pPr>
              <w:pStyle w:val="Compact"/>
              <w:jc w:val="left"/>
            </w:pPr>
            <w:r>
              <w:t xml:space="preserve">Noise-separation guided candidate label reconstruction separates normal/noisy samples and reconstructs candidate label sets for training.</w:t>
            </w:r>
          </w:p>
        </w:tc>
        <w:tc>
          <w:p>
            <w:pPr>
              <w:pStyle w:val="Compact"/>
              <w:jc w:val="left"/>
            </w:pPr>
            <w:r>
              <w:t xml:space="preserve">Our top-k row is a PLRC-style stress test, not the full sample-separation reconstruction method.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Periodic reset</w:t>
            </w:r>
          </w:p>
        </w:tc>
        <w:tc>
          <w:p>
            <w:pPr>
              <w:pStyle w:val="Compact"/>
              <w:jc w:val="left"/>
            </w:pPr>
            <w:r>
              <w:t xml:space="preserve">Reset frequency diagnostic for source restoration.</w:t>
            </w:r>
          </w:p>
        </w:tc>
        <w:tc>
          <w:p>
            <w:pPr>
              <w:pStyle w:val="Compact"/>
              <w:jc w:val="left"/>
            </w:pPr>
            <w:r>
              <w:t xml:space="preserve">This is derived from NSE's reset-before-extraction principle rather than a prior method.</w:t>
            </w:r>
          </w:p>
        </w:tc>
        <w:tc>
          <w:p>
            <w:pPr>
              <w:pStyle w:val="Compact"/>
              <w:jc w:val="left"/>
            </w:pPr>
            <w:r>
              <w:t xml:space="preserve">It should be described as our diagnostic, not a baseline method.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Persistent pseudo-target state</w:t>
            </w:r>
          </w:p>
        </w:tc>
        <w:tc>
          <w:p>
            <w:pPr>
              <w:pStyle w:val="Compact"/>
              <w:jc w:val="left"/>
            </w:pPr>
            <w:r>
              <w:t xml:space="preserve">Maintain/update soft pseudo-targets across training.</w:t>
            </w:r>
          </w:p>
        </w:tc>
        <w:tc>
          <w:p>
            <w:pPr>
              <w:pStyle w:val="Compact"/>
              <w:jc w:val="left"/>
            </w:pPr>
            <w:r>
              <w:t xml:space="preserve">PiCO gradually updates pseudo targets using prototype-based disambiguation; PiCO+ extends robust PLL with noisy-sample treatment.</w:t>
            </w:r>
          </w:p>
        </w:tc>
        <w:tc>
          <w:p>
            <w:pPr>
              <w:pStyle w:val="Compact"/>
              <w:jc w:val="left"/>
            </w:pPr>
            <w:r>
              <w:t xml:space="preserve">PiCO/PiCO+ should not be cited as candidate-set write-back evidence. They support the broader distinction between candidate-source state and model-side target state.</w:t>
            </w:r>
          </w:p>
        </w:tc>
      </w:tr>
    </w:tbl>
    <w:p>
      <w:pPr>
        <w:pStyle w:val="BodyText"/>
      </w:pPr>
      <w:r>
        <w:t xml:space="preserve">Paper wording should therefore say:</w:t>
      </w:r>
    </w:p>
    <w:p>
      <w:pPr>
        <w:pStyle w:val="SourceCode"/>
      </w:pPr>
      <w:r>
        <w:rPr>
          <w:rStyle w:val="VerbatimChar"/>
        </w:rPr>
        <w:t xml:space="preserve">The operators are controlled proxies inspired by candidate refinement,</w:t>
      </w:r>
      <w:r>
        <w:br w:type="textWrapping"/>
      </w:r>
      <w:r>
        <w:rPr>
          <w:rStyle w:val="VerbatimChar"/>
        </w:rPr>
        <w:t xml:space="preserve">purification, partial-label augmentation, soft label-importance adjustment, and</w:t>
      </w:r>
      <w:r>
        <w:br w:type="textWrapping"/>
      </w:r>
      <w:r>
        <w:rPr>
          <w:rStyle w:val="VerbatimChar"/>
        </w:rPr>
        <w:t xml:space="preserve">candidate reconstruction mechanisms in prior NPLL/PLL methods.</w:t>
      </w:r>
    </w:p>
    <w:p>
      <w:pPr>
        <w:pStyle w:val="FirstParagraph"/>
      </w:pPr>
      <w:r>
        <w:t xml:space="preserve">Avoid saying:</w:t>
      </w:r>
    </w:p>
    <w:p>
      <w:pPr>
        <w:pStyle w:val="SourceCode"/>
      </w:pPr>
      <w:r>
        <w:rPr>
          <w:rStyle w:val="VerbatimChar"/>
        </w:rPr>
        <w:t xml:space="preserve">These rows are direct reimplementations of POP, FREDIS, PALS/SARI, ALIM, or PLRC.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3e4201a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b6a4f562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6ffe2d2b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4">
    <w:nsid w:val="ff843e5f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5">
    <w:nsid w:val="d42ab98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a75de75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2026-05-18T12:19:12Z</dcterms:created>
  <dcterms:modified xsi:type="dcterms:W3CDTF">2026-05-18T12:19:12Z</dcterms:modified>
</cp:coreProperties>
</file>