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[SO_NGHIEM_THU]/BBNT-LM/[NAM]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BIÊN BẢN NGHIỆM THU HOÀN THÀNH DỊCH VỤ</w:t>
      </w:r>
    </w:p>
    <w:p>
      <w:pPr>
        <w:spacing w:before="20" w:after="60" w:line="276" w:lineRule="auto"/>
        <w:jc w:val="both"/>
      </w:pPr>
      <w:r>
        <w:rPr>
          <w:b/>
        </w:rPr>
        <w:t>(SERVICE ACCEPTANCE CERTIFICATE)</w:t>
      </w:r>
    </w:p>
    <w:p>
      <w:pPr>
        <w:spacing w:before="20" w:after="40" w:line="276" w:lineRule="auto"/>
        <w:ind w:left="288"/>
        <w:jc w:val="both"/>
      </w:pPr>
      <w:r>
        <w:rPr>
          <w:i/>
          <w:color w:val="0F172A"/>
          <w:sz w:val="20"/>
        </w:rPr>
        <w:t>- Căn cứ Bộ luật Dân sự số 91/2015/QH13 ngày 24/11/2015 (Điều 513, Điều 518 về kiểm tra và tiếp nhận kết quả dịch vụ);</w:t>
      </w:r>
    </w:p>
    <w:p>
      <w:pPr>
        <w:spacing w:before="20" w:after="40" w:line="276" w:lineRule="auto"/>
        <w:ind w:left="288"/>
        <w:jc w:val="both"/>
      </w:pPr>
      <w:r>
        <w:rPr>
          <w:i/>
          <w:color w:val="0F172A"/>
          <w:sz w:val="20"/>
        </w:rPr>
        <w:t>- Căn cứ Luật Thương mại số 36/2005/QH11 ngày 14/06/2005 (Điều 74, Điều 79 về quyền và nghĩa vụ của các bên trong hợp đồng dịch vụ);</w:t>
      </w:r>
    </w:p>
    <w:p>
      <w:pPr>
        <w:spacing w:before="20" w:after="40" w:line="276" w:lineRule="auto"/>
        <w:ind w:left="288"/>
        <w:jc w:val="both"/>
      </w:pPr>
      <w:r>
        <w:rPr>
          <w:i/>
          <w:color w:val="0F172A"/>
          <w:sz w:val="20"/>
        </w:rPr>
        <w:t>- Căn cứ Nghị định số 123/2020/NĐ-CP ngày 19/10/2020 của Chính phủ quy định về hóa đơn, chứng từ;</w:t>
      </w:r>
    </w:p>
    <w:p>
      <w:pPr>
        <w:spacing w:before="20" w:after="40" w:line="276" w:lineRule="auto"/>
        <w:ind w:left="288"/>
        <w:jc w:val="both"/>
      </w:pPr>
      <w:r>
        <w:rPr>
          <w:i/>
          <w:color w:val="0F172A"/>
          <w:sz w:val="20"/>
        </w:rPr>
        <w:t>- Căn cứ Hợp đồng Dịch vụ số: [SO_HOP_DONG_MSA] ký ngày [NGAY_KY_HD] giữa Hai Bên;</w:t>
      </w:r>
    </w:p>
    <w:p>
      <w:pPr>
        <w:spacing w:before="20" w:after="40" w:line="276" w:lineRule="auto"/>
        <w:ind w:left="288"/>
        <w:jc w:val="both"/>
      </w:pPr>
      <w:r>
        <w:rPr>
          <w:i/>
          <w:color w:val="0F172A"/>
          <w:sz w:val="20"/>
        </w:rPr>
        <w:t>- Căn cứ Bản đặc tả phạm vi công việc (SOW) số: [SO_SOW] và kết quả triển khai thực tế.</w:t>
      </w:r>
    </w:p>
    <w:p>
      <w:pPr>
        <w:spacing w:before="20" w:after="60" w:line="276" w:lineRule="auto"/>
        <w:jc w:val="both"/>
      </w:pPr>
      <w:r>
        <w:t>Hôm nay, ngày [NGAY] tháng [THANG] năm 202[X], tại trụ sở các bên, Hai Bên tiến hành kiểm tra, đánh giá và lập Biên bản nghiệm thu đối với các sản phẩm dịch vụ kỹ thuật số đã hoàn thành như sau:</w:t>
      </w:r>
    </w:p>
    <w:p>
      <w:pPr>
        <w:spacing w:before="180" w:after="60" w:line="276" w:lineRule="auto"/>
        <w:jc w:val="left"/>
      </w:pPr>
      <w:r>
        <w:rPr>
          <w:b/>
          <w:color w:val="0F172A"/>
          <w:sz w:val="22"/>
        </w:rPr>
        <w:t>ĐƠN VỊ SỬ DỤNG DỊCH VỤ (BÊN A - KHÁCH HÀNG):</w:t>
      </w:r>
    </w:p>
    <w:p>
      <w:pPr>
        <w:spacing w:before="20" w:after="40" w:line="276" w:lineRule="auto"/>
        <w:ind w:left="360"/>
        <w:jc w:val="both"/>
      </w:pPr>
      <w:r>
        <w:rPr>
          <w:b/>
        </w:rPr>
        <w:t>Tên doanh nghiệp / Hộ kinh doanh:</w:t>
      </w:r>
      <w:r>
        <w:t xml:space="preserve"> [TEN_KHACH_HANG]</w:t>
      </w:r>
    </w:p>
    <w:p>
      <w:pPr>
        <w:spacing w:before="20" w:after="40" w:line="276" w:lineRule="auto"/>
        <w:ind w:left="360"/>
        <w:jc w:val="both"/>
      </w:pPr>
      <w:r>
        <w:rPr>
          <w:b/>
        </w:rPr>
        <w:t>Mã số thuế:</w:t>
      </w:r>
      <w:r>
        <w:t xml:space="preserve"> [MST_KHACH_HANG]</w:t>
      </w:r>
    </w:p>
    <w:p>
      <w:pPr>
        <w:spacing w:before="20" w:after="40" w:line="276" w:lineRule="auto"/>
        <w:ind w:left="360"/>
        <w:jc w:val="both"/>
      </w:pPr>
      <w:r>
        <w:rPr>
          <w:b/>
        </w:rPr>
        <w:t>Địa chỉ:</w:t>
      </w:r>
      <w:r>
        <w:t xml:space="preserve"> [DIA_CHI_KHACH_HANG]</w:t>
      </w:r>
    </w:p>
    <w:p>
      <w:pPr>
        <w:spacing w:before="20" w:after="40" w:line="276" w:lineRule="auto"/>
        <w:ind w:left="360"/>
        <w:jc w:val="both"/>
      </w:pPr>
      <w:r>
        <w:rPr>
          <w:b/>
        </w:rPr>
        <w:t>Đại diện nghiệm thu:</w:t>
      </w:r>
      <w:r>
        <w:t xml:space="preserve"> [NGUOI_DAI_DIEN_A] | </w:t>
      </w:r>
      <w:r>
        <w:rPr>
          <w:b/>
        </w:rPr>
        <w:t>Chức vụ:</w:t>
      </w:r>
      <w:r>
        <w:t xml:space="preserve"> [CHUC_VU_A]</w:t>
      </w:r>
    </w:p>
    <w:p>
      <w:pPr>
        <w:spacing w:before="180" w:after="60" w:line="276" w:lineRule="auto"/>
        <w:jc w:val="left"/>
      </w:pPr>
      <w:r>
        <w:rPr>
          <w:b/>
          <w:color w:val="0F172A"/>
          <w:sz w:val="22"/>
        </w:rPr>
        <w:t>ĐƠN VỊ CUNG CẤP DỊCH VỤ (BÊN B - LOCALMATE):</w:t>
      </w:r>
    </w:p>
    <w:p>
      <w:pPr>
        <w:spacing w:before="20" w:after="40" w:line="276" w:lineRule="auto"/>
        <w:ind w:left="360"/>
        <w:jc w:val="both"/>
      </w:pPr>
      <w:r>
        <w:rPr>
          <w:b/>
        </w:rPr>
        <w:t>Tổ chức:</w:t>
      </w:r>
      <w:r>
        <w:t xml:space="preserve"> [LOCALMATE_LEGAL_NAME]</w:t>
      </w:r>
    </w:p>
    <w:p>
      <w:pPr>
        <w:spacing w:before="20" w:after="40" w:line="276" w:lineRule="auto"/>
        <w:ind w:left="360"/>
        <w:jc w:val="both"/>
      </w:pPr>
      <w:r>
        <w:rPr>
          <w:b/>
        </w:rPr>
        <w:t>Mã số thuế:</w:t>
      </w:r>
      <w:r>
        <w:t xml:space="preserve"> [MST]</w:t>
      </w:r>
    </w:p>
    <w:p>
      <w:pPr>
        <w:spacing w:before="20" w:after="40" w:line="276" w:lineRule="auto"/>
        <w:ind w:left="360"/>
        <w:jc w:val="both"/>
      </w:pPr>
      <w:r>
        <w:rPr>
          <w:b/>
        </w:rPr>
        <w:t>Địa chỉ:</w:t>
      </w:r>
      <w:r>
        <w:t xml:space="preserve"> [ADDRESS]</w:t>
      </w:r>
    </w:p>
    <w:p>
      <w:pPr>
        <w:spacing w:before="20" w:after="40" w:line="276" w:lineRule="auto"/>
        <w:ind w:left="360"/>
        <w:jc w:val="both"/>
      </w:pPr>
      <w:r>
        <w:rPr>
          <w:b/>
        </w:rPr>
        <w:t>Đại diện kỹ thuật:</w:t>
      </w:r>
      <w:r>
        <w:t xml:space="preserve"> [REPRESENTATIVE] | </w:t>
      </w:r>
      <w:r>
        <w:rPr>
          <w:b/>
        </w:rPr>
        <w:t>Chức vụ:</w:t>
      </w:r>
      <w:r>
        <w:t xml:space="preserve"> [TITLE]</w:t>
      </w:r>
    </w:p>
    <w:p>
      <w:pPr>
        <w:spacing w:before="20" w:after="40" w:line="276" w:lineRule="auto"/>
        <w:ind w:left="360"/>
        <w:jc w:val="both"/>
      </w:pPr>
      <w:r>
        <w:rPr>
          <w:b/>
        </w:rPr>
        <w:t>Hotline:</w:t>
      </w:r>
      <w:r>
        <w:t xml:space="preserve"> 0834.422.439 | </w:t>
      </w:r>
      <w:r>
        <w:rPr>
          <w:b/>
        </w:rPr>
        <w:t>Email:</w:t>
      </w:r>
      <w:r>
        <w:t xml:space="preserve"> contact@localmate.vn</w:t>
      </w:r>
    </w:p>
    <w:p>
      <w:pPr>
        <w:spacing w:before="180" w:after="60" w:line="276" w:lineRule="auto"/>
        <w:jc w:val="left"/>
      </w:pPr>
      <w:r>
        <w:rPr>
          <w:b/>
          <w:color w:val="0F172A"/>
          <w:sz w:val="22"/>
        </w:rPr>
        <w:t>ĐIỀU 1. ĐỐI TƯỢNG VÀ PHẠM VI NGHIỆM THU</w:t>
      </w:r>
    </w:p>
    <w:p>
      <w:pPr>
        <w:spacing w:before="20" w:after="60" w:line="276" w:lineRule="auto"/>
        <w:jc w:val="both"/>
      </w:pPr>
      <w:r>
        <w:t xml:space="preserve">Hai Bên tiến hành nghiệm thu đối với toàn bộ các sản phẩm bàn giao thuộc dự án: </w:t>
      </w:r>
      <w:r>
        <w:rPr>
          <w:b/>
        </w:rPr>
        <w:t>[TEN_DU_AN]</w:t>
      </w:r>
      <w:r>
        <w:t xml:space="preserve"> theo đúng Bản đặc tả phạm vi công việc (SOW) số: </w:t>
      </w:r>
      <w:r>
        <w:rPr>
          <w:rFonts w:ascii="Consolas" w:hAnsi="Consolas"/>
          <w:sz w:val="19"/>
        </w:rPr>
        <w:t>[SO_SOW]</w:t>
      </w:r>
      <w:r>
        <w:t>, bao gồm:</w:t>
      </w:r>
    </w:p>
    <w:p>
      <w:pPr>
        <w:spacing w:before="20" w:after="60" w:line="276" w:lineRule="auto"/>
        <w:jc w:val="both"/>
      </w:pPr>
      <w:r>
        <w:t xml:space="preserve">1. </w:t>
      </w:r>
      <w:r>
        <w:rPr>
          <w:b/>
        </w:rPr>
        <w:t>Dự án Website:</w:t>
      </w:r>
      <w:r>
        <w:t xml:space="preserve"> Giao diện website hoàn chỉnh chạy trên tên miền: </w:t>
      </w:r>
      <w:r>
        <w:rPr>
          <w:rFonts w:ascii="Consolas" w:hAnsi="Consolas"/>
          <w:sz w:val="19"/>
        </w:rPr>
        <w:t>[DOMAIN_NAME]</w:t>
      </w:r>
      <w:r>
        <w:t>;</w:t>
      </w:r>
    </w:p>
    <w:p>
      <w:pPr>
        <w:spacing w:before="20" w:after="60" w:line="276" w:lineRule="auto"/>
        <w:jc w:val="both"/>
      </w:pPr>
      <w:r>
        <w:t xml:space="preserve">2. </w:t>
      </w:r>
      <w:r>
        <w:rPr>
          <w:b/>
        </w:rPr>
        <w:t>Google Maps &amp; Local SEO:</w:t>
      </w:r>
      <w:r>
        <w:t xml:space="preserve"> Hồ sơ Google Business Profile đã tối ưu: </w:t>
      </w:r>
      <w:r>
        <w:rPr>
          <w:rFonts w:ascii="Consolas" w:hAnsi="Consolas"/>
          <w:sz w:val="19"/>
        </w:rPr>
        <w:t>[GBP_NAME]</w:t>
      </w:r>
      <w:r>
        <w:t>;</w:t>
      </w:r>
    </w:p>
    <w:p>
      <w:pPr>
        <w:spacing w:before="20" w:after="60" w:line="276" w:lineRule="auto"/>
        <w:jc w:val="both"/>
      </w:pPr>
      <w:r>
        <w:t xml:space="preserve">3. </w:t>
      </w:r>
      <w:r>
        <w:rPr>
          <w:b/>
        </w:rPr>
        <w:t>Chiến dịch Google Ads (nếu có):</w:t>
      </w:r>
      <w:r>
        <w:t xml:space="preserve"> Cấu hình chiến dịch tìm kiếm đã kích hoạt trên Customer ID: </w:t>
      </w:r>
      <w:r>
        <w:rPr>
          <w:rFonts w:ascii="Consolas" w:hAnsi="Consolas"/>
          <w:sz w:val="19"/>
        </w:rPr>
        <w:t>[GOOGLE_ADS_CID]</w:t>
      </w:r>
      <w:r>
        <w:t>;</w:t>
      </w:r>
    </w:p>
    <w:p>
      <w:pPr>
        <w:spacing w:before="20" w:after="60" w:line="276" w:lineRule="auto"/>
        <w:jc w:val="both"/>
      </w:pPr>
      <w:r>
        <w:t xml:space="preserve">4. </w:t>
      </w:r>
      <w:r>
        <w:rPr>
          <w:b/>
        </w:rPr>
        <w:t>CRM &amp; Automation (nếu có):</w:t>
      </w:r>
      <w:r>
        <w:t xml:space="preserve"> Luồng đồng bộ dữ liệu khách hàng tự động về Telegram/Email/Zalo.</w:t>
      </w:r>
    </w:p>
    <w:p>
      <w:pPr>
        <w:spacing w:before="180" w:after="60" w:line="276" w:lineRule="auto"/>
        <w:jc w:val="left"/>
      </w:pPr>
      <w:r>
        <w:rPr>
          <w:b/>
          <w:color w:val="0F172A"/>
          <w:sz w:val="22"/>
        </w:rPr>
        <w:t>ĐIỀU 2. BẢNG KIỂM TRA ĐÁNH GIÁ KỸ THUẬT (UAT CHECKLIST)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HẠNG MỤC KIỂM TRA</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TIÊU CHÍ KỸ THUẬT ĐỐI CHIẾU</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KẾT QUẢ ĐÁNH GIÁ THỰC TẾ</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KẾT LUẬN</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Giao diện UI &amp; Responsive</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Hiển thị đúng bố cục thiết kế đã duyệt; giao diện sáng, chữ đậm rõ nét; co giãn responsive mượt mà trên Mobile (iOS/Android), Tablet và Desktop; không vỡ layout, không rớt chữ cụt lọt hàng.</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[x] Đạt chuẩn 100%</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Tính năng &amp; Form thu Lead</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Điền thử form trên website, thông báo thành công hiển thị tức thì; dữ liệu lead đổ về email và nhóm Telegram ngay lập tức; các nút Gọi Hotline và Chat Zalo hoạt động chuẩn xác đúng số.</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[x] Dữ liệu chuyển tức thì</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Tốc độ &amp; An ninh mạng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Điểm hiệu năng Mobile đạt từ 80+ trên PageSpeed Insights; chứng chỉ bảo mật HTTPS/TLS hợp lệ (ổ khóa xanh an toàn); không phát hiện mã độc.</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[x] Tốc độ tải mượt mà</w:t>
            </w:r>
          </w:p>
          <w:p>
            <w:pPr>
              <w:spacing w:before="0" w:after="40" w:line="276" w:lineRule="auto"/>
              <w:jc w:val="left"/>
            </w:pPr>
            <w:r>
              <w:t>[ ] Bảo mật HTTPS an toàn</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Google Business Profile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Đã xác minh quyền sở hữu; thông tin tên, địa chỉ, giờ mở cửa, số hotline chuẩn 100%; bộ ảnh nhận diện và bài giới thiệu đã đăng tải hoàn tất; mã QR đánh giá hoạt động tốt.</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[x] Hồ sơ chuẩn SEO Local</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ĐẠT (PASS)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Cài đặt Tracking &amp; Đo lường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Gắn mã Google Tag Manager (GTM), Google Analytics (GA4) và theo dõi chuyển đổi cuộc gọi/form hoạt động bình thường.</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[x] Đã nhận tín hiệu data</w:t>
            </w:r>
          </w:p>
          <w:p>
            <w:pPr>
              <w:spacing w:before="0" w:after="40" w:line="276" w:lineRule="auto"/>
              <w:jc w:val="left"/>
            </w:pPr>
            <w:r>
              <w:t>[ ] Chưa đạt</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ĐẠT (PASS)</w:t>
            </w:r>
          </w:p>
        </w:tc>
      </w:tr>
    </w:tbl>
    <w:p>
      <w:pPr>
        <w:spacing w:before="0" w:after="80"/>
      </w:pPr>
    </w:p>
    <w:p>
      <w:pPr>
        <w:spacing w:before="180" w:after="60" w:line="276" w:lineRule="auto"/>
        <w:jc w:val="left"/>
      </w:pPr>
      <w:r>
        <w:rPr>
          <w:b/>
          <w:color w:val="0F172A"/>
          <w:sz w:val="22"/>
        </w:rPr>
        <w:t>ĐIỀU 3. KẾT LUẬN NGHIỆM THU</w:t>
      </w:r>
    </w:p>
    <w:p>
      <w:pPr>
        <w:spacing w:before="20" w:after="60" w:line="276" w:lineRule="auto"/>
        <w:jc w:val="both"/>
      </w:pPr>
      <w:r>
        <w:t xml:space="preserve">1. </w:t>
      </w:r>
      <w:r>
        <w:rPr>
          <w:b/>
        </w:rPr>
        <w:t>Đánh giá chung:</w:t>
      </w:r>
      <w:r>
        <w:t xml:space="preserve"> Bên A xác nhận Bên B đã hoàn thành toàn bộ các hạng mục công việc đúng phạm vi, đạt tiêu chuẩn chất lượng kỹ thuật và mỹ thuật theo yêu cầu tại Hợp đồng và SOW đính kèm.</w:t>
      </w:r>
    </w:p>
    <w:p>
      <w:pPr>
        <w:spacing w:before="20" w:after="60" w:line="276" w:lineRule="auto"/>
        <w:jc w:val="both"/>
      </w:pPr>
      <w:r>
        <w:t xml:space="preserve">2. </w:t>
      </w:r>
      <w:r>
        <w:rPr>
          <w:b/>
        </w:rPr>
        <w:t>Nghiệm thu toàn bộ:</w:t>
      </w:r>
      <w:r>
        <w:t xml:space="preserve"> Bên A đồng ý ký nghiệm thu hoàn thành toàn bộ khối lượng công việc của dự án và đồng ý đưa sản phẩm vào vận hành khai thác thương mại chính thức kể từ ngày ký biên bản này.</w:t>
      </w:r>
    </w:p>
    <w:p>
      <w:pPr>
        <w:spacing w:before="20" w:after="60" w:line="276" w:lineRule="auto"/>
        <w:jc w:val="both"/>
      </w:pPr>
      <w:r>
        <w:t xml:space="preserve">3. </w:t>
      </w:r>
      <w:r>
        <w:rPr>
          <w:b/>
        </w:rPr>
        <w:t>Kích hoạt thời hạn bảo hành:</w:t>
      </w:r>
      <w:r>
        <w:t xml:space="preserve"> Kể từ ngày ký Biên bản này, dự án chính thức bước vào giai đoạn </w:t>
      </w:r>
      <w:r>
        <w:rPr>
          <w:b/>
        </w:rPr>
        <w:t>Bảo hành kỹ thuật miễn phí trong vòng 30 (ba mươi) ngày</w:t>
      </w:r>
      <w:r>
        <w:t xml:space="preserve"> theo đúng Thỏa thuận mức độ dịch vụ SLA (Mã hiệu </w:t>
      </w:r>
      <w:r>
        <w:rPr>
          <w:rFonts w:ascii="Consolas" w:hAnsi="Consolas"/>
          <w:sz w:val="19"/>
        </w:rPr>
        <w:t>LM-OPS-SLA-14</w:t>
      </w:r>
      <w:r>
        <w:t>).</w:t>
      </w:r>
    </w:p>
    <w:p>
      <w:pPr>
        <w:spacing w:before="180" w:after="60" w:line="276" w:lineRule="auto"/>
        <w:jc w:val="left"/>
      </w:pPr>
      <w:r>
        <w:rPr>
          <w:b/>
          <w:color w:val="0F172A"/>
          <w:sz w:val="22"/>
        </w:rPr>
        <w:t>ĐIỀU 4. NGHĨA VỤ THANH TOÁN VÀ QUYẾT TOÁN TÀI CHÍNH</w:t>
      </w:r>
    </w:p>
    <w:p>
      <w:pPr>
        <w:spacing w:before="20" w:after="60" w:line="276" w:lineRule="auto"/>
        <w:jc w:val="both"/>
      </w:pPr>
      <w:r>
        <w:t>Căn cứ kết quả nghiệm thu trên, Bên A có nghĩa vụ hoàn tất thanh toán đợt cuối cùng cho Bên B theo đúng quy định tại Hợp đồng:</w:t>
      </w:r>
    </w:p>
    <w:p>
      <w:pPr>
        <w:spacing w:before="20" w:after="40" w:line="276" w:lineRule="auto"/>
        <w:ind w:left="360"/>
        <w:jc w:val="both"/>
      </w:pPr>
      <w:r>
        <w:rPr>
          <w:b/>
        </w:rPr>
        <w:t>Tổng giá trị hợp đồng đã ký:</w:t>
      </w:r>
      <w:r>
        <w:t xml:space="preserve"> [TONG_GIA_TRI_HD] VND</w:t>
      </w:r>
    </w:p>
    <w:p>
      <w:pPr>
        <w:spacing w:before="20" w:after="40" w:line="276" w:lineRule="auto"/>
        <w:ind w:left="360"/>
        <w:jc w:val="both"/>
      </w:pPr>
      <w:r>
        <w:rPr>
          <w:b/>
        </w:rPr>
        <w:t>Số tiền Bên A đã tạm ứng / đặt cọc Đợt 1:</w:t>
      </w:r>
      <w:r>
        <w:t xml:space="preserve"> [TIEN_DA_COC] VND</w:t>
      </w:r>
    </w:p>
    <w:p>
      <w:pPr>
        <w:spacing w:before="20" w:after="40" w:line="276" w:lineRule="auto"/>
        <w:ind w:left="360"/>
        <w:jc w:val="both"/>
      </w:pPr>
      <w:r>
        <w:rPr>
          <w:b/>
        </w:rPr>
        <w:t>Chi phí phát sinh theo các Phiếu Change Request (nếu có):</w:t>
      </w:r>
      <w:r>
        <w:t xml:space="preserve"> [TIEN_CR_PHAT_SINH] VND</w:t>
      </w:r>
    </w:p>
    <w:p>
      <w:pPr>
        <w:spacing w:before="20" w:after="40" w:line="276" w:lineRule="auto"/>
        <w:ind w:left="360"/>
        <w:jc w:val="both"/>
      </w:pPr>
      <w:r>
        <w:rPr>
          <w:b/>
        </w:rPr>
        <w:t>SỐ TIỀN CÒN LẠI BÊN A CẦN THANH TOÁN QUYẾT TOÁN:</w:t>
      </w:r>
      <w:r>
        <w:t xml:space="preserve"> </w:t>
      </w:r>
      <w:r>
        <w:rPr>
          <w:b/>
        </w:rPr>
        <w:t>[TIEN_CON_LAI_PHAI_TRA] VND</w:t>
      </w:r>
    </w:p>
    <w:p>
      <w:pPr>
        <w:spacing w:before="20" w:after="60" w:line="276" w:lineRule="auto"/>
        <w:jc w:val="both"/>
      </w:pPr>
      <w:r>
        <w:t xml:space="preserve">  </w:t>
      </w:r>
      <w:r>
        <w:rPr>
          <w:i/>
        </w:rPr>
        <w:t>(Bằng chữ: [SO_TIEN_CON_LAI_BANG_CHU] đồng).</w:t>
      </w:r>
    </w:p>
    <w:p>
      <w:pPr>
        <w:spacing w:before="20" w:after="40" w:line="276" w:lineRule="auto"/>
        <w:ind w:left="360"/>
        <w:jc w:val="both"/>
      </w:pPr>
      <w:r>
        <w:rPr>
          <w:b/>
        </w:rPr>
        <w:t>Thời hạn thanh toán đợt cuối:</w:t>
      </w:r>
      <w:r>
        <w:t xml:space="preserve"> Trong vòng </w:t>
      </w:r>
      <w:r>
        <w:rPr>
          <w:b/>
        </w:rPr>
        <w:t>03 (ba) ngày làm việc</w:t>
      </w:r>
      <w:r>
        <w:t xml:space="preserve"> kể từ ngày ký Biên bản nghiệm thu này.</w:t>
      </w:r>
    </w:p>
    <w:p>
      <w:pPr>
        <w:spacing w:before="20" w:after="40" w:line="276" w:lineRule="auto"/>
        <w:ind w:left="360"/>
        <w:jc w:val="both"/>
      </w:pPr>
      <w:r>
        <w:t>Bên B có nghĩa vụ xuất hóa đơn hợp pháp cho Bên A tương ứng với giá trị dịch vụ theo quy định của Luật Quản lý thuế sau khi nhận đủ thanh toán.</w:t>
      </w:r>
    </w:p>
    <w:p>
      <w:pPr>
        <w:spacing w:before="20" w:after="60" w:line="276" w:lineRule="auto"/>
        <w:jc w:val="both"/>
      </w:pPr>
      <w:r>
        <w:t>Biên bản này được lập thành 02 (hai) bản gốc bằng tiếng Việt có giá trị pháp lý như nhau, mỗi Bên giữ 01 (một) bản làm căn cứ thanh toán, thanh lý hợp đồng và kích hoạt chế độ bảo hành.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[NGUOI_DAI_DIEN_A]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[CHUC_VU_A]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Thời điểm ký:</w:t>
            </w:r>
            <w:r>
              <w:t xml:space="preserve"> Ngày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