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bottom w:val="none"/>
          <w:left w:val="none"/>
          <w:right w:val="none"/>
          <w:insideH w:val="none"/>
          <w:insideV w:val="none"/>
        </w:tblBorders>
      </w:tblPr>
      <w:tblGrid>
        <w:gridCol w:w="4874"/>
        <w:gridCol w:w="4874"/>
      </w:tblGrid>
      <w:tr>
        <w:trPr>
          <w:cantSplit/>
        </w:trPr>
        <w:tc>
          <w:tcPr>
            <w:tcW w:type="dxa" w:w="4032"/>
            <w:vAlign w:val="center"/>
            <w:tcW w:w="4031" w:type="dxa"/>
            <w:tcMar>
              <w:top w:w="40" w:type="dxa"/>
              <w:bottom w:w="40" w:type="dxa"/>
              <w:left w:w="60" w:type="dxa"/>
              <w:right w:w="60" w:type="dxa"/>
            </w:tcMar>
            <w:shd w:fill="FFFFFF"/>
          </w:tcPr>
          <w:p>
            <w:r/>
          </w:p>
          <w:p>
            <w:pPr>
              <w:spacing w:before="0" w:after="40" w:line="276" w:lineRule="auto"/>
              <w:jc w:val="center"/>
            </w:pPr>
            <w:r>
              <w:rPr>
                <w:b/>
              </w:rPr>
              <w:t>ĐƠN VỊ CUNG CẤP DỊCH VỤ</w:t>
            </w:r>
          </w:p>
          <w:p>
            <w:pPr>
              <w:spacing w:before="0" w:after="40" w:line="276" w:lineRule="auto"/>
              <w:jc w:val="center"/>
            </w:pPr>
            <w:r>
              <w:rPr>
                <w:b/>
              </w:rPr>
              <w:t>LOCALMATE VIỆT NAM</w:t>
            </w:r>
          </w:p>
          <w:p>
            <w:pPr>
              <w:spacing w:before="0" w:after="40" w:line="276" w:lineRule="auto"/>
              <w:jc w:val="center"/>
            </w:pPr>
            <w:r>
              <w:t>Số: [MÃ_ĐƠN]/SLA-LM/[NĂM]</w:t>
            </w:r>
          </w:p>
        </w:tc>
        <w:tc>
          <w:tcPr>
            <w:tcW w:type="dxa" w:w="5717"/>
            <w:vAlign w:val="center"/>
            <w:tcW w:w="5716" w:type="dxa"/>
            <w:tcMar>
              <w:top w:w="40" w:type="dxa"/>
              <w:bottom w:w="40" w:type="dxa"/>
              <w:left w:w="60" w:type="dxa"/>
              <w:right w:w="60" w:type="dxa"/>
            </w:tcMar>
            <w:shd w:fill="FFFFFF"/>
          </w:tcPr>
          <w:p>
            <w:r/>
          </w:p>
          <w:p>
            <w:pPr>
              <w:spacing w:before="0" w:after="40" w:line="276" w:lineRule="auto"/>
              <w:jc w:val="center"/>
            </w:pPr>
            <w:r>
              <w:rPr>
                <w:b/>
                <w:sz w:val="23"/>
              </w:rPr>
              <w:t>CỘNG HÒA XÃ HỘI CHỦ NGHĨA VIỆT NAM</w:t>
            </w:r>
          </w:p>
          <w:p>
            <w:pPr>
              <w:spacing w:before="0" w:after="40" w:line="276" w:lineRule="auto"/>
              <w:jc w:val="center"/>
            </w:pPr>
            <w:r>
              <w:rPr>
                <w:b/>
              </w:rPr>
              <w:t>Độc lập - Tự do - Hạnh phúc</w:t>
            </w:r>
          </w:p>
          <w:p>
            <w:pPr>
              <w:spacing w:before="0" w:after="40" w:line="276" w:lineRule="auto"/>
              <w:jc w:val="center"/>
            </w:pPr>
            <w:r>
              <w:rPr>
                <w:color w:val="0F172A"/>
                <w:sz w:val="16"/>
              </w:rPr>
              <w:t>――――――――――――――――</w:t>
            </w:r>
          </w:p>
          <w:p>
            <w:pPr>
              <w:spacing w:before="0" w:after="40" w:line="276" w:lineRule="auto"/>
              <w:jc w:val="center"/>
            </w:pPr>
            <w:r>
              <w:rPr>
                <w:i/>
                <w:color w:val="64748B"/>
                <w:sz w:val="19"/>
              </w:rPr>
              <w:t>Hà Nội, ngày [NGÀY] tháng [THÁNG] năm 202[NĂM]</w:t>
            </w:r>
          </w:p>
        </w:tc>
      </w:tr>
    </w:tbl>
    <w:p>
      <w:pPr>
        <w:spacing w:before="0" w:after="80"/>
      </w:pPr>
    </w:p>
    <w:p>
      <w:pPr>
        <w:spacing w:before="240" w:after="80" w:line="288" w:lineRule="auto"/>
        <w:jc w:val="center"/>
      </w:pPr>
      <w:r>
        <w:rPr>
          <w:b/>
          <w:color w:val="0F172A"/>
          <w:sz w:val="29"/>
        </w:rPr>
        <w:t>THỎA THUẬN MỨC ĐỘ DỊCH VỤ VÀ CAM KẾT BẢO TRÌ KỸ THUẬT</w:t>
      </w:r>
    </w:p>
    <w:p>
      <w:pPr>
        <w:spacing w:before="20" w:after="60" w:line="276" w:lineRule="auto"/>
        <w:jc w:val="both"/>
      </w:pPr>
      <w:r>
        <w:rPr>
          <w:b/>
        </w:rPr>
        <w:t>(SERVICE LEVEL AGREEMENT - SLA &amp; TECHNICAL MAINTENANCE)</w:t>
      </w:r>
    </w:p>
    <w:p>
      <w:pPr>
        <w:spacing w:before="20" w:after="40" w:line="276" w:lineRule="auto"/>
        <w:ind w:left="288"/>
        <w:jc w:val="both"/>
      </w:pPr>
      <w:r>
        <w:rPr>
          <w:i/>
          <w:color w:val="0F172A"/>
          <w:sz w:val="20"/>
        </w:rPr>
        <w:t>- Căn cứ Bộ luật Dân sự số 91/2015/QH13 (Điều 513, Điều 517 về nghĩa vụ bảo hành dịch vụ);</w:t>
      </w:r>
    </w:p>
    <w:p>
      <w:pPr>
        <w:spacing w:before="20" w:after="40" w:line="276" w:lineRule="auto"/>
        <w:ind w:left="288"/>
        <w:jc w:val="both"/>
      </w:pPr>
      <w:r>
        <w:rPr>
          <w:i/>
          <w:color w:val="0F172A"/>
          <w:sz w:val="20"/>
        </w:rPr>
        <w:t>- Căn cứ Luật Thương mại số 36/2005/QH11 (Điều 74, Điều 81 về trách nhiệm bảo hành dịch vụ);</w:t>
      </w:r>
    </w:p>
    <w:p>
      <w:pPr>
        <w:spacing w:before="20" w:after="40" w:line="276" w:lineRule="auto"/>
        <w:ind w:left="288"/>
        <w:jc w:val="both"/>
      </w:pPr>
      <w:r>
        <w:rPr>
          <w:i/>
          <w:color w:val="0F172A"/>
          <w:sz w:val="20"/>
        </w:rPr>
        <w:t>- Căn cứ Hợp đồng Dịch vụ Khung số: [MÃ_HỢP_ĐỒNG] ký giữa Hai Bên.</w:t>
      </w:r>
    </w:p>
    <w:p>
      <w:pPr>
        <w:spacing w:before="20" w:after="60" w:line="276" w:lineRule="auto"/>
        <w:jc w:val="both"/>
      </w:pPr>
      <w:r>
        <w:t>Thỏa thuận này quy định cụ thể về thời gian tiếp nhận, thời hạn khắc phục sự cố, phạm vi bảo hành và các kênh hỗ trợ kỹ thuật áp dụng cho các sản phẩm kỹ thuật số do LocalMate bàn giao:</w:t>
      </w:r>
    </w:p>
    <w:p>
      <w:pPr>
        <w:spacing w:before="20" w:after="60" w:line="276" w:lineRule="auto"/>
        <w:jc w:val="both"/>
      </w:pPr>
      <w:r>
        <w:t>.</w:t>
      </w:r>
    </w:p>
    <w:p>
      <w:pPr>
        <w:spacing w:before="180" w:after="60" w:line="276" w:lineRule="auto"/>
        <w:jc w:val="left"/>
      </w:pPr>
      <w:r>
        <w:rPr>
          <w:b/>
          <w:color w:val="0F172A"/>
          <w:sz w:val="22"/>
        </w:rPr>
        <w:t>ĐIỀU 1. PHÂN CẤP SỰ CỐ VÀ CHỈ TIÊU THỜI GIAN ĐÁP ỨNG (INCIDENT SEVERITY &amp; RESPONSE TIME)</w:t>
      </w:r>
    </w:p>
    <w:p>
      <w:pPr>
        <w:spacing w:before="20" w:after="60" w:line="276" w:lineRule="auto"/>
        <w:jc w:val="both"/>
      </w:pPr>
      <w:r>
        <w:t>Mọi yêu cầu hỗ trợ hoặc báo lỗi từ Khách hàng được phân loại theo 04 mức độ ưu tiên (Severity Levels) với cam kết thời gian phản hồi (Initial Response Time) và thời gian giải quyết mục tiêu (Target Resolution Time) như sau:</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950"/>
        <w:gridCol w:w="1950"/>
        <w:gridCol w:w="1950"/>
        <w:gridCol w:w="1950"/>
        <w:gridCol w:w="1950"/>
      </w:tblGrid>
      <w:tr>
        <w:trPr>
          <w:cantSplit/>
        </w:trPr>
        <w:tc>
          <w:tcPr>
            <w:tcW w:type="dxa" w:w="936"/>
            <w:vAlign w:val="center"/>
            <w:tcW w:w="936" w:type="dxa"/>
            <w:tcMar>
              <w:top w:w="90" w:type="dxa"/>
              <w:bottom w:w="90" w:type="dxa"/>
              <w:left w:w="100" w:type="dxa"/>
              <w:right w:w="100" w:type="dxa"/>
            </w:tcMar>
            <w:shd w:fill="F8FAFC"/>
          </w:tcPr>
          <w:p>
            <w:r/>
          </w:p>
          <w:p>
            <w:pPr>
              <w:spacing w:before="0" w:after="40" w:line="276" w:lineRule="auto"/>
              <w:jc w:val="center"/>
            </w:pPr>
            <w:r>
              <w:rPr>
                <w:b/>
                <w:sz w:val="20"/>
              </w:rPr>
              <w:t>MỨC ĐỘ ƯU TIÊN</w:t>
            </w:r>
          </w:p>
        </w:tc>
        <w:tc>
          <w:tcPr>
            <w:tcW w:type="dxa" w:w="2088"/>
            <w:vAlign w:val="center"/>
            <w:tcW w:w="2088" w:type="dxa"/>
            <w:tcMar>
              <w:top w:w="90" w:type="dxa"/>
              <w:bottom w:w="90" w:type="dxa"/>
              <w:left w:w="100" w:type="dxa"/>
              <w:right w:w="100" w:type="dxa"/>
            </w:tcMar>
            <w:shd w:fill="F8FAFC"/>
          </w:tcPr>
          <w:p>
            <w:r/>
          </w:p>
          <w:p>
            <w:pPr>
              <w:spacing w:before="0" w:after="40" w:line="276" w:lineRule="auto"/>
              <w:jc w:val="center"/>
            </w:pPr>
            <w:r>
              <w:rPr>
                <w:b/>
                <w:sz w:val="20"/>
              </w:rPr>
              <w:t>ĐỊNH NGHĨA VÀ MÔ TẢ TÌNH HUỐNG SỰ CỐ</w:t>
            </w:r>
          </w:p>
        </w:tc>
        <w:tc>
          <w:tcPr>
            <w:tcW w:type="dxa" w:w="3989"/>
            <w:vAlign w:val="center"/>
            <w:tcW w:w="3988" w:type="dxa"/>
            <w:tcMar>
              <w:top w:w="90" w:type="dxa"/>
              <w:bottom w:w="90" w:type="dxa"/>
              <w:left w:w="100" w:type="dxa"/>
              <w:right w:w="100" w:type="dxa"/>
            </w:tcMar>
            <w:shd w:fill="F8FAFC"/>
          </w:tcPr>
          <w:p>
            <w:r/>
          </w:p>
          <w:p>
            <w:pPr>
              <w:spacing w:before="0" w:after="40" w:line="276" w:lineRule="auto"/>
              <w:jc w:val="center"/>
            </w:pPr>
            <w:r>
              <w:rPr>
                <w:b/>
                <w:sz w:val="20"/>
              </w:rPr>
              <w:t>KÊNH TIẾP NHẬN</w:t>
            </w:r>
          </w:p>
        </w:tc>
        <w:tc>
          <w:tcPr>
            <w:tcW w:type="dxa" w:w="1656"/>
            <w:vAlign w:val="center"/>
            <w:tcW w:w="1655" w:type="dxa"/>
            <w:tcMar>
              <w:top w:w="90" w:type="dxa"/>
              <w:bottom w:w="90" w:type="dxa"/>
              <w:left w:w="100" w:type="dxa"/>
              <w:right w:w="100" w:type="dxa"/>
            </w:tcMar>
            <w:shd w:fill="F8FAFC"/>
          </w:tcPr>
          <w:p>
            <w:r/>
          </w:p>
          <w:p>
            <w:pPr>
              <w:spacing w:before="0" w:after="40" w:line="276" w:lineRule="auto"/>
              <w:jc w:val="center"/>
            </w:pPr>
            <w:r>
              <w:rPr>
                <w:b/>
                <w:sz w:val="20"/>
              </w:rPr>
              <w:t>THỜI GIAN PHẢN HỒI BAN ĐẦU</w:t>
            </w:r>
          </w:p>
        </w:tc>
        <w:tc>
          <w:tcPr>
            <w:tcW w:type="dxa" w:w="1080"/>
            <w:vAlign w:val="center"/>
            <w:tcW w:w="1080" w:type="dxa"/>
            <w:tcMar>
              <w:top w:w="90" w:type="dxa"/>
              <w:bottom w:w="90" w:type="dxa"/>
              <w:left w:w="100" w:type="dxa"/>
              <w:right w:w="100" w:type="dxa"/>
            </w:tcMar>
            <w:shd w:fill="F8FAFC"/>
          </w:tcPr>
          <w:p>
            <w:r/>
          </w:p>
          <w:p>
            <w:pPr>
              <w:spacing w:before="0" w:after="40" w:line="276" w:lineRule="auto"/>
              <w:jc w:val="center"/>
            </w:pPr>
            <w:r>
              <w:rPr>
                <w:b/>
                <w:sz w:val="20"/>
              </w:rPr>
              <w:t>THỜI GIAN GIẢI QUYẾT MỤC TIÊU</w:t>
            </w:r>
          </w:p>
        </w:tc>
      </w:tr>
      <w:tr>
        <w:trPr>
          <w:cantSplit/>
        </w:trPr>
        <w:tc>
          <w:tcPr>
            <w:tcW w:type="dxa" w:w="936"/>
            <w:vAlign w:val="center"/>
            <w:tcW w:w="936" w:type="dxa"/>
            <w:tcMar>
              <w:top w:w="80" w:type="dxa"/>
              <w:bottom w:w="80" w:type="dxa"/>
              <w:left w:w="100" w:type="dxa"/>
              <w:right w:w="100" w:type="dxa"/>
            </w:tcMar>
            <w:shd w:fill="FFFFFF"/>
          </w:tcPr>
          <w:p>
            <w:r/>
          </w:p>
          <w:p>
            <w:pPr>
              <w:spacing w:before="0" w:after="40" w:line="276" w:lineRule="auto"/>
              <w:jc w:val="center"/>
            </w:pPr>
            <w:r>
              <w:rPr>
                <w:b/>
              </w:rPr>
              <w:t>P0: KHẨN CẤP</w:t>
            </w:r>
            <w:r>
              <w:t xml:space="preserve"> </w:t>
            </w:r>
            <w:r>
              <w:rPr>
                <w:i/>
              </w:rPr>
              <w:t>(Critical Outage)</w:t>
            </w:r>
          </w:p>
        </w:tc>
        <w:tc>
          <w:tcPr>
            <w:tcW w:type="dxa" w:w="2088"/>
            <w:vAlign w:val="center"/>
            <w:tcW w:w="2088" w:type="dxa"/>
            <w:tcMar>
              <w:top w:w="80" w:type="dxa"/>
              <w:bottom w:w="80" w:type="dxa"/>
              <w:left w:w="100" w:type="dxa"/>
              <w:right w:w="100" w:type="dxa"/>
            </w:tcMar>
            <w:shd w:fill="FFFFFF"/>
          </w:tcPr>
          <w:p>
            <w:r/>
          </w:p>
          <w:p>
            <w:pPr>
              <w:spacing w:before="0" w:after="40" w:line="276" w:lineRule="auto"/>
              <w:jc w:val="left"/>
            </w:pPr>
            <w:r>
              <w:t>- Toàn bộ website bị sập (Downtime 100%), trang trắng, lỗi máy chủ 500/502/503.</w:t>
            </w:r>
          </w:p>
          <w:p>
            <w:pPr>
              <w:spacing w:before="0" w:after="40" w:line="276" w:lineRule="auto"/>
              <w:jc w:val="left"/>
            </w:pPr>
            <w:r>
              <w:t>- Form thu thập lead chết hoàn toàn, khách hàng không thể gửi thông tin.</w:t>
            </w:r>
          </w:p>
          <w:p>
            <w:pPr>
              <w:spacing w:before="0" w:after="40" w:line="276" w:lineRule="auto"/>
              <w:jc w:val="left"/>
            </w:pPr>
            <w:r>
              <w:t>- Website bị chèn mã độc nghiêm trọng hoặc cảnh báo bảo mật đỏ từ Google.</w:t>
            </w:r>
          </w:p>
        </w:tc>
        <w:tc>
          <w:tcPr>
            <w:tcW w:type="dxa" w:w="3989"/>
            <w:vAlign w:val="center"/>
            <w:tcW w:w="3988" w:type="dxa"/>
            <w:tcMar>
              <w:top w:w="80" w:type="dxa"/>
              <w:bottom w:w="80" w:type="dxa"/>
              <w:left w:w="100" w:type="dxa"/>
              <w:right w:w="100" w:type="dxa"/>
            </w:tcMar>
            <w:shd w:fill="FFFFFF"/>
          </w:tcPr>
          <w:p>
            <w:r/>
          </w:p>
          <w:p>
            <w:pPr>
              <w:spacing w:before="0" w:after="40" w:line="276" w:lineRule="auto"/>
              <w:jc w:val="right"/>
            </w:pPr>
            <w:r>
              <w:t xml:space="preserve">Hotline 24/7: </w:t>
            </w:r>
            <w:r>
              <w:rPr>
                <w:b/>
              </w:rPr>
              <w:t>0834.422.439</w:t>
            </w:r>
            <w:r>
              <w:t xml:space="preserve"> + Nhóm Zalo khẩn cấp</w:t>
            </w:r>
          </w:p>
        </w:tc>
        <w:tc>
          <w:tcPr>
            <w:tcW w:type="dxa" w:w="1656"/>
            <w:vAlign w:val="center"/>
            <w:tcW w:w="1655" w:type="dxa"/>
            <w:tcMar>
              <w:top w:w="80" w:type="dxa"/>
              <w:bottom w:w="80" w:type="dxa"/>
              <w:left w:w="100" w:type="dxa"/>
              <w:right w:w="100" w:type="dxa"/>
            </w:tcMar>
            <w:shd w:fill="FFFFFF"/>
          </w:tcPr>
          <w:p>
            <w:r/>
          </w:p>
          <w:p>
            <w:pPr>
              <w:spacing w:before="0" w:after="40" w:line="276" w:lineRule="auto"/>
              <w:jc w:val="left"/>
            </w:pPr>
            <w:r>
              <w:rPr>
                <w:b/>
              </w:rPr>
              <w:t>Trong vòng 01 giờ</w:t>
            </w:r>
            <w:r>
              <w:t xml:space="preserve"> </w:t>
            </w:r>
            <w:r>
              <w:rPr>
                <w:i/>
              </w:rPr>
              <w:t>(Bất kể ngày nghỉ, lễ)</w:t>
            </w:r>
          </w:p>
        </w:tc>
        <w:tc>
          <w:tcPr>
            <w:tcW w:type="dxa" w:w="1080"/>
            <w:vAlign w:val="center"/>
            <w:tcW w:w="1080" w:type="dxa"/>
            <w:tcMar>
              <w:top w:w="80" w:type="dxa"/>
              <w:bottom w:w="80" w:type="dxa"/>
              <w:left w:w="100" w:type="dxa"/>
              <w:right w:w="100" w:type="dxa"/>
            </w:tcMar>
            <w:shd w:fill="FFFFFF"/>
          </w:tcPr>
          <w:p>
            <w:r/>
          </w:p>
          <w:p>
            <w:pPr>
              <w:spacing w:before="0" w:after="40" w:line="276" w:lineRule="auto"/>
              <w:jc w:val="center"/>
            </w:pPr>
            <w:r>
              <w:rPr>
                <w:b/>
              </w:rPr>
              <w:t>Dưới 04 giờ</w:t>
            </w:r>
            <w:r>
              <w:t xml:space="preserve"> </w:t>
            </w:r>
            <w:r>
              <w:rPr>
                <w:i/>
              </w:rPr>
              <w:t>(Khôi phục trạng thái hoạt động bình thường)</w:t>
            </w:r>
          </w:p>
        </w:tc>
      </w:tr>
      <w:tr>
        <w:trPr>
          <w:cantSplit/>
        </w:trPr>
        <w:tc>
          <w:tcPr>
            <w:tcW w:type="dxa" w:w="936"/>
            <w:vAlign w:val="center"/>
            <w:tcW w:w="936" w:type="dxa"/>
            <w:tcMar>
              <w:top w:w="80" w:type="dxa"/>
              <w:bottom w:w="80" w:type="dxa"/>
              <w:left w:w="100" w:type="dxa"/>
              <w:right w:w="100" w:type="dxa"/>
            </w:tcMar>
            <w:shd w:fill="FAFAFA"/>
          </w:tcPr>
          <w:p>
            <w:r/>
          </w:p>
          <w:p>
            <w:pPr>
              <w:spacing w:before="0" w:after="40" w:line="276" w:lineRule="auto"/>
              <w:jc w:val="center"/>
            </w:pPr>
            <w:r>
              <w:rPr>
                <w:b/>
              </w:rPr>
              <w:t>P1: NGHIÊM TRỌNG</w:t>
            </w:r>
            <w:r>
              <w:t xml:space="preserve"> </w:t>
            </w:r>
            <w:r>
              <w:rPr>
                <w:i/>
              </w:rPr>
              <w:t>(Major Incident)</w:t>
            </w:r>
          </w:p>
        </w:tc>
        <w:tc>
          <w:tcPr>
            <w:tcW w:type="dxa" w:w="2088"/>
            <w:vAlign w:val="center"/>
            <w:tcW w:w="2088" w:type="dxa"/>
            <w:tcMar>
              <w:top w:w="80" w:type="dxa"/>
              <w:bottom w:w="80" w:type="dxa"/>
              <w:left w:w="100" w:type="dxa"/>
              <w:right w:w="100" w:type="dxa"/>
            </w:tcMar>
            <w:shd w:fill="FAFAFA"/>
          </w:tcPr>
          <w:p>
            <w:r/>
          </w:p>
          <w:p>
            <w:pPr>
              <w:spacing w:before="0" w:after="40" w:line="276" w:lineRule="auto"/>
              <w:jc w:val="left"/>
            </w:pPr>
            <w:r>
              <w:t>- Một tính năng quan trọng bị gián đoạn nhưng website vẫn truy cập được.</w:t>
            </w:r>
          </w:p>
          <w:p>
            <w:pPr>
              <w:spacing w:before="0" w:after="40" w:line="276" w:lineRule="auto"/>
              <w:jc w:val="left"/>
            </w:pPr>
            <w:r>
              <w:t>- Nút gọi hotline hoặc nút Zalo bị sai số điện thoại.</w:t>
            </w:r>
          </w:p>
          <w:p>
            <w:pPr>
              <w:spacing w:before="0" w:after="40" w:line="276" w:lineRule="auto"/>
              <w:jc w:val="left"/>
            </w:pPr>
            <w:r>
              <w:t>- Mất kết nối luồng webhook CRM dẫn đến chậm thông báo lead.</w:t>
            </w:r>
          </w:p>
          <w:p>
            <w:pPr>
              <w:spacing w:before="0" w:after="40" w:line="276" w:lineRule="auto"/>
              <w:jc w:val="left"/>
            </w:pPr>
            <w:r>
              <w:t>- Chiến dịch Google Ads bị tạm dừng đột ngột do lỗi kỹ thuật thẻ tracking.</w:t>
            </w:r>
          </w:p>
        </w:tc>
        <w:tc>
          <w:tcPr>
            <w:tcW w:type="dxa" w:w="3989"/>
            <w:vAlign w:val="center"/>
            <w:tcW w:w="3988" w:type="dxa"/>
            <w:tcMar>
              <w:top w:w="80" w:type="dxa"/>
              <w:bottom w:w="80" w:type="dxa"/>
              <w:left w:w="100" w:type="dxa"/>
              <w:right w:w="100" w:type="dxa"/>
            </w:tcMar>
            <w:shd w:fill="FAFAFA"/>
          </w:tcPr>
          <w:p>
            <w:r/>
          </w:p>
          <w:p>
            <w:pPr>
              <w:spacing w:before="0" w:after="40" w:line="276" w:lineRule="auto"/>
              <w:jc w:val="left"/>
            </w:pPr>
            <w:r>
              <w:t>Nhóm Zalo hỗ trợ / Hotline</w:t>
            </w:r>
          </w:p>
        </w:tc>
        <w:tc>
          <w:tcPr>
            <w:tcW w:type="dxa" w:w="1656"/>
            <w:vAlign w:val="center"/>
            <w:tcW w:w="1655" w:type="dxa"/>
            <w:tcMar>
              <w:top w:w="80" w:type="dxa"/>
              <w:bottom w:w="80" w:type="dxa"/>
              <w:left w:w="100" w:type="dxa"/>
              <w:right w:w="100" w:type="dxa"/>
            </w:tcMar>
            <w:shd w:fill="FAFAFA"/>
          </w:tcPr>
          <w:p>
            <w:r/>
          </w:p>
          <w:p>
            <w:pPr>
              <w:spacing w:before="0" w:after="40" w:line="276" w:lineRule="auto"/>
              <w:jc w:val="left"/>
            </w:pPr>
            <w:r>
              <w:rPr>
                <w:b/>
              </w:rPr>
              <w:t>Trong vòng 02 giờ</w:t>
            </w:r>
            <w:r>
              <w:t xml:space="preserve"> </w:t>
            </w:r>
            <w:r>
              <w:rPr>
                <w:i/>
              </w:rPr>
              <w:t>(Giờ làm việc)</w:t>
            </w:r>
          </w:p>
        </w:tc>
        <w:tc>
          <w:tcPr>
            <w:tcW w:type="dxa" w:w="1080"/>
            <w:vAlign w:val="center"/>
            <w:tcW w:w="1080" w:type="dxa"/>
            <w:tcMar>
              <w:top w:w="80" w:type="dxa"/>
              <w:bottom w:w="80" w:type="dxa"/>
              <w:left w:w="100" w:type="dxa"/>
              <w:right w:w="100" w:type="dxa"/>
            </w:tcMar>
            <w:shd w:fill="FAFAFA"/>
          </w:tcPr>
          <w:p>
            <w:r/>
          </w:p>
          <w:p>
            <w:pPr>
              <w:spacing w:before="0" w:after="40" w:line="276" w:lineRule="auto"/>
              <w:jc w:val="center"/>
            </w:pPr>
            <w:r>
              <w:rPr>
                <w:b/>
              </w:rPr>
              <w:t>Dưới 08 giờ làm việc</w:t>
            </w:r>
          </w:p>
        </w:tc>
      </w:tr>
      <w:tr>
        <w:trPr>
          <w:cantSplit/>
        </w:trPr>
        <w:tc>
          <w:tcPr>
            <w:tcW w:type="dxa" w:w="936"/>
            <w:vAlign w:val="center"/>
            <w:tcW w:w="936" w:type="dxa"/>
            <w:tcMar>
              <w:top w:w="80" w:type="dxa"/>
              <w:bottom w:w="80" w:type="dxa"/>
              <w:left w:w="100" w:type="dxa"/>
              <w:right w:w="100" w:type="dxa"/>
            </w:tcMar>
            <w:shd w:fill="FFFFFF"/>
          </w:tcPr>
          <w:p>
            <w:r/>
          </w:p>
          <w:p>
            <w:pPr>
              <w:spacing w:before="0" w:after="40" w:line="276" w:lineRule="auto"/>
              <w:jc w:val="center"/>
            </w:pPr>
            <w:r>
              <w:rPr>
                <w:b/>
              </w:rPr>
              <w:t>P2: TRUNG BÌNH</w:t>
            </w:r>
            <w:r>
              <w:t xml:space="preserve"> </w:t>
            </w:r>
            <w:r>
              <w:rPr>
                <w:i/>
              </w:rPr>
              <w:t>(Moderate Issue)</w:t>
            </w:r>
          </w:p>
        </w:tc>
        <w:tc>
          <w:tcPr>
            <w:tcW w:type="dxa" w:w="2088"/>
            <w:vAlign w:val="center"/>
            <w:tcW w:w="2088" w:type="dxa"/>
            <w:tcMar>
              <w:top w:w="80" w:type="dxa"/>
              <w:bottom w:w="80" w:type="dxa"/>
              <w:left w:w="100" w:type="dxa"/>
              <w:right w:w="100" w:type="dxa"/>
            </w:tcMar>
            <w:shd w:fill="FFFFFF"/>
          </w:tcPr>
          <w:p>
            <w:r/>
          </w:p>
          <w:p>
            <w:pPr>
              <w:spacing w:before="0" w:after="40" w:line="276" w:lineRule="auto"/>
              <w:jc w:val="left"/>
            </w:pPr>
            <w:r>
              <w:t>- Lỗi hiển thị giao diện nhỏ trên một số dòng máy đặc thù (vỡ layout nhẹ).</w:t>
            </w:r>
          </w:p>
          <w:p>
            <w:pPr>
              <w:spacing w:before="0" w:after="40" w:line="276" w:lineRule="auto"/>
              <w:jc w:val="left"/>
            </w:pPr>
            <w:r>
              <w:t>- Tốc độ tải trang bị chậm đột xuất nhưng vẫn mở được nội dung.</w:t>
            </w:r>
          </w:p>
          <w:p>
            <w:pPr>
              <w:spacing w:before="0" w:after="40" w:line="276" w:lineRule="auto"/>
              <w:jc w:val="left"/>
            </w:pPr>
            <w:r>
              <w:t>- Lỗi font chữ, hình ảnh mờ, đường dẫn trang con (broken link) không quan trọng.</w:t>
            </w:r>
          </w:p>
        </w:tc>
        <w:tc>
          <w:tcPr>
            <w:tcW w:type="dxa" w:w="3989"/>
            <w:vAlign w:val="center"/>
            <w:tcW w:w="3988" w:type="dxa"/>
            <w:tcMar>
              <w:top w:w="80" w:type="dxa"/>
              <w:bottom w:w="80" w:type="dxa"/>
              <w:left w:w="100" w:type="dxa"/>
              <w:right w:w="100" w:type="dxa"/>
            </w:tcMar>
            <w:shd w:fill="FFFFFF"/>
          </w:tcPr>
          <w:p>
            <w:r/>
          </w:p>
          <w:p>
            <w:pPr>
              <w:spacing w:before="0" w:after="40" w:line="276" w:lineRule="auto"/>
              <w:jc w:val="left"/>
            </w:pPr>
            <w:r>
              <w:t>Nhóm Zalo hỗ trợ / Email ticket</w:t>
            </w:r>
          </w:p>
        </w:tc>
        <w:tc>
          <w:tcPr>
            <w:tcW w:type="dxa" w:w="1656"/>
            <w:vAlign w:val="center"/>
            <w:tcW w:w="1655" w:type="dxa"/>
            <w:tcMar>
              <w:top w:w="80" w:type="dxa"/>
              <w:bottom w:w="80" w:type="dxa"/>
              <w:left w:w="100" w:type="dxa"/>
              <w:right w:w="100" w:type="dxa"/>
            </w:tcMar>
            <w:shd w:fill="FFFFFF"/>
          </w:tcPr>
          <w:p>
            <w:r/>
          </w:p>
          <w:p>
            <w:pPr>
              <w:spacing w:before="0" w:after="40" w:line="276" w:lineRule="auto"/>
              <w:jc w:val="left"/>
            </w:pPr>
            <w:r>
              <w:rPr>
                <w:b/>
              </w:rPr>
              <w:t>Trong vòng 04 giờ</w:t>
            </w:r>
            <w:r>
              <w:t xml:space="preserve"> </w:t>
            </w:r>
            <w:r>
              <w:rPr>
                <w:i/>
              </w:rPr>
              <w:t>(Giờ làm việc)</w:t>
            </w:r>
          </w:p>
        </w:tc>
        <w:tc>
          <w:tcPr>
            <w:tcW w:type="dxa" w:w="1080"/>
            <w:vAlign w:val="center"/>
            <w:tcW w:w="1080" w:type="dxa"/>
            <w:tcMar>
              <w:top w:w="80" w:type="dxa"/>
              <w:bottom w:w="80" w:type="dxa"/>
              <w:left w:w="100" w:type="dxa"/>
              <w:right w:w="100" w:type="dxa"/>
            </w:tcMar>
            <w:shd w:fill="FFFFFF"/>
          </w:tcPr>
          <w:p>
            <w:r/>
          </w:p>
          <w:p>
            <w:pPr>
              <w:spacing w:before="0" w:after="40" w:line="276" w:lineRule="auto"/>
              <w:jc w:val="center"/>
            </w:pPr>
            <w:r>
              <w:rPr>
                <w:b/>
              </w:rPr>
              <w:t>Trong vòng 24 - 48 giờ làm việc</w:t>
            </w:r>
          </w:p>
        </w:tc>
      </w:tr>
      <w:tr>
        <w:trPr>
          <w:cantSplit/>
        </w:trPr>
        <w:tc>
          <w:tcPr>
            <w:tcW w:type="dxa" w:w="936"/>
            <w:vAlign w:val="center"/>
            <w:tcW w:w="936" w:type="dxa"/>
            <w:tcMar>
              <w:top w:w="80" w:type="dxa"/>
              <w:bottom w:w="80" w:type="dxa"/>
              <w:left w:w="100" w:type="dxa"/>
              <w:right w:w="100" w:type="dxa"/>
            </w:tcMar>
            <w:shd w:fill="FAFAFA"/>
          </w:tcPr>
          <w:p>
            <w:r/>
          </w:p>
          <w:p>
            <w:pPr>
              <w:spacing w:before="0" w:after="40" w:line="276" w:lineRule="auto"/>
              <w:jc w:val="center"/>
            </w:pPr>
            <w:r>
              <w:rPr>
                <w:b/>
              </w:rPr>
              <w:t>P3: YÊU CẦU HỖ TRỢ</w:t>
            </w:r>
            <w:r>
              <w:t xml:space="preserve"> </w:t>
            </w:r>
            <w:r>
              <w:rPr>
                <w:i/>
              </w:rPr>
              <w:t>(Service Request)</w:t>
            </w:r>
          </w:p>
        </w:tc>
        <w:tc>
          <w:tcPr>
            <w:tcW w:type="dxa" w:w="2088"/>
            <w:vAlign w:val="center"/>
            <w:tcW w:w="2088" w:type="dxa"/>
            <w:tcMar>
              <w:top w:w="80" w:type="dxa"/>
              <w:bottom w:w="80" w:type="dxa"/>
              <w:left w:w="100" w:type="dxa"/>
              <w:right w:w="100" w:type="dxa"/>
            </w:tcMar>
            <w:shd w:fill="FAFAFA"/>
          </w:tcPr>
          <w:p>
            <w:r/>
          </w:p>
          <w:p>
            <w:pPr>
              <w:spacing w:before="0" w:after="40" w:line="276" w:lineRule="auto"/>
              <w:jc w:val="left"/>
            </w:pPr>
            <w:r>
              <w:t>- Yêu cầu thay đổi thông tin liên hệ, đổi banner giới thiệu, cập nhật bảng giá.</w:t>
            </w:r>
          </w:p>
          <w:p>
            <w:pPr>
              <w:spacing w:before="0" w:after="40" w:line="276" w:lineRule="auto"/>
              <w:jc w:val="left"/>
            </w:pPr>
            <w:r>
              <w:t>- Đăng tải thêm bài viết, ảnh sản phẩm mới trong định mức bảo trì.</w:t>
            </w:r>
          </w:p>
          <w:p>
            <w:pPr>
              <w:spacing w:before="0" w:after="40" w:line="276" w:lineRule="auto"/>
              <w:jc w:val="left"/>
            </w:pPr>
            <w:r>
              <w:t>- Hướng dẫn sử dụng tính năng quản trị, xuất file dữ liệu lead định kỳ.</w:t>
            </w:r>
          </w:p>
        </w:tc>
        <w:tc>
          <w:tcPr>
            <w:tcW w:type="dxa" w:w="3989"/>
            <w:vAlign w:val="center"/>
            <w:tcW w:w="3988" w:type="dxa"/>
            <w:tcMar>
              <w:top w:w="80" w:type="dxa"/>
              <w:bottom w:w="80" w:type="dxa"/>
              <w:left w:w="100" w:type="dxa"/>
              <w:right w:w="100" w:type="dxa"/>
            </w:tcMar>
            <w:shd w:fill="FAFAFA"/>
          </w:tcPr>
          <w:p>
            <w:r/>
          </w:p>
          <w:p>
            <w:pPr>
              <w:spacing w:before="0" w:after="40" w:line="276" w:lineRule="auto"/>
              <w:jc w:val="left"/>
            </w:pPr>
            <w:r>
              <w:t>Email: contact@localmate.vn / Nhóm Zalo</w:t>
            </w:r>
          </w:p>
        </w:tc>
        <w:tc>
          <w:tcPr>
            <w:tcW w:type="dxa" w:w="1656"/>
            <w:vAlign w:val="center"/>
            <w:tcW w:w="1655" w:type="dxa"/>
            <w:tcMar>
              <w:top w:w="80" w:type="dxa"/>
              <w:bottom w:w="80" w:type="dxa"/>
              <w:left w:w="100" w:type="dxa"/>
              <w:right w:w="100" w:type="dxa"/>
            </w:tcMar>
            <w:shd w:fill="FAFAFA"/>
          </w:tcPr>
          <w:p>
            <w:r/>
          </w:p>
          <w:p>
            <w:pPr>
              <w:spacing w:before="0" w:after="40" w:line="276" w:lineRule="auto"/>
              <w:jc w:val="left"/>
            </w:pPr>
            <w:r>
              <w:rPr>
                <w:b/>
              </w:rPr>
              <w:t>Trong vòng 08 giờ</w:t>
            </w:r>
            <w:r>
              <w:t xml:space="preserve"> </w:t>
            </w:r>
            <w:r>
              <w:rPr>
                <w:i/>
              </w:rPr>
              <w:t>(Giờ làm việc)</w:t>
            </w:r>
          </w:p>
        </w:tc>
        <w:tc>
          <w:tcPr>
            <w:tcW w:type="dxa" w:w="1080"/>
            <w:vAlign w:val="center"/>
            <w:tcW w:w="1080" w:type="dxa"/>
            <w:tcMar>
              <w:top w:w="80" w:type="dxa"/>
              <w:bottom w:w="80" w:type="dxa"/>
              <w:left w:w="100" w:type="dxa"/>
              <w:right w:w="100" w:type="dxa"/>
            </w:tcMar>
            <w:shd w:fill="FAFAFA"/>
          </w:tcPr>
          <w:p>
            <w:r/>
          </w:p>
          <w:p>
            <w:pPr>
              <w:spacing w:before="0" w:after="40" w:line="276" w:lineRule="auto"/>
              <w:jc w:val="center"/>
            </w:pPr>
            <w:r>
              <w:rPr>
                <w:b/>
              </w:rPr>
              <w:t>1 - 3 ngày làm việc</w:t>
            </w:r>
            <w:r>
              <w:t xml:space="preserve"> </w:t>
            </w:r>
            <w:r>
              <w:rPr>
                <w:i/>
              </w:rPr>
              <w:t>(Theo thỏa thuận lịch)</w:t>
            </w:r>
          </w:p>
        </w:tc>
      </w:tr>
    </w:tbl>
    <w:p>
      <w:pPr>
        <w:spacing w:before="0" w:after="80"/>
      </w:pPr>
    </w:p>
    <w:p>
      <w:pPr>
        <w:spacing w:before="180" w:after="60" w:line="276" w:lineRule="auto"/>
        <w:jc w:val="left"/>
      </w:pPr>
      <w:r>
        <w:rPr>
          <w:b/>
          <w:color w:val="0F172A"/>
          <w:sz w:val="22"/>
        </w:rPr>
        <w:t>ĐIỀU 2. KHUNG GIỜ LÀM VIỆC VÀ KÊNH HỖ TRỢ CHÍNH THỨC</w:t>
      </w:r>
    </w:p>
    <w:p>
      <w:pPr>
        <w:spacing w:before="20" w:after="60" w:line="276" w:lineRule="auto"/>
        <w:jc w:val="both"/>
      </w:pPr>
      <w:r>
        <w:t xml:space="preserve">2.1. </w:t>
      </w:r>
      <w:r>
        <w:rPr>
          <w:b/>
        </w:rPr>
        <w:t>Giờ làm việc tiêu chuẩn (Standard Business Hours):</w:t>
      </w:r>
    </w:p>
    <w:p>
      <w:pPr>
        <w:spacing w:before="20" w:after="40" w:line="276" w:lineRule="auto"/>
        <w:ind w:left="360"/>
        <w:jc w:val="both"/>
      </w:pPr>
      <w:r>
        <w:t xml:space="preserve">Từ </w:t>
      </w:r>
      <w:r>
        <w:rPr>
          <w:b/>
        </w:rPr>
        <w:t>Thứ Hai đến Thứ Sáu:</w:t>
      </w:r>
      <w:r>
        <w:t xml:space="preserve"> Sáng từ 08h30 đến 12h00; Chiều từ 13h30 đến 17h30.</w:t>
      </w:r>
    </w:p>
    <w:p>
      <w:pPr>
        <w:spacing w:before="20" w:after="40" w:line="276" w:lineRule="auto"/>
        <w:ind w:left="360"/>
        <w:jc w:val="both"/>
      </w:pPr>
      <w:r>
        <w:rPr>
          <w:b/>
        </w:rPr>
        <w:t>Thứ Bảy:</w:t>
      </w:r>
      <w:r>
        <w:t xml:space="preserve"> Sáng từ 08h30 đến 12h00.</w:t>
      </w:r>
    </w:p>
    <w:p>
      <w:pPr>
        <w:spacing w:before="20" w:after="40" w:line="276" w:lineRule="auto"/>
        <w:ind w:left="360"/>
        <w:jc w:val="both"/>
      </w:pPr>
      <w:r>
        <w:t xml:space="preserve">Chiều Thứ Bảy, Chủ Nhật và các ngày nghỉ Lễ/Tết theo quy định của Nhà nước: Chỉ trực tiếp nhận và xử lý sự cố mức độ </w:t>
      </w:r>
      <w:r>
        <w:rPr>
          <w:b/>
        </w:rPr>
        <w:t>P0 (Khẩn cấp)</w:t>
      </w:r>
      <w:r>
        <w:t>.</w:t>
      </w:r>
    </w:p>
    <w:p>
      <w:pPr>
        <w:spacing w:before="20" w:after="60" w:line="276" w:lineRule="auto"/>
        <w:jc w:val="both"/>
      </w:pPr>
      <w:r>
        <w:t xml:space="preserve">2.2. </w:t>
      </w:r>
      <w:r>
        <w:rPr>
          <w:b/>
        </w:rPr>
        <w:t>Kênh hỗ trợ chính thức:</w:t>
      </w:r>
    </w:p>
    <w:p>
      <w:pPr>
        <w:spacing w:before="20" w:after="40" w:line="276" w:lineRule="auto"/>
        <w:ind w:left="360"/>
        <w:jc w:val="both"/>
      </w:pPr>
      <w:r>
        <w:rPr>
          <w:b/>
        </w:rPr>
        <w:t>Hotline hỗ trợ kỹ thuật khẩn cấp 24/7:</w:t>
      </w:r>
      <w:r>
        <w:t xml:space="preserve"> </w:t>
      </w:r>
      <w:r>
        <w:rPr>
          <w:rFonts w:ascii="Consolas" w:hAnsi="Consolas"/>
          <w:sz w:val="19"/>
        </w:rPr>
        <w:t>0834.422.439</w:t>
      </w:r>
    </w:p>
    <w:p>
      <w:pPr>
        <w:spacing w:before="20" w:after="40" w:line="276" w:lineRule="auto"/>
        <w:ind w:left="360"/>
        <w:jc w:val="both"/>
      </w:pPr>
      <w:r>
        <w:rPr>
          <w:b/>
        </w:rPr>
        <w:t>Email tiếp nhận yêu cầu &amp; hồ sơ:</w:t>
      </w:r>
      <w:r>
        <w:t xml:space="preserve"> </w:t>
      </w:r>
      <w:r>
        <w:rPr>
          <w:rFonts w:ascii="Consolas" w:hAnsi="Consolas"/>
          <w:sz w:val="19"/>
        </w:rPr>
        <w:t>contact@localmate.vn</w:t>
      </w:r>
    </w:p>
    <w:p>
      <w:pPr>
        <w:spacing w:before="20" w:after="40" w:line="276" w:lineRule="auto"/>
        <w:ind w:left="360"/>
        <w:jc w:val="both"/>
      </w:pPr>
      <w:r>
        <w:rPr>
          <w:b/>
        </w:rPr>
        <w:t>Cổng trao đổi công việc nội bộ:</w:t>
      </w:r>
      <w:r>
        <w:t xml:space="preserve"> Nhóm Zalo / Telegram chuyên trách được lập riêng cho dự án giữa Hai Bên.</w:t>
      </w:r>
    </w:p>
    <w:p>
      <w:pPr>
        <w:spacing w:before="180" w:after="60" w:line="276" w:lineRule="auto"/>
        <w:jc w:val="left"/>
      </w:pPr>
      <w:r>
        <w:rPr>
          <w:b/>
          <w:color w:val="0F172A"/>
          <w:sz w:val="22"/>
        </w:rPr>
        <w:t>ĐIỀU 3. CHẾ ĐỘ BẢO HÀNH TIÊU CHUẨN (STANDARD WARRANTY)</w:t>
      </w:r>
    </w:p>
    <w:p>
      <w:pPr>
        <w:spacing w:before="20" w:after="60" w:line="276" w:lineRule="auto"/>
        <w:jc w:val="both"/>
      </w:pPr>
      <w:r>
        <w:t xml:space="preserve">3.1. </w:t>
      </w:r>
      <w:r>
        <w:rPr>
          <w:b/>
        </w:rPr>
        <w:t>Thời hạn bảo hành miễn phí:</w:t>
      </w:r>
    </w:p>
    <w:p>
      <w:pPr>
        <w:spacing w:before="20" w:after="40" w:line="276" w:lineRule="auto"/>
        <w:ind w:left="360"/>
        <w:jc w:val="both"/>
      </w:pPr>
      <w:r>
        <w:t xml:space="preserve">Mọi dự án thiết kế website và hệ thống do LocalMate bàn giao đều được áp dụng chính sách </w:t>
      </w:r>
      <w:r>
        <w:rPr>
          <w:b/>
        </w:rPr>
        <w:t>Bảo hành kỹ thuật miễn phí trong vòng 30 (ba mươi) ngày</w:t>
      </w:r>
      <w:r>
        <w:t xml:space="preserve"> kể từ ngày ký Biên bản bàn giao;</w:t>
      </w:r>
    </w:p>
    <w:p>
      <w:pPr>
        <w:spacing w:before="20" w:after="40" w:line="276" w:lineRule="auto"/>
        <w:ind w:left="360"/>
        <w:jc w:val="both"/>
      </w:pPr>
      <w:r>
        <w:t>Trong thời hạn bảo hành, LocalMate có trách nhiệm khắc phục hoàn toàn miễn phí 100% các lỗi kỹ thuật phát sinh từ mã nguồn gốc do LocalMate phát triển (Bugs) theo đúng cam kết thời gian tại Điều 1.</w:t>
      </w:r>
    </w:p>
    <w:p>
      <w:pPr>
        <w:spacing w:before="20" w:after="60" w:line="276" w:lineRule="auto"/>
        <w:jc w:val="both"/>
      </w:pPr>
      <w:r>
        <w:t xml:space="preserve">3.2. </w:t>
      </w:r>
      <w:r>
        <w:rPr>
          <w:b/>
        </w:rPr>
        <w:t>Phạm vi bảo hành:</w:t>
      </w:r>
    </w:p>
    <w:p>
      <w:pPr>
        <w:spacing w:before="20" w:after="40" w:line="276" w:lineRule="auto"/>
        <w:ind w:left="360"/>
        <w:jc w:val="both"/>
      </w:pPr>
      <w:r>
        <w:t>Sửa lỗi hiển thị sai lệch so với bản thiết kế đã nghiệm thu;</w:t>
      </w:r>
    </w:p>
    <w:p>
      <w:pPr>
        <w:spacing w:before="20" w:after="40" w:line="276" w:lineRule="auto"/>
        <w:ind w:left="360"/>
        <w:jc w:val="both"/>
      </w:pPr>
      <w:r>
        <w:t>Sửa lỗi form lead không gửi được dữ liệu về email/CRM;</w:t>
      </w:r>
    </w:p>
    <w:p>
      <w:pPr>
        <w:spacing w:before="20" w:after="40" w:line="276" w:lineRule="auto"/>
        <w:ind w:left="360"/>
        <w:jc w:val="both"/>
      </w:pPr>
      <w:r>
        <w:t>Đảm bảo website hoạt động ổn định trên các trình duyệt phổ biến (Chrome, Safari, Edge) phiên bản mới nhất;</w:t>
      </w:r>
    </w:p>
    <w:p>
      <w:pPr>
        <w:spacing w:before="20" w:after="40" w:line="276" w:lineRule="auto"/>
        <w:ind w:left="360"/>
        <w:jc w:val="both"/>
      </w:pPr>
      <w:r>
        <w:t>Duy trì cấu hình bảo mật HTTPS/TLS và tường lửa cơ bản.</w:t>
      </w:r>
    </w:p>
    <w:p>
      <w:pPr>
        <w:spacing w:before="180" w:after="60" w:line="276" w:lineRule="auto"/>
        <w:jc w:val="left"/>
      </w:pPr>
      <w:r>
        <w:rPr>
          <w:b/>
          <w:color w:val="0F172A"/>
          <w:sz w:val="22"/>
        </w:rPr>
        <w:t>ĐIỀU 4. CÁC TRƯỜNG HỢP LOẠI TRỪ BẢO HÀNH MIỄN PHÍ</w:t>
      </w:r>
    </w:p>
    <w:p>
      <w:pPr>
        <w:spacing w:before="20" w:after="60" w:line="276" w:lineRule="auto"/>
        <w:jc w:val="both"/>
      </w:pPr>
      <w:r>
        <w:t>LocalMate có quyền từ chối bảo hành miễn phí hoặc tính phí dịch vụ hỗ trợ theo đơn giá giờ công kỹ thuật trong các trường hợp sau:</w:t>
      </w:r>
    </w:p>
    <w:p>
      <w:pPr>
        <w:spacing w:before="20" w:after="60" w:line="276" w:lineRule="auto"/>
        <w:jc w:val="both"/>
      </w:pPr>
      <w:r>
        <w:t xml:space="preserve">1. </w:t>
      </w:r>
      <w:r>
        <w:rPr>
          <w:b/>
        </w:rPr>
        <w:t>Can thiệp trái phép từ phía Khách hàng:</w:t>
      </w:r>
      <w:r>
        <w:t xml:space="preserve"> Khách hàng hoặc bên thứ ba do Khách hàng ủy quyền tự ý chỉnh sửa mã nguồn (source code), can thiệp cơ sở dữ liệu hoặc cài đặt thêm plugins/scripts lạ gây xung đột hệ thống;</w:t>
      </w:r>
    </w:p>
    <w:p>
      <w:pPr>
        <w:spacing w:before="20" w:after="60" w:line="276" w:lineRule="auto"/>
        <w:jc w:val="both"/>
      </w:pPr>
      <w:r>
        <w:t xml:space="preserve">2. </w:t>
      </w:r>
      <w:r>
        <w:rPr>
          <w:b/>
        </w:rPr>
        <w:t>Không gia hạn dịch vụ nền tảng:</w:t>
      </w:r>
      <w:r>
        <w:t xml:space="preserve"> Website ngưng hoạt động do Khách hàng quên nộp phí duy trì tên miền (domain) hoặc tài khoản hosting/cloud bị khóa do nợ cước;</w:t>
      </w:r>
    </w:p>
    <w:p>
      <w:pPr>
        <w:spacing w:before="20" w:after="60" w:line="276" w:lineRule="auto"/>
        <w:jc w:val="both"/>
      </w:pPr>
      <w:r>
        <w:t xml:space="preserve">3. </w:t>
      </w:r>
      <w:r>
        <w:rPr>
          <w:b/>
        </w:rPr>
        <w:t>Lỗi xuất phát từ nền tảng bên thứ ba toàn cầu:</w:t>
      </w:r>
      <w:r>
        <w:t xml:space="preserve"> Sự cố đứt cáp quang biển, sự cố downtime diện rộng của Google, Cloudflare, Meta, Vercel, Supabase (tuân theo Phụ lục Bên thứ ba </w:t>
      </w:r>
      <w:r>
        <w:rPr>
          <w:rFonts w:ascii="Consolas" w:hAnsi="Consolas"/>
          <w:sz w:val="19"/>
        </w:rPr>
        <w:t>LM-SEC-3RD-21</w:t>
      </w:r>
      <w:r>
        <w:t>);</w:t>
      </w:r>
    </w:p>
    <w:p>
      <w:pPr>
        <w:spacing w:before="20" w:after="60" w:line="276" w:lineRule="auto"/>
        <w:jc w:val="both"/>
      </w:pPr>
      <w:r>
        <w:t xml:space="preserve">4. </w:t>
      </w:r>
      <w:r>
        <w:rPr>
          <w:b/>
        </w:rPr>
        <w:t>Thay đổi tính năng (Feature Requests):</w:t>
      </w:r>
      <w:r>
        <w:t xml:space="preserve"> Các yêu cầu lập trình thêm trang mới, đổi cấu trúc bố cục lớn, tích hợp tính năng mới không có trong SOW ban đầu.</w:t>
      </w:r>
    </w:p>
    <w:p>
      <w:pPr>
        <w:spacing w:before="180" w:after="60" w:line="276" w:lineRule="auto"/>
        <w:jc w:val="left"/>
      </w:pPr>
      <w:r>
        <w:rPr>
          <w:b/>
          <w:color w:val="0F172A"/>
          <w:sz w:val="22"/>
        </w:rPr>
        <w:t>ĐIỀU 5. QUY CHẾ DỊCH VỤ BẢO TRÌ ĐỊNH KỲ THEO THÁNG (MAINTENANCE RETAINER)</w:t>
      </w:r>
    </w:p>
    <w:p>
      <w:pPr>
        <w:spacing w:before="20" w:after="60" w:line="276" w:lineRule="auto"/>
        <w:jc w:val="both"/>
      </w:pPr>
      <w:r>
        <w:t xml:space="preserve">Sau khi kết thúc thời hạn 30 ngày bảo hành miễn phí, Khách hàng có thể lựa chọn ký kết Hợp đồng Dịch vụ Duy trì &amp; Bảo trì định kỳ theo tháng (Phí duy trì: </w:t>
      </w:r>
      <w:r>
        <w:rPr>
          <w:b/>
        </w:rPr>
        <w:t>[PHI_BAO_TRI_THANG] VND/tháng</w:t>
      </w:r>
      <w:r>
        <w:t>) để tiếp tục hưởng các quyền lợi cao cấp:</w:t>
      </w:r>
    </w:p>
    <w:p>
      <w:pPr>
        <w:spacing w:before="20" w:after="40" w:line="276" w:lineRule="auto"/>
        <w:ind w:left="360"/>
        <w:jc w:val="both"/>
      </w:pPr>
      <w:r>
        <w:t>Giám sát hoạt động của website và uptime 24/7;</w:t>
      </w:r>
    </w:p>
    <w:p>
      <w:pPr>
        <w:spacing w:before="20" w:after="40" w:line="276" w:lineRule="auto"/>
        <w:ind w:left="360"/>
        <w:jc w:val="both"/>
      </w:pPr>
      <w:r>
        <w:t>Sao lưu dự phòng dữ liệu định kỳ hàng tuần (Weekly Backups) lưu trên đám mây an toàn;</w:t>
      </w:r>
    </w:p>
    <w:p>
      <w:pPr>
        <w:spacing w:before="20" w:after="40" w:line="276" w:lineRule="auto"/>
        <w:ind w:left="360"/>
        <w:jc w:val="both"/>
      </w:pPr>
      <w:r>
        <w:t>Cập nhật bản vá bảo mật, vá lỗ hổng framework định kỳ;</w:t>
      </w:r>
    </w:p>
    <w:p>
      <w:pPr>
        <w:spacing w:before="20" w:after="40" w:line="276" w:lineRule="auto"/>
        <w:ind w:left="360"/>
        <w:jc w:val="both"/>
      </w:pPr>
      <w:r>
        <w:t>Hỗ trợ cập nhật nội dung nhẹ: Thay đổi tối đa 03 banner/ảnh sản phẩm và 02 bài viết/tháng;</w:t>
      </w:r>
    </w:p>
    <w:p>
      <w:pPr>
        <w:spacing w:before="20" w:after="40" w:line="276" w:lineRule="auto"/>
        <w:ind w:left="360"/>
        <w:jc w:val="both"/>
      </w:pPr>
      <w:r>
        <w:t>Cam kết duy trì SLA mức độ P0 và P1 theo đúng chuẩn Điều 1 Thỏa thuận này.</w:t>
      </w:r>
    </w:p>
    <w:p>
      <w:pPr>
        <w:spacing w:before="20" w:after="60" w:line="276" w:lineRule="auto"/>
        <w:jc w:val="both"/>
      </w:pPr>
      <w:r>
        <w:t>Thỏa thuận SLA này là căn cứ cam kết chất lượng dịch vụ vận hành của LocalMate, được lập thành 02 (hai) bản gốc có giá trị pháp lý như nhau, mỗi Bên giữ 01 (một) bản để giám sát thực hiện.</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874"/>
        <w:gridCol w:w="4874"/>
      </w:tblGrid>
      <w:tr>
        <w:trPr>
          <w:cantSplit/>
        </w:trPr>
        <w:tc>
          <w:tcPr>
            <w:tcW w:type="dxa" w:w="4867"/>
            <w:vAlign w:val="center"/>
            <w:tcW w:w="4867" w:type="dxa"/>
            <w:tcMar>
              <w:top w:w="90" w:type="dxa"/>
              <w:bottom w:w="90" w:type="dxa"/>
              <w:left w:w="100" w:type="dxa"/>
              <w:right w:w="100" w:type="dxa"/>
            </w:tcMar>
            <w:shd w:fill="F8FAFC"/>
          </w:tcPr>
          <w:p>
            <w:r/>
          </w:p>
          <w:p>
            <w:pPr>
              <w:spacing w:before="0" w:after="40" w:line="276" w:lineRule="auto"/>
              <w:jc w:val="center"/>
            </w:pPr>
            <w:r>
              <w:rPr>
                <w:b/>
                <w:sz w:val="20"/>
              </w:rPr>
              <w:t>ĐẠI DIỆN BÊN A (KHÁCH HÀNG)</w:t>
            </w:r>
          </w:p>
        </w:tc>
        <w:tc>
          <w:tcPr>
            <w:tcW w:type="dxa" w:w="4882"/>
            <w:vAlign w:val="center"/>
            <w:tcW w:w="4881" w:type="dxa"/>
            <w:tcMar>
              <w:top w:w="90" w:type="dxa"/>
              <w:bottom w:w="90" w:type="dxa"/>
              <w:left w:w="100" w:type="dxa"/>
              <w:right w:w="100" w:type="dxa"/>
            </w:tcMar>
            <w:shd w:fill="F8FAFC"/>
          </w:tcPr>
          <w:p>
            <w:r/>
          </w:p>
          <w:p>
            <w:pPr>
              <w:spacing w:before="0" w:after="40" w:line="276" w:lineRule="auto"/>
              <w:jc w:val="center"/>
            </w:pPr>
            <w:r>
              <w:rPr>
                <w:b/>
                <w:sz w:val="20"/>
              </w:rPr>
              <w:t>ĐẠI DIỆN BÊN B (LOCALMATE)</w:t>
            </w:r>
          </w:p>
        </w:tc>
      </w:tr>
      <w:tr>
        <w:trPr>
          <w:cantSplit/>
        </w:trPr>
        <w:tc>
          <w:tcPr>
            <w:tcW w:type="dxa" w:w="4867"/>
            <w:vAlign w:val="center"/>
            <w:tcW w:w="4867" w:type="dxa"/>
            <w:tcMar>
              <w:top w:w="80" w:type="dxa"/>
              <w:bottom w:w="80" w:type="dxa"/>
              <w:left w:w="100" w:type="dxa"/>
              <w:right w:w="100" w:type="dxa"/>
            </w:tcMar>
            <w:shd w:fill="FFFFFF"/>
          </w:tcPr>
          <w:p>
            <w:r/>
          </w:p>
          <w:p>
            <w:pPr>
              <w:spacing w:before="0" w:after="40" w:line="276" w:lineRule="auto"/>
              <w:jc w:val="left"/>
            </w:pPr>
            <w:r>
              <w:rPr>
                <w:i/>
              </w:rPr>
              <w:t>(Ký tên, ghi rõ họ tên và đóng dấu)</w:t>
            </w:r>
          </w:p>
        </w:tc>
        <w:tc>
          <w:tcPr>
            <w:tcW w:type="dxa" w:w="4882"/>
            <w:vAlign w:val="center"/>
            <w:tcW w:w="4881" w:type="dxa"/>
            <w:tcMar>
              <w:top w:w="80" w:type="dxa"/>
              <w:bottom w:w="80" w:type="dxa"/>
              <w:left w:w="100" w:type="dxa"/>
              <w:right w:w="100" w:type="dxa"/>
            </w:tcMar>
            <w:shd w:fill="FFFFFF"/>
          </w:tcPr>
          <w:p>
            <w:r/>
          </w:p>
          <w:p>
            <w:pPr>
              <w:spacing w:before="0" w:after="40" w:line="276" w:lineRule="auto"/>
              <w:jc w:val="left"/>
            </w:pPr>
            <w:r>
              <w:rPr>
                <w:i/>
              </w:rPr>
              <w:t>(Ký tên, ghi rõ họ tên và đóng dấu)</w:t>
            </w:r>
          </w:p>
        </w:tc>
      </w:tr>
      <w:tr>
        <w:trPr>
          <w:cantSplit/>
        </w:trPr>
        <w:tc>
          <w:tcPr>
            <w:tcW w:type="dxa" w:w="4867"/>
            <w:vAlign w:val="center"/>
            <w:tcW w:w="4867" w:type="dxa"/>
            <w:tcMar>
              <w:top w:w="80" w:type="dxa"/>
              <w:bottom w:w="80" w:type="dxa"/>
              <w:left w:w="100" w:type="dxa"/>
              <w:right w:w="100" w:type="dxa"/>
            </w:tcMar>
            <w:shd w:fill="FAFAFA"/>
          </w:tcPr>
          <w:p>
            <w:r/>
          </w:p>
        </w:tc>
        <w:tc>
          <w:tcPr>
            <w:tcW w:type="dxa" w:w="4882"/>
            <w:vAlign w:val="center"/>
            <w:tcW w:w="4881" w:type="dxa"/>
            <w:tcMar>
              <w:top w:w="80" w:type="dxa"/>
              <w:bottom w:w="80" w:type="dxa"/>
              <w:left w:w="100" w:type="dxa"/>
              <w:right w:w="100" w:type="dxa"/>
            </w:tcMar>
            <w:shd w:fill="FAFAFA"/>
          </w:tcPr>
          <w:p>
            <w:r/>
          </w:p>
        </w:tc>
      </w:tr>
      <w:tr>
        <w:trPr>
          <w:cantSplit/>
        </w:trPr>
        <w:tc>
          <w:tcPr>
            <w:tcW w:type="dxa" w:w="4867"/>
            <w:vAlign w:val="center"/>
            <w:tcW w:w="4867" w:type="dxa"/>
            <w:tcMar>
              <w:top w:w="80" w:type="dxa"/>
              <w:bottom w:w="80" w:type="dxa"/>
              <w:left w:w="100" w:type="dxa"/>
              <w:right w:w="100" w:type="dxa"/>
            </w:tcMar>
            <w:shd w:fill="FFFFFF"/>
          </w:tcPr>
          <w:p>
            <w:r/>
          </w:p>
          <w:p>
            <w:pPr>
              <w:spacing w:before="0" w:after="40" w:line="276" w:lineRule="auto"/>
              <w:jc w:val="left"/>
            </w:pPr>
            <w:r>
              <w:rPr>
                <w:b/>
              </w:rPr>
              <w:t>[NGƯỜI_ĐẠI_DIỆN_A]</w:t>
            </w:r>
          </w:p>
        </w:tc>
        <w:tc>
          <w:tcPr>
            <w:tcW w:type="dxa" w:w="4882"/>
            <w:vAlign w:val="center"/>
            <w:tcW w:w="4881" w:type="dxa"/>
            <w:tcMar>
              <w:top w:w="80" w:type="dxa"/>
              <w:bottom w:w="80" w:type="dxa"/>
              <w:left w:w="100" w:type="dxa"/>
              <w:right w:w="100" w:type="dxa"/>
            </w:tcMar>
            <w:shd w:fill="FFFFFF"/>
          </w:tcPr>
          <w:p>
            <w:r/>
          </w:p>
          <w:p>
            <w:pPr>
              <w:spacing w:before="0" w:after="40" w:line="276" w:lineRule="auto"/>
              <w:jc w:val="left"/>
            </w:pPr>
            <w:r>
              <w:rPr>
                <w:b/>
              </w:rPr>
              <w:t>[REPRESENTATIVE]</w:t>
            </w:r>
          </w:p>
        </w:tc>
      </w:tr>
      <w:tr>
        <w:trPr>
          <w:cantSplit/>
        </w:trPr>
        <w:tc>
          <w:tcPr>
            <w:tcW w:type="dxa" w:w="4867"/>
            <w:vAlign w:val="center"/>
            <w:tcW w:w="4867" w:type="dxa"/>
            <w:tcMar>
              <w:top w:w="80" w:type="dxa"/>
              <w:bottom w:w="80" w:type="dxa"/>
              <w:left w:w="100" w:type="dxa"/>
              <w:right w:w="100" w:type="dxa"/>
            </w:tcMar>
            <w:shd w:fill="FAFAFA"/>
          </w:tcPr>
          <w:p>
            <w:r/>
          </w:p>
          <w:p>
            <w:pPr>
              <w:spacing w:before="0" w:after="40" w:line="276" w:lineRule="auto"/>
              <w:jc w:val="left"/>
            </w:pPr>
            <w:r>
              <w:t>Chức vụ: [CHỨC_VỤ_A]</w:t>
            </w:r>
          </w:p>
        </w:tc>
        <w:tc>
          <w:tcPr>
            <w:tcW w:type="dxa" w:w="4882"/>
            <w:vAlign w:val="center"/>
            <w:tcW w:w="4881" w:type="dxa"/>
            <w:tcMar>
              <w:top w:w="80" w:type="dxa"/>
              <w:bottom w:w="80" w:type="dxa"/>
              <w:left w:w="100" w:type="dxa"/>
              <w:right w:w="100" w:type="dxa"/>
            </w:tcMar>
            <w:shd w:fill="FAFAFA"/>
          </w:tcPr>
          <w:p>
            <w:r/>
          </w:p>
          <w:p>
            <w:pPr>
              <w:spacing w:before="0" w:after="40" w:line="276" w:lineRule="auto"/>
              <w:jc w:val="left"/>
            </w:pPr>
            <w:r>
              <w:t>Chức vụ: [TITLE]</w:t>
            </w:r>
          </w:p>
        </w:tc>
      </w:tr>
      <w:tr>
        <w:trPr>
          <w:cantSplit/>
        </w:trPr>
        <w:tc>
          <w:tcPr>
            <w:tcW w:type="dxa" w:w="4867"/>
            <w:vAlign w:val="center"/>
            <w:tcW w:w="4867" w:type="dxa"/>
            <w:tcMar>
              <w:top w:w="80" w:type="dxa"/>
              <w:bottom w:w="80" w:type="dxa"/>
              <w:left w:w="100" w:type="dxa"/>
              <w:right w:w="100" w:type="dxa"/>
            </w:tcMar>
            <w:shd w:fill="FFFFFF"/>
          </w:tcPr>
          <w:p>
            <w:r/>
          </w:p>
          <w:p>
            <w:pPr>
              <w:spacing w:before="0" w:after="40" w:line="276" w:lineRule="auto"/>
              <w:jc w:val="left"/>
            </w:pPr>
            <w:r>
              <w:t>Ngày ký: ..... / ..... / 202[NĂM]</w:t>
            </w:r>
          </w:p>
        </w:tc>
        <w:tc>
          <w:tcPr>
            <w:tcW w:type="dxa" w:w="4882"/>
            <w:vAlign w:val="center"/>
            <w:tcW w:w="4881" w:type="dxa"/>
            <w:tcMar>
              <w:top w:w="80" w:type="dxa"/>
              <w:bottom w:w="80" w:type="dxa"/>
              <w:left w:w="100" w:type="dxa"/>
              <w:right w:w="100" w:type="dxa"/>
            </w:tcMar>
            <w:shd w:fill="FFFFFF"/>
          </w:tcPr>
          <w:p>
            <w:r/>
          </w:p>
          <w:p>
            <w:pPr>
              <w:spacing w:before="0" w:after="40" w:line="276" w:lineRule="auto"/>
              <w:jc w:val="left"/>
            </w:pPr>
            <w:r>
              <w:t>Ngày ký: ..... / ..... / 202[NĂM]</w:t>
            </w:r>
          </w:p>
        </w:tc>
      </w:tr>
    </w:tbl>
    <w:p>
      <w:pPr>
        <w:spacing w:before="0" w:after="80"/>
      </w:pPr>
    </w:p>
    <w:sectPr w:rsidR="00FC693F" w:rsidRPr="0006063C" w:rsidSect="00034616">
      <w:pgSz w:w="11909" w:h="16834"/>
      <w:pgMar w:top="1138" w:right="936" w:bottom="113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F17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