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BÁO GIÁ VÀ ĐỀ XUẤT GIẢI PHÁP DỊCH VỤ</w:t>
      </w:r>
    </w:p>
    <w:p>
      <w:pPr>
        <w:spacing w:before="200" w:after="80" w:line="276" w:lineRule="auto"/>
        <w:jc w:val="center"/>
      </w:pPr>
      <w:r>
        <w:rPr>
          <w:b/>
          <w:color w:val="0D7647"/>
          <w:sz w:val="26"/>
        </w:rPr>
        <w:t>(SERVICE PROPOSAL &amp; OFFICIAL QUOTATION)</w:t>
      </w:r>
    </w:p>
    <w:p>
      <w:pPr>
        <w:spacing w:after="80" w:before="0" w:line="276" w:lineRule="auto"/>
        <w:jc w:val="left"/>
      </w:pPr>
      <w:r>
        <w:rPr>
          <w:b/>
        </w:rPr>
        <w:t>Mã số báo giá:</w:t>
      </w:r>
      <w:r>
        <w:t xml:space="preserve"> </w:t>
      </w:r>
      <w:r>
        <w:rPr>
          <w:rFonts w:ascii="Consolas" w:hAnsi="Consolas"/>
          <w:color w:val="B42828"/>
          <w:sz w:val="20"/>
        </w:rPr>
        <w:t>LM-PROP-[NAM][THANG]-[STT]</w:t>
      </w:r>
      <w:r>
        <w:t xml:space="preserve">  </w:t>
      </w:r>
    </w:p>
    <w:p>
      <w:pPr>
        <w:spacing w:after="80" w:before="0" w:line="276" w:lineRule="auto"/>
        <w:jc w:val="left"/>
      </w:pPr>
      <w:r>
        <w:rPr>
          <w:b/>
        </w:rPr>
        <w:t>Ngày phát hành:</w:t>
      </w:r>
      <w:r>
        <w:t xml:space="preserve"> Ngày [NGAY] tháng [THANG] năm 202[X]  </w:t>
      </w:r>
    </w:p>
    <w:p>
      <w:pPr>
        <w:spacing w:after="80" w:before="0" w:line="276" w:lineRule="auto"/>
        <w:jc w:val="left"/>
      </w:pPr>
      <w:r>
        <w:rPr>
          <w:b/>
        </w:rPr>
        <w:t>Thời hạn hiệu lực của báo giá:</w:t>
      </w:r>
      <w:r>
        <w:t xml:space="preserve"> 15 (mười lăm) ngày kể từ ngày phát hành  </w:t>
      </w:r>
    </w:p>
    <w:p>
      <w:pPr>
        <w:spacing w:after="80" w:before="0" w:line="276" w:lineRule="auto"/>
        <w:jc w:val="left"/>
      </w:pPr>
      <w:r>
        <w:rPr>
          <w:b/>
        </w:rPr>
        <w:t>Đơn vị cung cấp:</w:t>
      </w:r>
      <w:r>
        <w:t xml:space="preserve"> [LOCALMATE_LEGAL_NAME]  </w:t>
      </w:r>
    </w:p>
    <w:p>
      <w:pPr>
        <w:spacing w:after="60" w:before="20" w:line="276" w:lineRule="auto"/>
        <w:ind w:left="360"/>
        <w:jc w:val="left"/>
      </w:pPr>
      <w:r>
        <w:t xml:space="preserve">•  Hotline: 0834.422.439 | Email: contact@localmate.vn | Website: localmate.vn  </w:t>
      </w:r>
    </w:p>
    <w:p>
      <w:pPr>
        <w:spacing w:after="60" w:before="20" w:line="276" w:lineRule="auto"/>
        <w:ind w:left="360"/>
        <w:jc w:val="left"/>
      </w:pPr>
      <w:r>
        <w:t>•  Địa chỉ: [ADDRESS] | MST: [MST]</w:t>
      </w:r>
    </w:p>
    <w:p>
      <w:pPr>
        <w:spacing w:after="120" w:before="80"/>
      </w:pPr>
      <w:r>
        <w:rPr>
          <w:color w:val="CBD5E1"/>
        </w:rPr>
        <w:t>―――――――――――――――――――――――――――――――――――――――――――――――――――――――</w:t>
      </w:r>
    </w:p>
    <w:p>
      <w:pPr>
        <w:spacing w:before="160" w:after="60"/>
      </w:pPr>
      <w:r>
        <w:rPr>
          <w:b/>
          <w:color w:val="0D7647"/>
          <w:sz w:val="23"/>
        </w:rPr>
        <w:t>KÍNH GỬI QUÝ KHÁCH HÀNG:</w:t>
      </w:r>
    </w:p>
    <w:p>
      <w:pPr>
        <w:spacing w:after="60" w:before="20" w:line="276" w:lineRule="auto"/>
        <w:ind w:left="360"/>
        <w:jc w:val="left"/>
      </w:pPr>
      <w:r>
        <w:rPr>
          <w:b/>
        </w:rPr>
        <w:t>•  Tên doanh nghiệp / Hộ kinh doanh:</w:t>
      </w:r>
      <w:r>
        <w:t xml:space="preserve"> [TEN_KHACH_HANG]</w:t>
      </w:r>
    </w:p>
    <w:p>
      <w:pPr>
        <w:spacing w:after="60" w:before="20" w:line="276" w:lineRule="auto"/>
        <w:ind w:left="360"/>
        <w:jc w:val="left"/>
      </w:pPr>
      <w:r>
        <w:rPr>
          <w:b/>
        </w:rPr>
        <w:t>•  Người đại diện tiếp nhận:</w:t>
      </w:r>
      <w:r>
        <w:t xml:space="preserve"> [NGUOI_DAI_DIEN_A]</w:t>
      </w:r>
    </w:p>
    <w:p>
      <w:pPr>
        <w:spacing w:after="60" w:before="20" w:line="276" w:lineRule="auto"/>
        <w:ind w:left="360"/>
        <w:jc w:val="left"/>
      </w:pPr>
      <w:r>
        <w:rPr>
          <w:b/>
        </w:rPr>
        <w:t>•  Chức vụ:</w:t>
      </w:r>
      <w:r>
        <w:t xml:space="preserve"> [CHUC_VU_A]</w:t>
      </w:r>
    </w:p>
    <w:p>
      <w:pPr>
        <w:spacing w:after="60" w:before="20" w:line="276" w:lineRule="auto"/>
        <w:ind w:left="360"/>
        <w:jc w:val="left"/>
      </w:pPr>
      <w:r>
        <w:rPr>
          <w:b/>
        </w:rPr>
        <w:t>•  Số điện thoại:</w:t>
      </w:r>
      <w:r>
        <w:t xml:space="preserve"> [SDT_A]</w:t>
      </w:r>
    </w:p>
    <w:p>
      <w:pPr>
        <w:spacing w:after="60" w:before="20" w:line="276" w:lineRule="auto"/>
        <w:ind w:left="360"/>
        <w:jc w:val="left"/>
      </w:pPr>
      <w:r>
        <w:rPr>
          <w:b/>
        </w:rPr>
        <w:t>•  Email:</w:t>
      </w:r>
      <w:r>
        <w:t xml:space="preserve"> [EMAIL_A]</w:t>
      </w:r>
    </w:p>
    <w:p>
      <w:pPr>
        <w:spacing w:after="60" w:before="20" w:line="276" w:lineRule="auto"/>
        <w:ind w:left="360"/>
        <w:jc w:val="left"/>
      </w:pPr>
      <w:r>
        <w:rPr>
          <w:b/>
        </w:rPr>
        <w:t>•  Lĩnh vực hoạt động:</w:t>
      </w:r>
      <w:r>
        <w:t xml:space="preserve"> [NGANH_NGHE_KINH_DOANH]</w:t>
      </w:r>
    </w:p>
    <w:p>
      <w:pPr>
        <w:spacing w:after="80" w:before="0" w:line="276" w:lineRule="auto"/>
        <w:jc w:val="left"/>
      </w:pPr>
      <w:r>
        <w:t>LocalMate xin trân trọng cảm ơn Quý Khách hàng đã tin tưởng và quan tâm đến các giải pháp công nghệ và tiếp thị số của chúng tôi. Dựa trên nhu cầu khảo sát thực tế và mục tiêu tăng trưởng kinh doanh của Quý Khách, LocalMate trân trọng gửi bảng Đề xuất giải pháp và Báo giá chi tiết như sau:</w:t>
      </w:r>
    </w:p>
    <w:p>
      <w:pPr>
        <w:spacing w:after="120" w:before="80"/>
      </w:pPr>
      <w:r>
        <w:rPr>
          <w:color w:val="CBD5E1"/>
        </w:rPr>
        <w:t>―――――――――――――――――――――――――――――――――――――――――――――――――――――――</w:t>
      </w:r>
    </w:p>
    <w:p>
      <w:pPr>
        <w:spacing w:before="160" w:after="60"/>
      </w:pPr>
      <w:r>
        <w:rPr>
          <w:b/>
          <w:color w:val="0D7647"/>
          <w:sz w:val="23"/>
        </w:rPr>
        <w:t>PHẦN I: TỔNG HỢP GIẢI PHÁP ĐỀ XUẤT THEO GÓI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MÃ GÓI</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TÊN DỊCH VỤ / GIẢI PHÁP</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MỤC TIÊU VẬN HÀNH &amp; KẾT QUẢ MANG LẠI</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THỜI GIAN TRIỂN KHAI</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ĐƠN GIÁ (VND)</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PKG-01</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Thiết Kế Website Chuẩn LocalMate</w:t>
            </w:r>
          </w:p>
        </w:tc>
        <w:tc>
          <w:tcPr>
            <w:tcW w:type="dxa" w:w="1921"/>
            <w:vAlign w:val="center"/>
            <w:tcMar>
              <w:top w:w="120" w:type="dxa"/>
              <w:bottom w:w="120" w:type="dxa"/>
              <w:left w:w="160" w:type="dxa"/>
              <w:right w:w="160" w:type="dxa"/>
            </w:tcMar>
            <w:shd w:fill="F8FAFC"/>
          </w:tcPr>
          <w:p>
            <w:r/>
          </w:p>
          <w:p>
            <w:pPr>
              <w:spacing w:before="0" w:after="40" w:line="276" w:lineRule="auto"/>
              <w:jc w:val="left"/>
            </w:pPr>
            <w:r>
              <w:t>- Website tốc độ cao, chuẩn SEO, responsive 100% mobile.</w:t>
            </w:r>
          </w:p>
          <w:p>
            <w:pPr>
              <w:spacing w:before="0" w:after="40" w:line="276" w:lineRule="auto"/>
              <w:jc w:val="left"/>
            </w:pPr>
            <w:r>
              <w:t>- Tích hợp form thu thập lead, nút gọi nhanh, Google Maps.</w:t>
            </w:r>
          </w:p>
          <w:p>
            <w:pPr>
              <w:spacing w:before="0" w:after="40" w:line="276" w:lineRule="auto"/>
              <w:jc w:val="left"/>
            </w:pPr>
            <w:r>
              <w:t>- Hệ thống quản trị nội dung dễ dùng, bàn giao trọn gói.</w:t>
            </w:r>
          </w:p>
        </w:tc>
        <w:tc>
          <w:tcPr>
            <w:tcW w:type="dxa" w:w="1921"/>
            <w:vAlign w:val="center"/>
            <w:tcMar>
              <w:top w:w="120" w:type="dxa"/>
              <w:bottom w:w="120" w:type="dxa"/>
              <w:left w:w="160" w:type="dxa"/>
              <w:right w:w="160" w:type="dxa"/>
            </w:tcMar>
            <w:shd w:fill="F8FAFC"/>
          </w:tcPr>
          <w:p>
            <w:r/>
          </w:p>
          <w:p>
            <w:pPr>
              <w:spacing w:before="0" w:after="40" w:line="276" w:lineRule="auto"/>
              <w:jc w:val="left"/>
            </w:pPr>
            <w:r>
              <w:t>15 - 20 ngày làm việc</w:t>
            </w:r>
          </w:p>
        </w:tc>
        <w:tc>
          <w:tcPr>
            <w:tcW w:type="dxa" w:w="1921"/>
            <w:vAlign w:val="center"/>
            <w:tcMar>
              <w:top w:w="120" w:type="dxa"/>
              <w:bottom w:w="120" w:type="dxa"/>
              <w:left w:w="160" w:type="dxa"/>
              <w:right w:w="160" w:type="dxa"/>
            </w:tcMar>
            <w:shd w:fill="F8FAFC"/>
          </w:tcPr>
          <w:p>
            <w:r/>
          </w:p>
          <w:p>
            <w:pPr>
              <w:spacing w:before="0" w:after="40" w:line="276" w:lineRule="auto"/>
              <w:jc w:val="left"/>
            </w:pPr>
            <w:r>
              <w:t>[GIA_WEB]</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PKG-02</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Xác Minh &amp; Tối Ưu Google Maps (GBP)</w:t>
            </w:r>
          </w:p>
        </w:tc>
        <w:tc>
          <w:tcPr>
            <w:tcW w:type="dxa" w:w="1921"/>
            <w:vAlign w:val="center"/>
            <w:tcMar>
              <w:top w:w="120" w:type="dxa"/>
              <w:bottom w:w="120" w:type="dxa"/>
              <w:left w:w="160" w:type="dxa"/>
              <w:right w:w="160" w:type="dxa"/>
            </w:tcMar>
            <w:shd w:fill="FFFFFF"/>
          </w:tcPr>
          <w:p>
            <w:r/>
          </w:p>
          <w:p>
            <w:pPr>
              <w:spacing w:before="0" w:after="40" w:line="276" w:lineRule="auto"/>
              <w:jc w:val="left"/>
            </w:pPr>
            <w:r>
              <w:t>- Xác minh hồ sơ chính chủ doanh nghiệp địa phương.</w:t>
            </w:r>
          </w:p>
          <w:p>
            <w:pPr>
              <w:spacing w:before="0" w:after="40" w:line="276" w:lineRule="auto"/>
              <w:jc w:val="left"/>
            </w:pPr>
            <w:r>
              <w:t>- Tối ưu 100% chuẩn SEO Local, bộ từ khóa tìm kiếm khu vực.</w:t>
            </w:r>
          </w:p>
          <w:p>
            <w:pPr>
              <w:spacing w:before="0" w:after="40" w:line="276" w:lineRule="auto"/>
              <w:jc w:val="left"/>
            </w:pPr>
            <w:r>
              <w:t>- Cài đặt quy trình thu thập và phản hồi đánh giá 5 sao.</w:t>
            </w:r>
          </w:p>
        </w:tc>
        <w:tc>
          <w:tcPr>
            <w:tcW w:type="dxa" w:w="1921"/>
            <w:vAlign w:val="center"/>
            <w:tcMar>
              <w:top w:w="120" w:type="dxa"/>
              <w:bottom w:w="120" w:type="dxa"/>
              <w:left w:w="160" w:type="dxa"/>
              <w:right w:w="160" w:type="dxa"/>
            </w:tcMar>
            <w:shd w:fill="FFFFFF"/>
          </w:tcPr>
          <w:p>
            <w:r/>
          </w:p>
          <w:p>
            <w:pPr>
              <w:spacing w:before="0" w:after="40" w:line="276" w:lineRule="auto"/>
              <w:jc w:val="left"/>
            </w:pPr>
            <w:r>
              <w:t>07 - 10 ngày làm việc</w:t>
            </w:r>
          </w:p>
        </w:tc>
        <w:tc>
          <w:tcPr>
            <w:tcW w:type="dxa" w:w="1921"/>
            <w:vAlign w:val="center"/>
            <w:tcMar>
              <w:top w:w="120" w:type="dxa"/>
              <w:bottom w:w="120" w:type="dxa"/>
              <w:left w:w="160" w:type="dxa"/>
              <w:right w:w="160" w:type="dxa"/>
            </w:tcMar>
            <w:shd w:fill="FFFFFF"/>
          </w:tcPr>
          <w:p>
            <w:r/>
          </w:p>
          <w:p>
            <w:pPr>
              <w:spacing w:before="0" w:after="40" w:line="276" w:lineRule="auto"/>
              <w:jc w:val="left"/>
            </w:pPr>
            <w:r>
              <w:t>[GIA_MAPS]</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PKG-03</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Quản Trị Chiến Dịch Google Ads</w:t>
            </w:r>
          </w:p>
        </w:tc>
        <w:tc>
          <w:tcPr>
            <w:tcW w:type="dxa" w:w="1921"/>
            <w:vAlign w:val="center"/>
            <w:tcMar>
              <w:top w:w="120" w:type="dxa"/>
              <w:bottom w:w="120" w:type="dxa"/>
              <w:left w:w="160" w:type="dxa"/>
              <w:right w:w="160" w:type="dxa"/>
            </w:tcMar>
            <w:shd w:fill="F8FAFC"/>
          </w:tcPr>
          <w:p>
            <w:r/>
          </w:p>
          <w:p>
            <w:pPr>
              <w:spacing w:before="0" w:after="40" w:line="276" w:lineRule="auto"/>
              <w:jc w:val="left"/>
            </w:pPr>
            <w:r>
              <w:t>- Setup chiến dịch tìm kiếm &amp; hiển thị chuẩn kỹ thuật.</w:t>
            </w:r>
          </w:p>
          <w:p>
            <w:pPr>
              <w:spacing w:before="0" w:after="40" w:line="276" w:lineRule="auto"/>
              <w:jc w:val="left"/>
            </w:pPr>
            <w:r>
              <w:t>- Lọc sạch từ khóa rác, phủ định click ảo, tối ưu chuyển đổi.</w:t>
            </w:r>
          </w:p>
          <w:p>
            <w:pPr>
              <w:spacing w:before="0" w:after="40" w:line="276" w:lineRule="auto"/>
              <w:jc w:val="left"/>
            </w:pPr>
            <w:r>
              <w:t>- Báo cáo minh bạch hàng tuần (Khách tự nạp tiền Ads trực tiếp).</w:t>
            </w:r>
          </w:p>
        </w:tc>
        <w:tc>
          <w:tcPr>
            <w:tcW w:type="dxa" w:w="1921"/>
            <w:vAlign w:val="center"/>
            <w:tcMar>
              <w:top w:w="120" w:type="dxa"/>
              <w:bottom w:w="120" w:type="dxa"/>
              <w:left w:w="160" w:type="dxa"/>
              <w:right w:w="160" w:type="dxa"/>
            </w:tcMar>
            <w:shd w:fill="F8FAFC"/>
          </w:tcPr>
          <w:p>
            <w:r/>
          </w:p>
          <w:p>
            <w:pPr>
              <w:spacing w:before="0" w:after="40" w:line="276" w:lineRule="auto"/>
              <w:jc w:val="left"/>
            </w:pPr>
            <w:r>
              <w:t>Theo tháng (Retainer)</w:t>
            </w:r>
          </w:p>
        </w:tc>
        <w:tc>
          <w:tcPr>
            <w:tcW w:type="dxa" w:w="1921"/>
            <w:vAlign w:val="center"/>
            <w:tcMar>
              <w:top w:w="120" w:type="dxa"/>
              <w:bottom w:w="120" w:type="dxa"/>
              <w:left w:w="160" w:type="dxa"/>
              <w:right w:w="160" w:type="dxa"/>
            </w:tcMar>
            <w:shd w:fill="F8FAFC"/>
          </w:tcPr>
          <w:p>
            <w:r/>
          </w:p>
          <w:p>
            <w:pPr>
              <w:spacing w:before="0" w:after="40" w:line="276" w:lineRule="auto"/>
              <w:jc w:val="left"/>
            </w:pPr>
            <w:r>
              <w:t>[GIA_ADS_MONTH] / tháng</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PKG-04</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Sản Xuất Nội Dung Số (Content &amp; Social)</w:t>
            </w:r>
          </w:p>
        </w:tc>
        <w:tc>
          <w:tcPr>
            <w:tcW w:type="dxa" w:w="1921"/>
            <w:vAlign w:val="center"/>
            <w:tcMar>
              <w:top w:w="120" w:type="dxa"/>
              <w:bottom w:w="120" w:type="dxa"/>
              <w:left w:w="160" w:type="dxa"/>
              <w:right w:w="160" w:type="dxa"/>
            </w:tcMar>
            <w:shd w:fill="FFFFFF"/>
          </w:tcPr>
          <w:p>
            <w:r/>
          </w:p>
          <w:p>
            <w:pPr>
              <w:spacing w:before="0" w:after="40" w:line="276" w:lineRule="auto"/>
              <w:jc w:val="left"/>
            </w:pPr>
            <w:r>
              <w:t>- Lập kế hoạch nội dung tuần/tháng theo phễu khách hàng.</w:t>
            </w:r>
          </w:p>
          <w:p>
            <w:pPr>
              <w:spacing w:before="0" w:after="40" w:line="276" w:lineRule="auto"/>
              <w:jc w:val="left"/>
            </w:pPr>
            <w:r>
              <w:t>- Sản xuất bài viết chuẩn SEO, hình ảnh banner thiết kế riêng.</w:t>
            </w:r>
          </w:p>
          <w:p>
            <w:pPr>
              <w:spacing w:before="0" w:after="40" w:line="276" w:lineRule="auto"/>
              <w:jc w:val="left"/>
            </w:pPr>
            <w:r>
              <w:t>- Đăng bài định kỳ lên Fanpage, Website, Google Update.</w:t>
            </w:r>
          </w:p>
        </w:tc>
        <w:tc>
          <w:tcPr>
            <w:tcW w:type="dxa" w:w="1921"/>
            <w:vAlign w:val="center"/>
            <w:tcMar>
              <w:top w:w="120" w:type="dxa"/>
              <w:bottom w:w="120" w:type="dxa"/>
              <w:left w:w="160" w:type="dxa"/>
              <w:right w:w="160" w:type="dxa"/>
            </w:tcMar>
            <w:shd w:fill="FFFFFF"/>
          </w:tcPr>
          <w:p>
            <w:r/>
          </w:p>
          <w:p>
            <w:pPr>
              <w:spacing w:before="0" w:after="40" w:line="276" w:lineRule="auto"/>
              <w:jc w:val="left"/>
            </w:pPr>
            <w:r>
              <w:t>Theo tháng (Retainer)</w:t>
            </w:r>
          </w:p>
        </w:tc>
        <w:tc>
          <w:tcPr>
            <w:tcW w:type="dxa" w:w="1921"/>
            <w:vAlign w:val="center"/>
            <w:tcMar>
              <w:top w:w="120" w:type="dxa"/>
              <w:bottom w:w="120" w:type="dxa"/>
              <w:left w:w="160" w:type="dxa"/>
              <w:right w:w="160" w:type="dxa"/>
            </w:tcMar>
            <w:shd w:fill="FFFFFF"/>
          </w:tcPr>
          <w:p>
            <w:r/>
          </w:p>
          <w:p>
            <w:pPr>
              <w:spacing w:before="0" w:after="40" w:line="276" w:lineRule="auto"/>
              <w:jc w:val="left"/>
            </w:pPr>
            <w:r>
              <w:t>[GIA_CONTENT] / tháng</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PKG-05</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Tích Hợp CRM &amp; Tự Động Hóa (Automation)</w:t>
            </w:r>
          </w:p>
        </w:tc>
        <w:tc>
          <w:tcPr>
            <w:tcW w:type="dxa" w:w="1921"/>
            <w:vAlign w:val="center"/>
            <w:tcMar>
              <w:top w:w="120" w:type="dxa"/>
              <w:bottom w:w="120" w:type="dxa"/>
              <w:left w:w="160" w:type="dxa"/>
              <w:right w:w="160" w:type="dxa"/>
            </w:tcMar>
            <w:shd w:fill="F8FAFC"/>
          </w:tcPr>
          <w:p>
            <w:r/>
          </w:p>
          <w:p>
            <w:pPr>
              <w:spacing w:before="0" w:after="40" w:line="276" w:lineRule="auto"/>
              <w:jc w:val="left"/>
            </w:pPr>
            <w:r>
              <w:t>- Kết nối toàn bộ lead từ Web/Ads/Fanpage về 1 bảng điều khiển.</w:t>
            </w:r>
          </w:p>
          <w:p>
            <w:pPr>
              <w:spacing w:before="0" w:after="40" w:line="276" w:lineRule="auto"/>
              <w:jc w:val="left"/>
            </w:pPr>
            <w:r>
              <w:t>- Gửi thông báo tức thì cho Sales qua Telegram/Zalo/Email.</w:t>
            </w:r>
          </w:p>
          <w:p>
            <w:pPr>
              <w:spacing w:before="0" w:after="40" w:line="276" w:lineRule="auto"/>
              <w:jc w:val="left"/>
            </w:pPr>
            <w:r>
              <w:t>- Chuỗi tin nhắn tự động chăm sóc và nhắc lịch hẹn khách.</w:t>
            </w:r>
          </w:p>
        </w:tc>
        <w:tc>
          <w:tcPr>
            <w:tcW w:type="dxa" w:w="1921"/>
            <w:vAlign w:val="center"/>
            <w:tcMar>
              <w:top w:w="120" w:type="dxa"/>
              <w:bottom w:w="120" w:type="dxa"/>
              <w:left w:w="160" w:type="dxa"/>
              <w:right w:w="160" w:type="dxa"/>
            </w:tcMar>
            <w:shd w:fill="F8FAFC"/>
          </w:tcPr>
          <w:p>
            <w:r/>
          </w:p>
          <w:p>
            <w:pPr>
              <w:spacing w:before="0" w:after="40" w:line="276" w:lineRule="auto"/>
              <w:jc w:val="left"/>
            </w:pPr>
            <w:r>
              <w:t>10 - 15 ngày làm việc</w:t>
            </w:r>
          </w:p>
        </w:tc>
        <w:tc>
          <w:tcPr>
            <w:tcW w:type="dxa" w:w="1921"/>
            <w:vAlign w:val="center"/>
            <w:tcMar>
              <w:top w:w="120" w:type="dxa"/>
              <w:bottom w:w="120" w:type="dxa"/>
              <w:left w:w="160" w:type="dxa"/>
              <w:right w:w="160" w:type="dxa"/>
            </w:tcMar>
            <w:shd w:fill="F8FAFC"/>
          </w:tcPr>
          <w:p>
            <w:r/>
          </w:p>
          <w:p>
            <w:pPr>
              <w:spacing w:before="0" w:after="40" w:line="276" w:lineRule="auto"/>
              <w:jc w:val="left"/>
            </w:pPr>
            <w:r>
              <w:t>[GIA_CRM]</w:t>
            </w:r>
          </w:p>
        </w:tc>
      </w:tr>
    </w:tbl>
    <w:p>
      <w:pPr>
        <w:spacing w:before="0" w:after="80"/>
      </w:pPr>
    </w:p>
    <w:p>
      <w:pPr>
        <w:spacing w:after="120" w:before="80"/>
      </w:pPr>
      <w:r>
        <w:rPr>
          <w:color w:val="CBD5E1"/>
        </w:rPr>
        <w:t>―――――――――――――――――――――――――――――――――――――――――――――――――――――――</w:t>
      </w:r>
    </w:p>
    <w:p>
      <w:pPr>
        <w:spacing w:before="160" w:after="60"/>
      </w:pPr>
      <w:r>
        <w:rPr>
          <w:b/>
          <w:color w:val="0D7647"/>
          <w:sz w:val="23"/>
        </w:rPr>
        <w:t>PHẦN II: CHI TIẾT DỊCH VỤ LỰA CHỌN VÀ GIÁ TRỊ THANH TOÁN</w:t>
      </w:r>
    </w:p>
    <w:p>
      <w:pPr>
        <w:spacing w:after="80" w:before="0" w:line="276" w:lineRule="auto"/>
        <w:jc w:val="left"/>
      </w:pPr>
      <w:r>
        <w:t>Dưới đây là phương án dự kiến được lựa chọn theo nhu cầu của Quý Khách: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601"/>
        <w:gridCol w:w="1601"/>
        <w:gridCol w:w="1601"/>
        <w:gridCol w:w="1601"/>
        <w:gridCol w:w="1601"/>
        <w:gridCol w:w="1601"/>
      </w:tblGrid>
      <w:tr>
        <w:tc>
          <w:tcPr>
            <w:tcW w:type="dxa" w:w="1601"/>
            <w:vAlign w:val="center"/>
            <w:tcMar>
              <w:top w:w="120" w:type="dxa"/>
              <w:bottom w:w="120" w:type="dxa"/>
              <w:left w:w="160" w:type="dxa"/>
              <w:right w:w="160" w:type="dxa"/>
            </w:tcMar>
            <w:shd w:fill="EDF7F1"/>
          </w:tcPr>
          <w:p>
            <w:r/>
          </w:p>
          <w:p>
            <w:pPr>
              <w:spacing w:before="0" w:after="40" w:line="276" w:lineRule="auto"/>
              <w:jc w:val="center"/>
            </w:pPr>
            <w:r>
              <w:rPr>
                <w:b/>
                <w:color w:val="0D7647"/>
              </w:rPr>
              <w:t>STT</w:t>
            </w:r>
          </w:p>
        </w:tc>
        <w:tc>
          <w:tcPr>
            <w:tcW w:type="dxa" w:w="1601"/>
            <w:vAlign w:val="center"/>
            <w:tcMar>
              <w:top w:w="120" w:type="dxa"/>
              <w:bottom w:w="120" w:type="dxa"/>
              <w:left w:w="160" w:type="dxa"/>
              <w:right w:w="160" w:type="dxa"/>
            </w:tcMar>
            <w:shd w:fill="EDF7F1"/>
          </w:tcPr>
          <w:p>
            <w:r/>
          </w:p>
          <w:p>
            <w:pPr>
              <w:spacing w:before="0" w:after="40" w:line="276" w:lineRule="auto"/>
              <w:jc w:val="center"/>
            </w:pPr>
            <w:r>
              <w:rPr>
                <w:b/>
                <w:color w:val="0D7647"/>
              </w:rPr>
              <w:t>DIỄN GIẢI HẠNG MỤC</w:t>
            </w:r>
          </w:p>
        </w:tc>
        <w:tc>
          <w:tcPr>
            <w:tcW w:type="dxa" w:w="1601"/>
            <w:vAlign w:val="center"/>
            <w:tcMar>
              <w:top w:w="120" w:type="dxa"/>
              <w:bottom w:w="120" w:type="dxa"/>
              <w:left w:w="160" w:type="dxa"/>
              <w:right w:w="160" w:type="dxa"/>
            </w:tcMar>
            <w:shd w:fill="EDF7F1"/>
          </w:tcPr>
          <w:p>
            <w:r/>
          </w:p>
          <w:p>
            <w:pPr>
              <w:spacing w:before="0" w:after="40" w:line="276" w:lineRule="auto"/>
              <w:jc w:val="center"/>
            </w:pPr>
            <w:r>
              <w:rPr>
                <w:b/>
                <w:color w:val="0D7647"/>
              </w:rPr>
              <w:t>SỐ LƯỢNG</w:t>
            </w:r>
          </w:p>
        </w:tc>
        <w:tc>
          <w:tcPr>
            <w:tcW w:type="dxa" w:w="1601"/>
            <w:vAlign w:val="center"/>
            <w:tcMar>
              <w:top w:w="120" w:type="dxa"/>
              <w:bottom w:w="120" w:type="dxa"/>
              <w:left w:w="160" w:type="dxa"/>
              <w:right w:w="160" w:type="dxa"/>
            </w:tcMar>
            <w:shd w:fill="EDF7F1"/>
          </w:tcPr>
          <w:p>
            <w:r/>
          </w:p>
          <w:p>
            <w:pPr>
              <w:spacing w:before="0" w:after="40" w:line="276" w:lineRule="auto"/>
              <w:jc w:val="center"/>
            </w:pPr>
            <w:r>
              <w:rPr>
                <w:b/>
                <w:color w:val="0D7647"/>
              </w:rPr>
              <w:t>ĐƠN VỊ TÍNH</w:t>
            </w:r>
          </w:p>
        </w:tc>
        <w:tc>
          <w:tcPr>
            <w:tcW w:type="dxa" w:w="1601"/>
            <w:vAlign w:val="center"/>
            <w:tcMar>
              <w:top w:w="120" w:type="dxa"/>
              <w:bottom w:w="120" w:type="dxa"/>
              <w:left w:w="160" w:type="dxa"/>
              <w:right w:w="160" w:type="dxa"/>
            </w:tcMar>
            <w:shd w:fill="EDF7F1"/>
          </w:tcPr>
          <w:p>
            <w:r/>
          </w:p>
          <w:p>
            <w:pPr>
              <w:spacing w:before="0" w:after="40" w:line="276" w:lineRule="auto"/>
              <w:jc w:val="center"/>
            </w:pPr>
            <w:r>
              <w:rPr>
                <w:b/>
                <w:color w:val="0D7647"/>
              </w:rPr>
              <w:t>ĐƠN GIÁ (VND)</w:t>
            </w:r>
          </w:p>
        </w:tc>
        <w:tc>
          <w:tcPr>
            <w:tcW w:type="dxa" w:w="1601"/>
            <w:vAlign w:val="center"/>
            <w:tcMar>
              <w:top w:w="120" w:type="dxa"/>
              <w:bottom w:w="120" w:type="dxa"/>
              <w:left w:w="160" w:type="dxa"/>
              <w:right w:w="160" w:type="dxa"/>
            </w:tcMar>
            <w:shd w:fill="EDF7F1"/>
          </w:tcPr>
          <w:p>
            <w:r/>
          </w:p>
          <w:p>
            <w:pPr>
              <w:spacing w:before="0" w:after="40" w:line="276" w:lineRule="auto"/>
              <w:jc w:val="center"/>
            </w:pPr>
            <w:r>
              <w:rPr>
                <w:b/>
                <w:color w:val="0D7647"/>
              </w:rPr>
              <w:t>THÀNH TIỀN (VND)</w:t>
            </w:r>
          </w:p>
        </w:tc>
      </w:tr>
      <w:tr>
        <w:tc>
          <w:tcPr>
            <w:tcW w:type="dxa" w:w="1601"/>
            <w:vAlign w:val="center"/>
            <w:tcMar>
              <w:top w:w="120" w:type="dxa"/>
              <w:bottom w:w="120" w:type="dxa"/>
              <w:left w:w="160" w:type="dxa"/>
              <w:right w:w="160" w:type="dxa"/>
            </w:tcMar>
            <w:shd w:fill="F8FAFC"/>
          </w:tcPr>
          <w:p>
            <w:r/>
          </w:p>
          <w:p>
            <w:pPr>
              <w:spacing w:before="0" w:after="40" w:line="276" w:lineRule="auto"/>
              <w:jc w:val="left"/>
            </w:pPr>
            <w:r>
              <w:t>1</w:t>
            </w:r>
          </w:p>
        </w:tc>
        <w:tc>
          <w:tcPr>
            <w:tcW w:type="dxa" w:w="1601"/>
            <w:vAlign w:val="center"/>
            <w:tcMar>
              <w:top w:w="120" w:type="dxa"/>
              <w:bottom w:w="120" w:type="dxa"/>
              <w:left w:w="160" w:type="dxa"/>
              <w:right w:w="160" w:type="dxa"/>
            </w:tcMar>
            <w:shd w:fill="F8FAFC"/>
          </w:tcPr>
          <w:p>
            <w:r/>
          </w:p>
          <w:p>
            <w:pPr>
              <w:spacing w:before="0" w:after="40" w:line="276" w:lineRule="auto"/>
              <w:jc w:val="left"/>
            </w:pPr>
            <w:r>
              <w:t>[TEN_HANG_MUC_1] (Mô tả tóm tắt tính năng)</w:t>
            </w:r>
          </w:p>
        </w:tc>
        <w:tc>
          <w:tcPr>
            <w:tcW w:type="dxa" w:w="1601"/>
            <w:vAlign w:val="center"/>
            <w:tcMar>
              <w:top w:w="120" w:type="dxa"/>
              <w:bottom w:w="120" w:type="dxa"/>
              <w:left w:w="160" w:type="dxa"/>
              <w:right w:w="160" w:type="dxa"/>
            </w:tcMar>
            <w:shd w:fill="F8FAFC"/>
          </w:tcPr>
          <w:p>
            <w:r/>
          </w:p>
          <w:p>
            <w:pPr>
              <w:spacing w:before="0" w:after="40" w:line="276" w:lineRule="auto"/>
              <w:jc w:val="left"/>
            </w:pPr>
            <w:r>
              <w:t>[SL_1]</w:t>
            </w:r>
          </w:p>
        </w:tc>
        <w:tc>
          <w:tcPr>
            <w:tcW w:type="dxa" w:w="1601"/>
            <w:vAlign w:val="center"/>
            <w:tcMar>
              <w:top w:w="120" w:type="dxa"/>
              <w:bottom w:w="120" w:type="dxa"/>
              <w:left w:w="160" w:type="dxa"/>
              <w:right w:w="160" w:type="dxa"/>
            </w:tcMar>
            <w:shd w:fill="F8FAFC"/>
          </w:tcPr>
          <w:p>
            <w:r/>
          </w:p>
          <w:p>
            <w:pPr>
              <w:spacing w:before="0" w:after="40" w:line="276" w:lineRule="auto"/>
              <w:jc w:val="left"/>
            </w:pPr>
            <w:r>
              <w:t>Gói/Tháng</w:t>
            </w:r>
          </w:p>
        </w:tc>
        <w:tc>
          <w:tcPr>
            <w:tcW w:type="dxa" w:w="1601"/>
            <w:vAlign w:val="center"/>
            <w:tcMar>
              <w:top w:w="120" w:type="dxa"/>
              <w:bottom w:w="120" w:type="dxa"/>
              <w:left w:w="160" w:type="dxa"/>
              <w:right w:w="160" w:type="dxa"/>
            </w:tcMar>
            <w:shd w:fill="F8FAFC"/>
          </w:tcPr>
          <w:p>
            <w:r/>
          </w:p>
          <w:p>
            <w:pPr>
              <w:spacing w:before="0" w:after="40" w:line="276" w:lineRule="auto"/>
              <w:jc w:val="left"/>
            </w:pPr>
            <w:r>
              <w:t>[DON_GIA_1]</w:t>
            </w:r>
          </w:p>
        </w:tc>
        <w:tc>
          <w:tcPr>
            <w:tcW w:type="dxa" w:w="1601"/>
            <w:vAlign w:val="center"/>
            <w:tcMar>
              <w:top w:w="120" w:type="dxa"/>
              <w:bottom w:w="120" w:type="dxa"/>
              <w:left w:w="160" w:type="dxa"/>
              <w:right w:w="160" w:type="dxa"/>
            </w:tcMar>
            <w:shd w:fill="F8FAFC"/>
          </w:tcPr>
          <w:p>
            <w:r/>
          </w:p>
          <w:p>
            <w:pPr>
              <w:spacing w:before="0" w:after="40" w:line="276" w:lineRule="auto"/>
              <w:jc w:val="left"/>
            </w:pPr>
            <w:r>
              <w:t>[THANH_TIEN_1]</w:t>
            </w:r>
          </w:p>
        </w:tc>
      </w:tr>
      <w:tr>
        <w:tc>
          <w:tcPr>
            <w:tcW w:type="dxa" w:w="1601"/>
            <w:vAlign w:val="center"/>
            <w:tcMar>
              <w:top w:w="120" w:type="dxa"/>
              <w:bottom w:w="120" w:type="dxa"/>
              <w:left w:w="160" w:type="dxa"/>
              <w:right w:w="160" w:type="dxa"/>
            </w:tcMar>
            <w:shd w:fill="FFFFFF"/>
          </w:tcPr>
          <w:p>
            <w:r/>
          </w:p>
          <w:p>
            <w:pPr>
              <w:spacing w:before="0" w:after="40" w:line="276" w:lineRule="auto"/>
              <w:jc w:val="left"/>
            </w:pPr>
            <w:r>
              <w:t>2</w:t>
            </w:r>
          </w:p>
        </w:tc>
        <w:tc>
          <w:tcPr>
            <w:tcW w:type="dxa" w:w="1601"/>
            <w:vAlign w:val="center"/>
            <w:tcMar>
              <w:top w:w="120" w:type="dxa"/>
              <w:bottom w:w="120" w:type="dxa"/>
              <w:left w:w="160" w:type="dxa"/>
              <w:right w:w="160" w:type="dxa"/>
            </w:tcMar>
            <w:shd w:fill="FFFFFF"/>
          </w:tcPr>
          <w:p>
            <w:r/>
          </w:p>
          <w:p>
            <w:pPr>
              <w:spacing w:before="0" w:after="40" w:line="276" w:lineRule="auto"/>
              <w:jc w:val="left"/>
            </w:pPr>
            <w:r>
              <w:t>[TEN_HANG_MUC_2] (Mô tả tóm tắt tính năng)</w:t>
            </w:r>
          </w:p>
        </w:tc>
        <w:tc>
          <w:tcPr>
            <w:tcW w:type="dxa" w:w="1601"/>
            <w:vAlign w:val="center"/>
            <w:tcMar>
              <w:top w:w="120" w:type="dxa"/>
              <w:bottom w:w="120" w:type="dxa"/>
              <w:left w:w="160" w:type="dxa"/>
              <w:right w:w="160" w:type="dxa"/>
            </w:tcMar>
            <w:shd w:fill="FFFFFF"/>
          </w:tcPr>
          <w:p>
            <w:r/>
          </w:p>
          <w:p>
            <w:pPr>
              <w:spacing w:before="0" w:after="40" w:line="276" w:lineRule="auto"/>
              <w:jc w:val="left"/>
            </w:pPr>
            <w:r>
              <w:t>[SL_2]</w:t>
            </w:r>
          </w:p>
        </w:tc>
        <w:tc>
          <w:tcPr>
            <w:tcW w:type="dxa" w:w="1601"/>
            <w:vAlign w:val="center"/>
            <w:tcMar>
              <w:top w:w="120" w:type="dxa"/>
              <w:bottom w:w="120" w:type="dxa"/>
              <w:left w:w="160" w:type="dxa"/>
              <w:right w:w="160" w:type="dxa"/>
            </w:tcMar>
            <w:shd w:fill="FFFFFF"/>
          </w:tcPr>
          <w:p>
            <w:r/>
          </w:p>
          <w:p>
            <w:pPr>
              <w:spacing w:before="0" w:after="40" w:line="276" w:lineRule="auto"/>
              <w:jc w:val="left"/>
            </w:pPr>
            <w:r>
              <w:t>Gói/Tháng</w:t>
            </w:r>
          </w:p>
        </w:tc>
        <w:tc>
          <w:tcPr>
            <w:tcW w:type="dxa" w:w="1601"/>
            <w:vAlign w:val="center"/>
            <w:tcMar>
              <w:top w:w="120" w:type="dxa"/>
              <w:bottom w:w="120" w:type="dxa"/>
              <w:left w:w="160" w:type="dxa"/>
              <w:right w:w="160" w:type="dxa"/>
            </w:tcMar>
            <w:shd w:fill="FFFFFF"/>
          </w:tcPr>
          <w:p>
            <w:r/>
          </w:p>
          <w:p>
            <w:pPr>
              <w:spacing w:before="0" w:after="40" w:line="276" w:lineRule="auto"/>
              <w:jc w:val="left"/>
            </w:pPr>
            <w:r>
              <w:t>[DON_GIA_2]</w:t>
            </w:r>
          </w:p>
        </w:tc>
        <w:tc>
          <w:tcPr>
            <w:tcW w:type="dxa" w:w="1601"/>
            <w:vAlign w:val="center"/>
            <w:tcMar>
              <w:top w:w="120" w:type="dxa"/>
              <w:bottom w:w="120" w:type="dxa"/>
              <w:left w:w="160" w:type="dxa"/>
              <w:right w:w="160" w:type="dxa"/>
            </w:tcMar>
            <w:shd w:fill="FFFFFF"/>
          </w:tcPr>
          <w:p>
            <w:r/>
          </w:p>
          <w:p>
            <w:pPr>
              <w:spacing w:before="0" w:after="40" w:line="276" w:lineRule="auto"/>
              <w:jc w:val="left"/>
            </w:pPr>
            <w:r>
              <w:t>[THANH_TIEN_2]</w:t>
            </w:r>
          </w:p>
        </w:tc>
      </w:tr>
      <w:tr>
        <w:tc>
          <w:tcPr>
            <w:tcW w:type="dxa" w:w="1601"/>
            <w:vAlign w:val="center"/>
            <w:tcMar>
              <w:top w:w="120" w:type="dxa"/>
              <w:bottom w:w="120" w:type="dxa"/>
              <w:left w:w="160" w:type="dxa"/>
              <w:right w:w="160" w:type="dxa"/>
            </w:tcMar>
            <w:shd w:fill="F8FAFC"/>
          </w:tcPr>
          <w:p>
            <w:r/>
          </w:p>
          <w:p>
            <w:pPr>
              <w:spacing w:before="0" w:after="40" w:line="276" w:lineRule="auto"/>
              <w:jc w:val="left"/>
            </w:pPr>
            <w:r>
              <w:t>3</w:t>
            </w:r>
          </w:p>
        </w:tc>
        <w:tc>
          <w:tcPr>
            <w:tcW w:type="dxa" w:w="1601"/>
            <w:vAlign w:val="center"/>
            <w:tcMar>
              <w:top w:w="120" w:type="dxa"/>
              <w:bottom w:w="120" w:type="dxa"/>
              <w:left w:w="160" w:type="dxa"/>
              <w:right w:w="160" w:type="dxa"/>
            </w:tcMar>
            <w:shd w:fill="F8FAFC"/>
          </w:tcPr>
          <w:p>
            <w:r/>
          </w:p>
          <w:p>
            <w:pPr>
              <w:spacing w:before="0" w:after="40" w:line="276" w:lineRule="auto"/>
              <w:jc w:val="left"/>
            </w:pPr>
            <w:r>
              <w:t>[TEN_HANG_MUC_3] (Mô tả tóm tắt tính năng)</w:t>
            </w:r>
          </w:p>
        </w:tc>
        <w:tc>
          <w:tcPr>
            <w:tcW w:type="dxa" w:w="1601"/>
            <w:vAlign w:val="center"/>
            <w:tcMar>
              <w:top w:w="120" w:type="dxa"/>
              <w:bottom w:w="120" w:type="dxa"/>
              <w:left w:w="160" w:type="dxa"/>
              <w:right w:w="160" w:type="dxa"/>
            </w:tcMar>
            <w:shd w:fill="F8FAFC"/>
          </w:tcPr>
          <w:p>
            <w:r/>
          </w:p>
          <w:p>
            <w:pPr>
              <w:spacing w:before="0" w:after="40" w:line="276" w:lineRule="auto"/>
              <w:jc w:val="left"/>
            </w:pPr>
            <w:r>
              <w:t>[SL_3]</w:t>
            </w:r>
          </w:p>
        </w:tc>
        <w:tc>
          <w:tcPr>
            <w:tcW w:type="dxa" w:w="1601"/>
            <w:vAlign w:val="center"/>
            <w:tcMar>
              <w:top w:w="120" w:type="dxa"/>
              <w:bottom w:w="120" w:type="dxa"/>
              <w:left w:w="160" w:type="dxa"/>
              <w:right w:w="160" w:type="dxa"/>
            </w:tcMar>
            <w:shd w:fill="F8FAFC"/>
          </w:tcPr>
          <w:p>
            <w:r/>
          </w:p>
          <w:p>
            <w:pPr>
              <w:spacing w:before="0" w:after="40" w:line="276" w:lineRule="auto"/>
              <w:jc w:val="left"/>
            </w:pPr>
            <w:r>
              <w:t>Gói/Tháng</w:t>
            </w:r>
          </w:p>
        </w:tc>
        <w:tc>
          <w:tcPr>
            <w:tcW w:type="dxa" w:w="1601"/>
            <w:vAlign w:val="center"/>
            <w:tcMar>
              <w:top w:w="120" w:type="dxa"/>
              <w:bottom w:w="120" w:type="dxa"/>
              <w:left w:w="160" w:type="dxa"/>
              <w:right w:w="160" w:type="dxa"/>
            </w:tcMar>
            <w:shd w:fill="F8FAFC"/>
          </w:tcPr>
          <w:p>
            <w:r/>
          </w:p>
          <w:p>
            <w:pPr>
              <w:spacing w:before="0" w:after="40" w:line="276" w:lineRule="auto"/>
              <w:jc w:val="left"/>
            </w:pPr>
            <w:r>
              <w:t>[DON_GIA_3]</w:t>
            </w:r>
          </w:p>
        </w:tc>
        <w:tc>
          <w:tcPr>
            <w:tcW w:type="dxa" w:w="1601"/>
            <w:vAlign w:val="center"/>
            <w:tcMar>
              <w:top w:w="120" w:type="dxa"/>
              <w:bottom w:w="120" w:type="dxa"/>
              <w:left w:w="160" w:type="dxa"/>
              <w:right w:w="160" w:type="dxa"/>
            </w:tcMar>
            <w:shd w:fill="F8FAFC"/>
          </w:tcPr>
          <w:p>
            <w:r/>
          </w:p>
          <w:p>
            <w:pPr>
              <w:spacing w:before="0" w:after="40" w:line="276" w:lineRule="auto"/>
              <w:jc w:val="left"/>
            </w:pPr>
            <w:r>
              <w:t>[THANH_TIEN_3]</w:t>
            </w:r>
          </w:p>
        </w:tc>
      </w:tr>
      <w:tr>
        <w:tc>
          <w:tcPr>
            <w:tcW w:type="dxa" w:w="1601"/>
            <w:vAlign w:val="center"/>
            <w:tcMar>
              <w:top w:w="120" w:type="dxa"/>
              <w:bottom w:w="120" w:type="dxa"/>
              <w:left w:w="160" w:type="dxa"/>
              <w:right w:w="160" w:type="dxa"/>
            </w:tcMar>
            <w:shd w:fill="FFFFFF"/>
          </w:tcPr>
          <w:p>
            <w:r/>
          </w:p>
          <w:p>
            <w:pPr>
              <w:spacing w:before="0" w:after="40" w:line="276" w:lineRule="auto"/>
              <w:jc w:val="left"/>
            </w:pPr>
            <w:r>
              <w:rPr>
                <w:b/>
              </w:rPr>
              <w:t>TỔNG CỘNG PHÍ DỊCH VỤ (CHƯA VAT):</w:t>
            </w:r>
          </w:p>
        </w:tc>
        <w:tc>
          <w:tcPr>
            <w:tcW w:type="dxa" w:w="1601"/>
            <w:vAlign w:val="center"/>
            <w:tcMar>
              <w:top w:w="120" w:type="dxa"/>
              <w:bottom w:w="120" w:type="dxa"/>
              <w:left w:w="160" w:type="dxa"/>
              <w:right w:w="160" w:type="dxa"/>
            </w:tcMar>
            <w:shd w:fill="FFFFFF"/>
          </w:tcPr>
          <w:p>
            <w:r/>
          </w:p>
          <w:p>
            <w:pPr>
              <w:spacing w:before="0" w:after="40" w:line="276" w:lineRule="auto"/>
              <w:jc w:val="left"/>
            </w:pPr>
          </w:p>
        </w:tc>
        <w:tc>
          <w:tcPr>
            <w:tcW w:type="dxa" w:w="1601"/>
            <w:vAlign w:val="center"/>
            <w:tcMar>
              <w:top w:w="120" w:type="dxa"/>
              <w:bottom w:w="120" w:type="dxa"/>
              <w:left w:w="160" w:type="dxa"/>
              <w:right w:w="160" w:type="dxa"/>
            </w:tcMar>
            <w:shd w:fill="FFFFFF"/>
          </w:tcPr>
          <w:p>
            <w:r/>
          </w:p>
          <w:p>
            <w:pPr>
              <w:spacing w:before="0" w:after="40" w:line="276" w:lineRule="auto"/>
              <w:jc w:val="left"/>
            </w:pPr>
          </w:p>
        </w:tc>
        <w:tc>
          <w:tcPr>
            <w:tcW w:type="dxa" w:w="1601"/>
            <w:vAlign w:val="center"/>
            <w:tcMar>
              <w:top w:w="120" w:type="dxa"/>
              <w:bottom w:w="120" w:type="dxa"/>
              <w:left w:w="160" w:type="dxa"/>
              <w:right w:w="160" w:type="dxa"/>
            </w:tcMar>
            <w:shd w:fill="FFFFFF"/>
          </w:tcPr>
          <w:p>
            <w:r/>
          </w:p>
          <w:p>
            <w:pPr>
              <w:spacing w:before="0" w:after="40" w:line="276" w:lineRule="auto"/>
              <w:jc w:val="left"/>
            </w:pPr>
          </w:p>
        </w:tc>
        <w:tc>
          <w:tcPr>
            <w:tcW w:type="dxa" w:w="1601"/>
            <w:vAlign w:val="center"/>
            <w:tcMar>
              <w:top w:w="120" w:type="dxa"/>
              <w:bottom w:w="120" w:type="dxa"/>
              <w:left w:w="160" w:type="dxa"/>
              <w:right w:w="160" w:type="dxa"/>
            </w:tcMar>
            <w:shd w:fill="FFFFFF"/>
          </w:tcPr>
          <w:p>
            <w:r/>
          </w:p>
          <w:p>
            <w:pPr>
              <w:spacing w:before="0" w:after="40" w:line="276" w:lineRule="auto"/>
              <w:jc w:val="left"/>
            </w:pPr>
          </w:p>
        </w:tc>
        <w:tc>
          <w:tcPr>
            <w:tcW w:type="dxa" w:w="1601"/>
            <w:vAlign w:val="center"/>
            <w:tcMar>
              <w:top w:w="120" w:type="dxa"/>
              <w:bottom w:w="120" w:type="dxa"/>
              <w:left w:w="160" w:type="dxa"/>
              <w:right w:w="160" w:type="dxa"/>
            </w:tcMar>
            <w:shd w:fill="FFFFFF"/>
          </w:tcPr>
          <w:p>
            <w:r/>
          </w:p>
          <w:p>
            <w:pPr>
              <w:spacing w:before="0" w:after="40" w:line="276" w:lineRule="auto"/>
              <w:jc w:val="left"/>
            </w:pPr>
            <w:r>
              <w:rPr>
                <w:b/>
              </w:rPr>
              <w:t>[TONG_TIEN_CHUA_VAT]</w:t>
            </w:r>
          </w:p>
        </w:tc>
      </w:tr>
      <w:tr>
        <w:tc>
          <w:tcPr>
            <w:tcW w:type="dxa" w:w="1601"/>
            <w:vAlign w:val="center"/>
            <w:tcMar>
              <w:top w:w="120" w:type="dxa"/>
              <w:bottom w:w="120" w:type="dxa"/>
              <w:left w:w="160" w:type="dxa"/>
              <w:right w:w="160" w:type="dxa"/>
            </w:tcMar>
            <w:shd w:fill="F8FAFC"/>
          </w:tcPr>
          <w:p>
            <w:r/>
          </w:p>
          <w:p>
            <w:pPr>
              <w:spacing w:before="0" w:after="40" w:line="276" w:lineRule="auto"/>
              <w:jc w:val="left"/>
            </w:pPr>
            <w:r>
              <w:rPr>
                <w:b/>
              </w:rPr>
              <w:t>Thuế Giá trị gia tăng (VAT nếu xuất hóa đơn GTGT):</w:t>
            </w:r>
          </w:p>
        </w:tc>
        <w:tc>
          <w:tcPr>
            <w:tcW w:type="dxa" w:w="1601"/>
            <w:vAlign w:val="center"/>
            <w:tcMar>
              <w:top w:w="120" w:type="dxa"/>
              <w:bottom w:w="120" w:type="dxa"/>
              <w:left w:w="160" w:type="dxa"/>
              <w:right w:w="160" w:type="dxa"/>
            </w:tcMar>
            <w:shd w:fill="F8FAFC"/>
          </w:tcPr>
          <w:p>
            <w:r/>
          </w:p>
          <w:p>
            <w:pPr>
              <w:spacing w:before="0" w:after="40" w:line="276" w:lineRule="auto"/>
              <w:jc w:val="left"/>
            </w:pPr>
          </w:p>
        </w:tc>
        <w:tc>
          <w:tcPr>
            <w:tcW w:type="dxa" w:w="1601"/>
            <w:vAlign w:val="center"/>
            <w:tcMar>
              <w:top w:w="120" w:type="dxa"/>
              <w:bottom w:w="120" w:type="dxa"/>
              <w:left w:w="160" w:type="dxa"/>
              <w:right w:w="160" w:type="dxa"/>
            </w:tcMar>
            <w:shd w:fill="F8FAFC"/>
          </w:tcPr>
          <w:p>
            <w:r/>
          </w:p>
          <w:p>
            <w:pPr>
              <w:spacing w:before="0" w:after="40" w:line="276" w:lineRule="auto"/>
              <w:jc w:val="left"/>
            </w:pPr>
          </w:p>
        </w:tc>
        <w:tc>
          <w:tcPr>
            <w:tcW w:type="dxa" w:w="1601"/>
            <w:vAlign w:val="center"/>
            <w:tcMar>
              <w:top w:w="120" w:type="dxa"/>
              <w:bottom w:w="120" w:type="dxa"/>
              <w:left w:w="160" w:type="dxa"/>
              <w:right w:w="160" w:type="dxa"/>
            </w:tcMar>
            <w:shd w:fill="F8FAFC"/>
          </w:tcPr>
          <w:p>
            <w:r/>
          </w:p>
          <w:p>
            <w:pPr>
              <w:spacing w:before="0" w:after="40" w:line="276" w:lineRule="auto"/>
              <w:jc w:val="left"/>
            </w:pPr>
          </w:p>
        </w:tc>
        <w:tc>
          <w:tcPr>
            <w:tcW w:type="dxa" w:w="1601"/>
            <w:vAlign w:val="center"/>
            <w:tcMar>
              <w:top w:w="120" w:type="dxa"/>
              <w:bottom w:w="120" w:type="dxa"/>
              <w:left w:w="160" w:type="dxa"/>
              <w:right w:w="160" w:type="dxa"/>
            </w:tcMar>
            <w:shd w:fill="F8FAFC"/>
          </w:tcPr>
          <w:p>
            <w:r/>
          </w:p>
          <w:p>
            <w:pPr>
              <w:spacing w:before="0" w:after="40" w:line="276" w:lineRule="auto"/>
              <w:jc w:val="left"/>
            </w:pPr>
          </w:p>
        </w:tc>
        <w:tc>
          <w:tcPr>
            <w:tcW w:type="dxa" w:w="1601"/>
            <w:vAlign w:val="center"/>
            <w:tcMar>
              <w:top w:w="120" w:type="dxa"/>
              <w:bottom w:w="120" w:type="dxa"/>
              <w:left w:w="160" w:type="dxa"/>
              <w:right w:w="160" w:type="dxa"/>
            </w:tcMar>
            <w:shd w:fill="F8FAFC"/>
          </w:tcPr>
          <w:p>
            <w:r/>
          </w:p>
          <w:p>
            <w:pPr>
              <w:spacing w:before="0" w:after="40" w:line="276" w:lineRule="auto"/>
              <w:jc w:val="left"/>
            </w:pPr>
            <w:r>
              <w:rPr>
                <w:b/>
              </w:rPr>
              <w:t>[TIEN_VAT]</w:t>
            </w:r>
          </w:p>
        </w:tc>
      </w:tr>
      <w:tr>
        <w:tc>
          <w:tcPr>
            <w:tcW w:type="dxa" w:w="1601"/>
            <w:vAlign w:val="center"/>
            <w:tcMar>
              <w:top w:w="120" w:type="dxa"/>
              <w:bottom w:w="120" w:type="dxa"/>
              <w:left w:w="160" w:type="dxa"/>
              <w:right w:w="160" w:type="dxa"/>
            </w:tcMar>
            <w:shd w:fill="FFFFFF"/>
          </w:tcPr>
          <w:p>
            <w:r/>
          </w:p>
          <w:p>
            <w:pPr>
              <w:spacing w:before="0" w:after="40" w:line="276" w:lineRule="auto"/>
              <w:jc w:val="left"/>
            </w:pPr>
            <w:r>
              <w:rPr>
                <w:b/>
              </w:rPr>
              <w:t>TỔNG GIÁ TRỊ THANH TOÁN QUYẾT TOÁN:</w:t>
            </w:r>
          </w:p>
        </w:tc>
        <w:tc>
          <w:tcPr>
            <w:tcW w:type="dxa" w:w="1601"/>
            <w:vAlign w:val="center"/>
            <w:tcMar>
              <w:top w:w="120" w:type="dxa"/>
              <w:bottom w:w="120" w:type="dxa"/>
              <w:left w:w="160" w:type="dxa"/>
              <w:right w:w="160" w:type="dxa"/>
            </w:tcMar>
            <w:shd w:fill="FFFFFF"/>
          </w:tcPr>
          <w:p>
            <w:r/>
          </w:p>
          <w:p>
            <w:pPr>
              <w:spacing w:before="0" w:after="40" w:line="276" w:lineRule="auto"/>
              <w:jc w:val="left"/>
            </w:pPr>
          </w:p>
        </w:tc>
        <w:tc>
          <w:tcPr>
            <w:tcW w:type="dxa" w:w="1601"/>
            <w:vAlign w:val="center"/>
            <w:tcMar>
              <w:top w:w="120" w:type="dxa"/>
              <w:bottom w:w="120" w:type="dxa"/>
              <w:left w:w="160" w:type="dxa"/>
              <w:right w:w="160" w:type="dxa"/>
            </w:tcMar>
            <w:shd w:fill="FFFFFF"/>
          </w:tcPr>
          <w:p>
            <w:r/>
          </w:p>
          <w:p>
            <w:pPr>
              <w:spacing w:before="0" w:after="40" w:line="276" w:lineRule="auto"/>
              <w:jc w:val="left"/>
            </w:pPr>
          </w:p>
        </w:tc>
        <w:tc>
          <w:tcPr>
            <w:tcW w:type="dxa" w:w="1601"/>
            <w:vAlign w:val="center"/>
            <w:tcMar>
              <w:top w:w="120" w:type="dxa"/>
              <w:bottom w:w="120" w:type="dxa"/>
              <w:left w:w="160" w:type="dxa"/>
              <w:right w:w="160" w:type="dxa"/>
            </w:tcMar>
            <w:shd w:fill="FFFFFF"/>
          </w:tcPr>
          <w:p>
            <w:r/>
          </w:p>
          <w:p>
            <w:pPr>
              <w:spacing w:before="0" w:after="40" w:line="276" w:lineRule="auto"/>
              <w:jc w:val="left"/>
            </w:pPr>
          </w:p>
        </w:tc>
        <w:tc>
          <w:tcPr>
            <w:tcW w:type="dxa" w:w="1601"/>
            <w:vAlign w:val="center"/>
            <w:tcMar>
              <w:top w:w="120" w:type="dxa"/>
              <w:bottom w:w="120" w:type="dxa"/>
              <w:left w:w="160" w:type="dxa"/>
              <w:right w:w="160" w:type="dxa"/>
            </w:tcMar>
            <w:shd w:fill="FFFFFF"/>
          </w:tcPr>
          <w:p>
            <w:r/>
          </w:p>
          <w:p>
            <w:pPr>
              <w:spacing w:before="0" w:after="40" w:line="276" w:lineRule="auto"/>
              <w:jc w:val="left"/>
            </w:pPr>
          </w:p>
        </w:tc>
        <w:tc>
          <w:tcPr>
            <w:tcW w:type="dxa" w:w="1601"/>
            <w:vAlign w:val="center"/>
            <w:tcMar>
              <w:top w:w="120" w:type="dxa"/>
              <w:bottom w:w="120" w:type="dxa"/>
              <w:left w:w="160" w:type="dxa"/>
              <w:right w:w="160" w:type="dxa"/>
            </w:tcMar>
            <w:shd w:fill="FFFFFF"/>
          </w:tcPr>
          <w:p>
            <w:r/>
          </w:p>
          <w:p>
            <w:pPr>
              <w:spacing w:before="0" w:after="40" w:line="276" w:lineRule="auto"/>
              <w:jc w:val="left"/>
            </w:pPr>
            <w:r>
              <w:rPr>
                <w:b/>
              </w:rPr>
              <w:t>[TONG_THANH_TOAN]</w:t>
            </w:r>
          </w:p>
        </w:tc>
      </w:tr>
    </w:tbl>
    <w:p>
      <w:pPr>
        <w:spacing w:before="0" w:after="80"/>
      </w:pPr>
    </w:p>
    <w:p>
      <w:pPr>
        <w:spacing w:after="80" w:before="0" w:line="276" w:lineRule="auto"/>
        <w:jc w:val="left"/>
      </w:pPr>
      <w:r>
        <w:rPr>
          <w:i/>
        </w:rPr>
        <w:t>(Số tiền bằng chữ: [SO_TIEN_BANG_CHU] đồng).</w:t>
      </w:r>
    </w:p>
    <w:p>
      <w:pPr>
        <w:spacing w:after="80" w:before="40" w:line="276" w:lineRule="auto"/>
        <w:ind w:left="360"/>
        <w:jc w:val="left"/>
      </w:pPr>
      <w:r>
        <w:rPr>
          <w:b/>
          <w:i/>
          <w:color w:val="475569"/>
        </w:rPr>
        <w:t>LƯU Ý ĐẶC BIỆT VỀ CHI PHÍ QUẢNG CÁO (MEDIA SPEND):</w:t>
      </w:r>
    </w:p>
    <w:p>
      <w:pPr>
        <w:spacing w:after="80" w:before="40" w:line="276" w:lineRule="auto"/>
        <w:ind w:left="360"/>
        <w:jc w:val="left"/>
      </w:pPr>
      <w:r>
        <w:rPr>
          <w:i/>
          <w:color w:val="475569"/>
        </w:rPr>
        <w:t xml:space="preserve">Báo giá trên </w:t>
      </w:r>
      <w:r>
        <w:rPr>
          <w:b/>
          <w:i/>
          <w:color w:val="475569"/>
        </w:rPr>
        <w:t>chỉ bao gồm Phí thiết lập và Phí quản trị dịch vụ kỹ thuật của LocalMate</w:t>
      </w:r>
      <w:r>
        <w:rPr>
          <w:i/>
          <w:color w:val="475569"/>
        </w:rPr>
        <w:t>. Ngân sách quảng cáo thanh toán cho Google / Meta do Khách hàng tự add thẻ thanh toán trực tiếp trên tài khoản quảng cáo của Khách hàng, hoặc ủy thác thanh toán riêng biệt theo quy chế chi hộ tại Hợp đồng dịch vụ.</w:t>
      </w:r>
    </w:p>
    <w:p>
      <w:pPr>
        <w:spacing w:after="120" w:before="80"/>
      </w:pPr>
      <w:r>
        <w:rPr>
          <w:color w:val="CBD5E1"/>
        </w:rPr>
        <w:t>―――――――――――――――――――――――――――――――――――――――――――――――――――――――</w:t>
      </w:r>
    </w:p>
    <w:p>
      <w:pPr>
        <w:spacing w:before="160" w:after="60"/>
      </w:pPr>
      <w:r>
        <w:rPr>
          <w:b/>
          <w:color w:val="0D7647"/>
          <w:sz w:val="23"/>
        </w:rPr>
        <w:t>PHẦN III: TIẾN ĐỘ THANH TOÁN VÀ PHƯƠNG THỨC GIAO DỊCH</w:t>
      </w:r>
    </w:p>
    <w:p>
      <w:pPr>
        <w:spacing w:after="60" w:before="20" w:line="276" w:lineRule="auto"/>
        <w:ind w:left="288"/>
        <w:jc w:val="left"/>
      </w:pPr>
      <w:r>
        <w:t xml:space="preserve">1. </w:t>
      </w:r>
      <w:r>
        <w:rPr>
          <w:b/>
        </w:rPr>
        <w:t>Tiến độ thanh toán tiêu chuẩn đối với dự án trọn gói:</w:t>
      </w:r>
    </w:p>
    <w:p>
      <w:pPr>
        <w:spacing w:after="60" w:before="20" w:line="276" w:lineRule="auto"/>
        <w:ind w:left="360"/>
        <w:jc w:val="left"/>
      </w:pPr>
      <w:r>
        <w:rPr>
          <w:b/>
        </w:rPr>
        <w:t>•  Đợt 1 (Đặt cọc):</w:t>
      </w:r>
      <w:r>
        <w:t xml:space="preserve"> Thanh toán </w:t>
      </w:r>
      <w:r>
        <w:rPr>
          <w:b/>
        </w:rPr>
        <w:t>50%</w:t>
      </w:r>
      <w:r>
        <w:t xml:space="preserve"> ngay sau khi ký Hợp đồng dịch vụ hoặc chấp thuận Báo giá này để bảo đảm hợp đồng và bắt đầu triển khai;</w:t>
      </w:r>
    </w:p>
    <w:p>
      <w:pPr>
        <w:spacing w:after="60" w:before="20" w:line="276" w:lineRule="auto"/>
        <w:ind w:left="360"/>
        <w:jc w:val="left"/>
      </w:pPr>
      <w:r>
        <w:rPr>
          <w:b/>
        </w:rPr>
        <w:t>•  Đợt 2 (Nghiệm thu bàn giao):</w:t>
      </w:r>
      <w:r>
        <w:t xml:space="preserve"> Thanh toán </w:t>
      </w:r>
      <w:r>
        <w:rPr>
          <w:b/>
        </w:rPr>
        <w:t>50%</w:t>
      </w:r>
      <w:r>
        <w:t xml:space="preserve"> còn lại trong vòng 03 ngày làm việc kể từ ngày Hai Bên ký Biên bản nghiệm thu và hoàn tất bàn giao tài khoản.</w:t>
      </w:r>
    </w:p>
    <w:p>
      <w:pPr>
        <w:spacing w:after="60" w:before="20" w:line="276" w:lineRule="auto"/>
        <w:ind w:left="288"/>
        <w:jc w:val="left"/>
      </w:pPr>
      <w:r>
        <w:t xml:space="preserve">2. </w:t>
      </w:r>
      <w:r>
        <w:rPr>
          <w:b/>
        </w:rPr>
        <w:t>Đối với dịch vụ duy trì theo tháng (Retainer - Ads, Content, CRM):</w:t>
      </w:r>
    </w:p>
    <w:p>
      <w:pPr>
        <w:spacing w:after="60" w:before="20" w:line="276" w:lineRule="auto"/>
        <w:ind w:left="360"/>
        <w:jc w:val="left"/>
      </w:pPr>
      <w:r>
        <w:t>•  Thanh toán trước 100% phí dịch vụ vào đầu mỗi chu kỳ tháng thực hiện (từ ngày 01 đến ngày 05 hàng tháng).</w:t>
      </w:r>
    </w:p>
    <w:p>
      <w:pPr>
        <w:spacing w:after="60" w:before="20" w:line="276" w:lineRule="auto"/>
        <w:ind w:left="288"/>
        <w:jc w:val="left"/>
      </w:pPr>
      <w:r>
        <w:t xml:space="preserve">3. </w:t>
      </w:r>
      <w:r>
        <w:rPr>
          <w:b/>
        </w:rPr>
        <w:t>Thông tin tài khoản nhận thanh toán chính thức của LocalMate:</w:t>
      </w:r>
    </w:p>
    <w:p>
      <w:pPr>
        <w:spacing w:after="60" w:before="20" w:line="276" w:lineRule="auto"/>
        <w:ind w:left="360"/>
        <w:jc w:val="left"/>
      </w:pPr>
      <w:r>
        <w:rPr>
          <w:b/>
        </w:rPr>
        <w:t>•  Chủ tài khoản:</w:t>
      </w:r>
      <w:r>
        <w:t xml:space="preserve"> [REPRESENTATIVE] / [LOCALMATE_LEGAL_NAME]</w:t>
      </w:r>
    </w:p>
    <w:p>
      <w:pPr>
        <w:spacing w:after="60" w:before="20" w:line="276" w:lineRule="auto"/>
        <w:ind w:left="360"/>
        <w:jc w:val="left"/>
      </w:pPr>
      <w:r>
        <w:rPr>
          <w:b/>
        </w:rPr>
        <w:t>•  Số tài khoản:</w:t>
      </w:r>
      <w:r>
        <w:t xml:space="preserve"> [ACCOUNT_NUMBER]</w:t>
      </w:r>
    </w:p>
    <w:p>
      <w:pPr>
        <w:spacing w:after="60" w:before="20" w:line="276" w:lineRule="auto"/>
        <w:ind w:left="360"/>
        <w:jc w:val="left"/>
      </w:pPr>
      <w:r>
        <w:rPr>
          <w:b/>
        </w:rPr>
        <w:t>•  Ngân hàng:</w:t>
      </w:r>
      <w:r>
        <w:t xml:space="preserve"> [BANK] - Chi nhánh: [BANK_BRANCH]</w:t>
      </w:r>
    </w:p>
    <w:p>
      <w:pPr>
        <w:spacing w:after="60" w:before="20" w:line="276" w:lineRule="auto"/>
        <w:ind w:left="360"/>
        <w:jc w:val="left"/>
      </w:pPr>
      <w:r>
        <w:rPr>
          <w:b/>
        </w:rPr>
        <w:t>•  Cú pháp chuyển khoản:</w:t>
      </w:r>
      <w:r>
        <w:t xml:space="preserve"> </w:t>
      </w:r>
      <w:r>
        <w:rPr>
          <w:rFonts w:ascii="Consolas" w:hAnsi="Consolas"/>
          <w:color w:val="B42828"/>
          <w:sz w:val="20"/>
        </w:rPr>
        <w:t>[MST_A hoặc TEN_KHACH] - TT BAO GIA [MA_BAO_GIA]</w:t>
      </w:r>
    </w:p>
    <w:p>
      <w:pPr>
        <w:spacing w:after="120" w:before="80"/>
      </w:pPr>
      <w:r>
        <w:rPr>
          <w:color w:val="CBD5E1"/>
        </w:rPr>
        <w:t>―――――――――――――――――――――――――――――――――――――――――――――――――――――――</w:t>
      </w:r>
    </w:p>
    <w:p>
      <w:pPr>
        <w:spacing w:before="160" w:after="60"/>
      </w:pPr>
      <w:r>
        <w:rPr>
          <w:b/>
          <w:color w:val="0D7647"/>
          <w:sz w:val="23"/>
        </w:rPr>
        <w:t>PHẦN IV: ĐIỀU KHOẢN CHẤP THUẬN VÀ CHUYỂN TIẾP HỢP ĐỒNG</w:t>
      </w:r>
    </w:p>
    <w:p>
      <w:pPr>
        <w:spacing w:after="60" w:before="20" w:line="276" w:lineRule="auto"/>
        <w:ind w:left="360"/>
        <w:jc w:val="left"/>
      </w:pPr>
      <w:r>
        <w:t xml:space="preserve">•  Báo giá này khi được Đại diện hợp pháp của Khách hàng ký xác nhận (hoặc gửi email phản hồi đồng ý từ hòm thư </w:t>
      </w:r>
      <w:r>
        <w:rPr>
          <w:rFonts w:ascii="Consolas" w:hAnsi="Consolas"/>
          <w:color w:val="B42828"/>
          <w:sz w:val="20"/>
        </w:rPr>
        <w:t>[EMAIL_A]</w:t>
      </w:r>
      <w:r>
        <w:t>) sẽ có giá trị ràng buộc tương đương một Đơn đặt hàng sơ bộ (Service Order);</w:t>
      </w:r>
    </w:p>
    <w:p>
      <w:pPr>
        <w:spacing w:after="60" w:before="20" w:line="276" w:lineRule="auto"/>
        <w:ind w:left="360"/>
        <w:jc w:val="left"/>
      </w:pPr>
      <w:r>
        <w:t>•  Hai Bên sẽ tiến hành ký kết Hợp đồng Dịch vụ Khung (MSA) và Bản đặc tả phạm vi công việc (SOW) chi tiết dựa trên nội dung đã thống nhất tại Báo giá này;</w:t>
      </w:r>
    </w:p>
    <w:p>
      <w:pPr>
        <w:spacing w:after="60" w:before="20" w:line="276" w:lineRule="auto"/>
        <w:ind w:left="360"/>
        <w:jc w:val="left"/>
      </w:pPr>
      <w:r>
        <w:t xml:space="preserve">•  Mọi điều khoản bảo mật thông tin, an toàn dữ liệu và quyền sở hữu trí tuệ sẽ được áp dụng theo Bộ Quy chế Dịch vụ tiêu chuẩn của LocalMate tại website </w:t>
      </w:r>
      <w:r>
        <w:rPr>
          <w:rFonts w:ascii="Consolas" w:hAnsi="Consolas"/>
          <w:color w:val="B42828"/>
          <w:sz w:val="20"/>
        </w:rPr>
        <w:t>localmate.vn</w:t>
      </w:r>
      <w:r>
        <w:t>.</w:t>
      </w:r>
    </w:p>
    <w:p>
      <w:pPr>
        <w:spacing w:after="120" w:before="80"/>
      </w:pPr>
      <w:r>
        <w:rPr>
          <w:color w:val="CBD5E1"/>
        </w:rPr>
        <w: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ĐƠN VỊ BÁO GIÁ (LOCALMATE)</w:t>
            </w:r>
          </w:p>
        </w:tc>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XÁC NHẬN CHẤP THUẬN CỦA KHÁCH HÀNG</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đóng dấu)</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[REPRESENTATIVE]</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[NGUOI_DAI_DIEN_A]</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[TITLE]</w:t>
            </w:r>
          </w:p>
        </w:tc>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[CHUC_VU_A]</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lập:</w:t>
            </w:r>
            <w:r>
              <w:t xml:space="preserve"> Ngày [NGAY] tháng [THANG] năm 202[X]</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xác nhận:</w:t>
            </w:r>
            <w:r>
              <w:t xml:space="preserve"> Ngày ____ tháng ____ năm 202[X]</w:t>
            </w:r>
          </w:p>
        </w:tc>
      </w:tr>
    </w:tbl>
    <w:p>
      <w:pPr>
        <w:spacing w:before="0" w:after="8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