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ĐƠN ĐẶT HÀNG DỊCH VỤ</w:t>
      </w:r>
    </w:p>
    <w:p>
      <w:pPr>
        <w:spacing w:before="200" w:after="80" w:line="276" w:lineRule="auto"/>
        <w:jc w:val="center"/>
      </w:pPr>
      <w:r>
        <w:rPr>
          <w:b/>
          <w:color w:val="0D7647"/>
          <w:sz w:val="26"/>
        </w:rPr>
        <w:t>(SERVICE ORDER - SO)</w:t>
      </w:r>
    </w:p>
    <w:p>
      <w:pPr>
        <w:spacing w:after="80" w:before="0" w:line="276" w:lineRule="auto"/>
        <w:jc w:val="left"/>
      </w:pPr>
      <w:r>
        <w:rPr>
          <w:b/>
        </w:rPr>
        <w:t>Số hiệu Đơn hàng:</w:t>
      </w:r>
      <w:r>
        <w:t xml:space="preserve"> </w:t>
      </w:r>
      <w:r>
        <w:rPr>
          <w:rFonts w:ascii="Consolas" w:hAnsi="Consolas"/>
          <w:color w:val="B42828"/>
          <w:sz w:val="20"/>
        </w:rPr>
        <w:t>LM-SO-[NAM][THANG]-[STT]</w:t>
      </w:r>
      <w:r>
        <w:t xml:space="preserve">  </w:t>
      </w:r>
    </w:p>
    <w:p>
      <w:pPr>
        <w:spacing w:after="80" w:before="0" w:line="276" w:lineRule="auto"/>
        <w:jc w:val="left"/>
      </w:pPr>
      <w:r>
        <w:rPr>
          <w:i/>
        </w:rPr>
        <w:t>(Căn cứ theo Hợp đồng Dịch vụ Khung số: LM-MSA-2026-088/LM-MSA ký ngày 22/09/2026)</w:t>
      </w:r>
      <w:r>
        <w:t xml:space="preserve">  </w:t>
      </w:r>
    </w:p>
    <w:p>
      <w:pPr>
        <w:spacing w:after="80" w:before="0" w:line="276" w:lineRule="auto"/>
        <w:jc w:val="left"/>
      </w:pPr>
      <w:r>
        <w:rPr>
          <w:b/>
        </w:rPr>
        <w:t>Ngày phát hành:</w:t>
      </w:r>
      <w:r>
        <w:t xml:space="preserve"> Ngày [NGAY] tháng [THANG] năm 202[X]  </w:t>
      </w:r>
    </w:p>
    <w:p>
      <w:pPr>
        <w:spacing w:after="120" w:before="80"/>
      </w:pPr>
      <w:r>
        <w:rPr>
          <w:color w:val="CBD5E1"/>
        </w:rPr>
        <w:t>―――――――――――――――――――――――――――――――――――――――――――――――――――――――</w:t>
      </w:r>
    </w:p>
    <w:p>
      <w:pPr>
        <w:spacing w:after="80" w:before="0" w:line="276" w:lineRule="auto"/>
        <w:jc w:val="left"/>
      </w:pPr>
      <w:r>
        <w:t>Đơn đặt hàng dịch vụ này ("Đơn Hàng") được lập và giao kết giữa:</w:t>
      </w:r>
    </w:p>
    <w:p>
      <w:pPr>
        <w:spacing w:before="160" w:after="60"/>
      </w:pPr>
      <w:r>
        <w:rPr>
          <w:b/>
          <w:color w:val="0D7647"/>
          <w:sz w:val="23"/>
        </w:rPr>
        <w:t>BÊN SỬ DỤNG DỊCH VỤ (BÊN A - KHÁCH HÀNG):</w:t>
      </w:r>
    </w:p>
    <w:p>
      <w:pPr>
        <w:spacing w:after="60" w:before="20" w:line="276" w:lineRule="auto"/>
        <w:ind w:left="360"/>
        <w:jc w:val="left"/>
      </w:pPr>
      <w:r>
        <w:rPr>
          <w:b/>
        </w:rPr>
        <w:t>•  Tên doanh nghiệp / Hộ kinh doanh:</w:t>
      </w:r>
      <w:r>
        <w:t xml:space="preserve"> CÔNG TY TNHH THỜI TRANG ĐỊA PHƯƠNG SÀI GÒN</w:t>
      </w:r>
    </w:p>
    <w:p>
      <w:pPr>
        <w:spacing w:after="60" w:before="20" w:line="276" w:lineRule="auto"/>
        <w:ind w:left="360"/>
        <w:jc w:val="left"/>
      </w:pPr>
      <w:r>
        <w:rPr>
          <w:b/>
        </w:rPr>
        <w:t>•  Mã số thuế / Mã số DN:</w:t>
      </w:r>
      <w:r>
        <w:t xml:space="preserve"> 0317888888</w:t>
      </w:r>
    </w:p>
    <w:p>
      <w:pPr>
        <w:spacing w:after="60" w:before="20" w:line="276" w:lineRule="auto"/>
        <w:ind w:left="360"/>
        <w:jc w:val="left"/>
      </w:pPr>
      <w:r>
        <w:rPr>
          <w:b/>
        </w:rPr>
        <w:t>•  Địa chỉ:</w:t>
      </w:r>
      <w:r>
        <w:t xml:space="preserve"> 123 Đường Nguyễn Trãi, Phường Bến Thành, Quận 1, TP. Hồ Chí Minh</w:t>
      </w:r>
    </w:p>
    <w:p>
      <w:pPr>
        <w:spacing w:after="60" w:before="20" w:line="276" w:lineRule="auto"/>
        <w:ind w:left="360"/>
        <w:jc w:val="left"/>
      </w:pPr>
      <w:r>
        <w:rPr>
          <w:b/>
        </w:rPr>
        <w:t>•  Đại diện:</w:t>
      </w:r>
      <w:r>
        <w:t xml:space="preserve"> NGUYỄN VĂN AN | </w:t>
      </w:r>
      <w:r>
        <w:rPr>
          <w:b/>
        </w:rPr>
        <w:t>Chức vụ:</w:t>
      </w:r>
      <w:r>
        <w:t xml:space="preserve"> Tổng Giám Đốc</w:t>
      </w:r>
    </w:p>
    <w:p>
      <w:pPr>
        <w:spacing w:after="60" w:before="20" w:line="276" w:lineRule="auto"/>
        <w:ind w:left="360"/>
        <w:jc w:val="left"/>
      </w:pPr>
      <w:r>
        <w:rPr>
          <w:b/>
        </w:rPr>
        <w:t>•  Số điện thoại:</w:t>
      </w:r>
      <w:r>
        <w:t xml:space="preserve"> 0909123456 | </w:t>
      </w:r>
      <w:r>
        <w:rPr>
          <w:b/>
        </w:rPr>
        <w:t>Email:</w:t>
      </w:r>
      <w:r>
        <w:t xml:space="preserve"> an.nguyen@localfashion.vn</w:t>
      </w:r>
    </w:p>
    <w:p>
      <w:pPr>
        <w:spacing w:after="60" w:before="20" w:line="276" w:lineRule="auto"/>
        <w:ind w:left="360"/>
        <w:jc w:val="left"/>
      </w:pPr>
      <w:r>
        <w:rPr>
          <w:b/>
        </w:rPr>
        <w:t>•  Đầu mối liên hệ vận hành (Ops Contact):</w:t>
      </w:r>
      <w:r>
        <w:t xml:space="preserve"> TRẦN THỊ BÍCH (SĐT: 0918654321, Email: bich.tran@localfashion.vn)</w:t>
      </w:r>
    </w:p>
    <w:p>
      <w:pPr>
        <w:spacing w:before="160" w:after="60"/>
      </w:pPr>
      <w:r>
        <w:rPr>
          <w:b/>
          <w:color w:val="0D7647"/>
          <w:sz w:val="23"/>
        </w:rPr>
        <w:t>BÊN CUNG ỨNG DỊCH VỤ (BÊN B - LOCALMATE):</w:t>
      </w:r>
    </w:p>
    <w:p>
      <w:pPr>
        <w:spacing w:after="60" w:before="20" w:line="276" w:lineRule="auto"/>
        <w:ind w:left="360"/>
        <w:jc w:val="left"/>
      </w:pPr>
      <w:r>
        <w:rPr>
          <w:b/>
        </w:rPr>
        <w:t>•  Đơn vị:</w:t>
      </w:r>
      <w:r>
        <w:t xml:space="preserve"> CÔNG TY TNHH CÔNG NGHỆ VÀ TRUYỀN THÔNG LOCALMATE</w:t>
      </w:r>
    </w:p>
    <w:p>
      <w:pPr>
        <w:spacing w:after="60" w:before="20" w:line="276" w:lineRule="auto"/>
        <w:ind w:left="360"/>
        <w:jc w:val="left"/>
      </w:pPr>
      <w:r>
        <w:rPr>
          <w:b/>
        </w:rPr>
        <w:t>•  Mã số thuế:</w:t>
      </w:r>
      <w:r>
        <w:t xml:space="preserve"> 0318999999 | </w:t>
      </w:r>
      <w:r>
        <w:rPr>
          <w:b/>
        </w:rPr>
        <w:t>Địa chỉ:</w:t>
      </w:r>
      <w:r>
        <w:t xml:space="preserve"> Tầng 5, Tòa nhà Innovation, Phường Bến Nghé, Quận 1, TP. Hồ Chí Minh</w:t>
      </w:r>
    </w:p>
    <w:p>
      <w:pPr>
        <w:spacing w:after="60" w:before="20" w:line="276" w:lineRule="auto"/>
        <w:ind w:left="360"/>
        <w:jc w:val="left"/>
      </w:pPr>
      <w:r>
        <w:rPr>
          <w:b/>
        </w:rPr>
        <w:t>•  Đại diện:</w:t>
      </w:r>
      <w:r>
        <w:t xml:space="preserve"> PHẠM NGUYÊN VŨ | </w:t>
      </w:r>
      <w:r>
        <w:rPr>
          <w:b/>
        </w:rPr>
        <w:t>Chức vụ:</w:t>
      </w:r>
      <w:r>
        <w:t xml:space="preserve"> Giám Đốc</w:t>
      </w:r>
    </w:p>
    <w:p>
      <w:pPr>
        <w:spacing w:after="60" w:before="20" w:line="276" w:lineRule="auto"/>
        <w:ind w:left="360"/>
        <w:jc w:val="left"/>
      </w:pPr>
      <w:r>
        <w:rPr>
          <w:b/>
        </w:rPr>
        <w:t>•  Hotline:</w:t>
      </w:r>
      <w:r>
        <w:t xml:space="preserve"> 0834.422.439 | </w:t>
      </w:r>
      <w:r>
        <w:rPr>
          <w:b/>
        </w:rPr>
        <w:t>Email:</w:t>
      </w:r>
      <w:r>
        <w:t xml:space="preserve"> contact@localmate.vn | </w:t>
      </w:r>
      <w:r>
        <w:rPr>
          <w:b/>
        </w:rPr>
        <w:t>Website:</w:t>
      </w:r>
      <w:r>
        <w:t xml:space="preserve"> localmate.vn</w:t>
      </w:r>
    </w:p>
    <w:p>
      <w:pPr>
        <w:spacing w:after="60" w:before="20" w:line="276" w:lineRule="auto"/>
        <w:ind w:left="360"/>
        <w:jc w:val="left"/>
      </w:pPr>
      <w:r>
        <w:rPr>
          <w:b/>
        </w:rPr>
        <w:t>•  Tài khoản ngân hàng:</w:t>
      </w:r>
      <w:r>
        <w:t xml:space="preserve"> 10184422439 tại Ngân hàng TMCP Ngoại Thương Việt Nam (Vietcombank)</w:t>
      </w:r>
    </w:p>
    <w:p>
      <w:pPr>
        <w:spacing w:after="120" w:before="80"/>
      </w:pPr>
      <w:r>
        <w:rPr>
          <w:color w:val="CBD5E1"/>
        </w:rPr>
        <w:t>―――――――――――――――――――――――――――――――――――――――――――――――――――――――</w:t>
      </w:r>
    </w:p>
    <w:p>
      <w:pPr>
        <w:spacing w:before="160" w:after="60"/>
      </w:pPr>
      <w:r>
        <w:rPr>
          <w:b/>
          <w:color w:val="0D7647"/>
          <w:sz w:val="23"/>
        </w:rPr>
        <w:t>ĐIỀU 1. DANH MỤC DỊCH VỤ VÀ GÓI ĐẶT HÀNG</w:t>
      </w:r>
    </w:p>
    <w:p>
      <w:pPr>
        <w:spacing w:after="80" w:before="0" w:line="276" w:lineRule="auto"/>
        <w:jc w:val="left"/>
      </w:pPr>
      <w:r>
        <w:t>Bên A đồng ý đặt hàng và Bên B đồng ý cung cấp các hạng mục dịch vụ kỹ thuật số theo bảng chi tiết dưới đây: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01"/>
        <w:gridCol w:w="1201"/>
        <w:gridCol w:w="1201"/>
        <w:gridCol w:w="1201"/>
        <w:gridCol w:w="1201"/>
        <w:gridCol w:w="1201"/>
        <w:gridCol w:w="1201"/>
        <w:gridCol w:w="1201"/>
      </w:tblGrid>
      <w:tr>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MÃ DỊCH VỤ</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TÊN GÓI DỊCH VỤ ĐẶT HÀNG</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MÔ TẢ PHẠM VI CHÍNH</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SỐ LƯỢNG</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ĐƠN VỊ</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THỜI GIAN THỰC HIỆN</w:t>
            </w:r>
          </w:p>
        </w:tc>
        <w:tc>
          <w:tcPr>
            <w:tcW w:type="dxa" w:w="1201"/>
            <w:vAlign w:val="center"/>
            <w:tcMar>
              <w:top w:w="120" w:type="dxa"/>
              <w:bottom w:w="120" w:type="dxa"/>
              <w:left w:w="160" w:type="dxa"/>
              <w:right w:w="160" w:type="dxa"/>
            </w:tcMar>
            <w:shd w:fill="EDF7F1"/>
          </w:tcPr>
          <w:p>
            <w:r/>
          </w:p>
          <w:p>
            <w:pPr>
              <w:spacing w:before="0" w:after="40" w:line="276" w:lineRule="auto"/>
              <w:jc w:val="center"/>
            </w:pPr>
            <w:r>
              <w:rPr>
                <w:b/>
                <w:color w:val="0D7647"/>
              </w:rPr>
              <w:t>THÀNH TIỀN (VND)</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01</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WEB-PRO</w:t>
            </w:r>
          </w:p>
        </w:tc>
        <w:tc>
          <w:tcPr>
            <w:tcW w:type="dxa" w:w="1201"/>
            <w:vAlign w:val="center"/>
            <w:tcMar>
              <w:top w:w="120" w:type="dxa"/>
              <w:bottom w:w="120" w:type="dxa"/>
              <w:left w:w="160" w:type="dxa"/>
              <w:right w:w="160" w:type="dxa"/>
            </w:tcMar>
            <w:shd w:fill="F8FAFC"/>
          </w:tcPr>
          <w:p>
            <w:r/>
          </w:p>
          <w:p>
            <w:pPr>
              <w:spacing w:before="0" w:after="40" w:line="276" w:lineRule="auto"/>
              <w:jc w:val="left"/>
            </w:pPr>
            <w:r>
              <w:t>Thiết kế Website LocalMate Chuẩn</w:t>
            </w:r>
          </w:p>
        </w:tc>
        <w:tc>
          <w:tcPr>
            <w:tcW w:type="dxa" w:w="1201"/>
            <w:vAlign w:val="center"/>
            <w:tcMar>
              <w:top w:w="120" w:type="dxa"/>
              <w:bottom w:w="120" w:type="dxa"/>
              <w:left w:w="160" w:type="dxa"/>
              <w:right w:w="160" w:type="dxa"/>
            </w:tcMar>
            <w:shd w:fill="F8FAFC"/>
          </w:tcPr>
          <w:p>
            <w:r/>
          </w:p>
          <w:p>
            <w:pPr>
              <w:spacing w:before="0" w:after="40" w:line="276" w:lineRule="auto"/>
              <w:jc w:val="left"/>
            </w:pPr>
            <w:r>
              <w:t>01 Landing page chính + 03 trang con, tích hợp form lead, chuẩn SEO, responsive.</w:t>
            </w:r>
          </w:p>
        </w:tc>
        <w:tc>
          <w:tcPr>
            <w:tcW w:type="dxa" w:w="1201"/>
            <w:vAlign w:val="center"/>
            <w:tcMar>
              <w:top w:w="120" w:type="dxa"/>
              <w:bottom w:w="120" w:type="dxa"/>
              <w:left w:w="160" w:type="dxa"/>
              <w:right w:w="160" w:type="dxa"/>
            </w:tcMar>
            <w:shd w:fill="F8FAFC"/>
          </w:tcPr>
          <w:p>
            <w:r/>
          </w:p>
          <w:p>
            <w:pPr>
              <w:spacing w:before="0" w:after="40" w:line="276" w:lineRule="auto"/>
              <w:jc w:val="left"/>
            </w:pPr>
            <w:r>
              <w:t>01</w:t>
            </w:r>
          </w:p>
        </w:tc>
        <w:tc>
          <w:tcPr>
            <w:tcW w:type="dxa" w:w="1201"/>
            <w:vAlign w:val="center"/>
            <w:tcMar>
              <w:top w:w="120" w:type="dxa"/>
              <w:bottom w:w="120" w:type="dxa"/>
              <w:left w:w="160" w:type="dxa"/>
              <w:right w:w="160" w:type="dxa"/>
            </w:tcMar>
            <w:shd w:fill="F8FAFC"/>
          </w:tcPr>
          <w:p>
            <w:r/>
          </w:p>
          <w:p>
            <w:pPr>
              <w:spacing w:before="0" w:after="40" w:line="276" w:lineRule="auto"/>
              <w:jc w:val="left"/>
            </w:pPr>
            <w:r>
              <w:t>Gói</w:t>
            </w:r>
          </w:p>
        </w:tc>
        <w:tc>
          <w:tcPr>
            <w:tcW w:type="dxa" w:w="1201"/>
            <w:vAlign w:val="center"/>
            <w:tcMar>
              <w:top w:w="120" w:type="dxa"/>
              <w:bottom w:w="120" w:type="dxa"/>
              <w:left w:w="160" w:type="dxa"/>
              <w:right w:w="160" w:type="dxa"/>
            </w:tcMar>
            <w:shd w:fill="F8FAFC"/>
          </w:tcPr>
          <w:p>
            <w:r/>
          </w:p>
          <w:p>
            <w:pPr>
              <w:spacing w:before="0" w:after="40" w:line="276" w:lineRule="auto"/>
              <w:jc w:val="left"/>
            </w:pPr>
            <w:r>
              <w:t>15 ngày làm việc</w:t>
            </w:r>
          </w:p>
        </w:tc>
        <w:tc>
          <w:tcPr>
            <w:tcW w:type="dxa" w:w="1201"/>
            <w:vAlign w:val="center"/>
            <w:tcMar>
              <w:top w:w="120" w:type="dxa"/>
              <w:bottom w:w="120" w:type="dxa"/>
              <w:left w:w="160" w:type="dxa"/>
              <w:right w:w="160" w:type="dxa"/>
            </w:tcMar>
            <w:shd w:fill="F8FAFC"/>
          </w:tcPr>
          <w:p>
            <w:r/>
          </w:p>
          <w:p>
            <w:pPr>
              <w:spacing w:before="0" w:after="40" w:line="276" w:lineRule="auto"/>
              <w:jc w:val="left"/>
            </w:pPr>
            <w:r>
              <w:t>15,000,000</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02</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MAPS-OPT</w:t>
            </w:r>
          </w:p>
        </w:tc>
        <w:tc>
          <w:tcPr>
            <w:tcW w:type="dxa" w:w="1201"/>
            <w:vAlign w:val="center"/>
            <w:tcMar>
              <w:top w:w="120" w:type="dxa"/>
              <w:bottom w:w="120" w:type="dxa"/>
              <w:left w:w="160" w:type="dxa"/>
              <w:right w:w="160" w:type="dxa"/>
            </w:tcMar>
            <w:shd w:fill="FFFFFF"/>
          </w:tcPr>
          <w:p>
            <w:r/>
          </w:p>
          <w:p>
            <w:pPr>
              <w:spacing w:before="0" w:after="40" w:line="276" w:lineRule="auto"/>
              <w:jc w:val="left"/>
            </w:pPr>
            <w:r>
              <w:t>Tối ưu &amp; Chăm sóc Google Maps</w:t>
            </w:r>
          </w:p>
        </w:tc>
        <w:tc>
          <w:tcPr>
            <w:tcW w:type="dxa" w:w="1201"/>
            <w:vAlign w:val="center"/>
            <w:tcMar>
              <w:top w:w="120" w:type="dxa"/>
              <w:bottom w:w="120" w:type="dxa"/>
              <w:left w:w="160" w:type="dxa"/>
              <w:right w:w="160" w:type="dxa"/>
            </w:tcMar>
            <w:shd w:fill="FFFFFF"/>
          </w:tcPr>
          <w:p>
            <w:r/>
          </w:p>
          <w:p>
            <w:pPr>
              <w:spacing w:before="0" w:after="40" w:line="276" w:lineRule="auto"/>
              <w:jc w:val="left"/>
            </w:pPr>
            <w:r>
              <w:t>Tối ưu Profile, SEO Local từ khóa khu vực, quy trình thu thập review 5 sao.</w:t>
            </w:r>
          </w:p>
        </w:tc>
        <w:tc>
          <w:tcPr>
            <w:tcW w:type="dxa" w:w="1201"/>
            <w:vAlign w:val="center"/>
            <w:tcMar>
              <w:top w:w="120" w:type="dxa"/>
              <w:bottom w:w="120" w:type="dxa"/>
              <w:left w:w="160" w:type="dxa"/>
              <w:right w:w="160" w:type="dxa"/>
            </w:tcMar>
            <w:shd w:fill="FFFFFF"/>
          </w:tcPr>
          <w:p>
            <w:r/>
          </w:p>
          <w:p>
            <w:pPr>
              <w:spacing w:before="0" w:after="40" w:line="276" w:lineRule="auto"/>
              <w:jc w:val="left"/>
            </w:pPr>
            <w:r>
              <w:t>01</w:t>
            </w:r>
          </w:p>
        </w:tc>
        <w:tc>
          <w:tcPr>
            <w:tcW w:type="dxa" w:w="1201"/>
            <w:vAlign w:val="center"/>
            <w:tcMar>
              <w:top w:w="120" w:type="dxa"/>
              <w:bottom w:w="120" w:type="dxa"/>
              <w:left w:w="160" w:type="dxa"/>
              <w:right w:w="160" w:type="dxa"/>
            </w:tcMar>
            <w:shd w:fill="FFFFFF"/>
          </w:tcPr>
          <w:p>
            <w:r/>
          </w:p>
          <w:p>
            <w:pPr>
              <w:spacing w:before="0" w:after="40" w:line="276" w:lineRule="auto"/>
              <w:jc w:val="left"/>
            </w:pPr>
            <w:r>
              <w:t>Địa điểm</w:t>
            </w:r>
          </w:p>
        </w:tc>
        <w:tc>
          <w:tcPr>
            <w:tcW w:type="dxa" w:w="1201"/>
            <w:vAlign w:val="center"/>
            <w:tcMar>
              <w:top w:w="120" w:type="dxa"/>
              <w:bottom w:w="120" w:type="dxa"/>
              <w:left w:w="160" w:type="dxa"/>
              <w:right w:w="160" w:type="dxa"/>
            </w:tcMar>
            <w:shd w:fill="FFFFFF"/>
          </w:tcPr>
          <w:p>
            <w:r/>
          </w:p>
          <w:p>
            <w:pPr>
              <w:spacing w:before="0" w:after="40" w:line="276" w:lineRule="auto"/>
              <w:jc w:val="left"/>
            </w:pPr>
            <w:r>
              <w:t>10 ngày làm việc</w:t>
            </w:r>
          </w:p>
        </w:tc>
        <w:tc>
          <w:tcPr>
            <w:tcW w:type="dxa" w:w="1201"/>
            <w:vAlign w:val="center"/>
            <w:tcMar>
              <w:top w:w="120" w:type="dxa"/>
              <w:bottom w:w="120" w:type="dxa"/>
              <w:left w:w="160" w:type="dxa"/>
              <w:right w:w="160" w:type="dxa"/>
            </w:tcMar>
            <w:shd w:fill="FFFFFF"/>
          </w:tcPr>
          <w:p>
            <w:r/>
          </w:p>
          <w:p>
            <w:pPr>
              <w:spacing w:before="0" w:after="40" w:line="276" w:lineRule="auto"/>
              <w:jc w:val="left"/>
            </w:pPr>
            <w:r>
              <w:t>5,000,000</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03</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ADS-MGT</w:t>
            </w:r>
          </w:p>
        </w:tc>
        <w:tc>
          <w:tcPr>
            <w:tcW w:type="dxa" w:w="1201"/>
            <w:vAlign w:val="center"/>
            <w:tcMar>
              <w:top w:w="120" w:type="dxa"/>
              <w:bottom w:w="120" w:type="dxa"/>
              <w:left w:w="160" w:type="dxa"/>
              <w:right w:w="160" w:type="dxa"/>
            </w:tcMar>
            <w:shd w:fill="F8FAFC"/>
          </w:tcPr>
          <w:p>
            <w:r/>
          </w:p>
          <w:p>
            <w:pPr>
              <w:spacing w:before="0" w:after="40" w:line="276" w:lineRule="auto"/>
              <w:jc w:val="left"/>
            </w:pPr>
            <w:r>
              <w:t>Quản trị Quảng cáo Google Ads</w:t>
            </w:r>
          </w:p>
        </w:tc>
        <w:tc>
          <w:tcPr>
            <w:tcW w:type="dxa" w:w="1201"/>
            <w:vAlign w:val="center"/>
            <w:tcMar>
              <w:top w:w="120" w:type="dxa"/>
              <w:bottom w:w="120" w:type="dxa"/>
              <w:left w:w="160" w:type="dxa"/>
              <w:right w:w="160" w:type="dxa"/>
            </w:tcMar>
            <w:shd w:fill="F8FAFC"/>
          </w:tcPr>
          <w:p>
            <w:r/>
          </w:p>
          <w:p>
            <w:pPr>
              <w:spacing w:before="0" w:after="40" w:line="276" w:lineRule="auto"/>
              <w:jc w:val="left"/>
            </w:pPr>
            <w:r>
              <w:t>Nghiên cứu từ khóa, setup chiến dịch Search, tối ưu hàng tuần (Chưa gồm ngân sách nạp).</w:t>
            </w:r>
          </w:p>
        </w:tc>
        <w:tc>
          <w:tcPr>
            <w:tcW w:type="dxa" w:w="1201"/>
            <w:vAlign w:val="center"/>
            <w:tcMar>
              <w:top w:w="120" w:type="dxa"/>
              <w:bottom w:w="120" w:type="dxa"/>
              <w:left w:w="160" w:type="dxa"/>
              <w:right w:w="160" w:type="dxa"/>
            </w:tcMar>
            <w:shd w:fill="F8FAFC"/>
          </w:tcPr>
          <w:p>
            <w:r/>
          </w:p>
          <w:p>
            <w:pPr>
              <w:spacing w:before="0" w:after="40" w:line="276" w:lineRule="auto"/>
              <w:jc w:val="left"/>
            </w:pPr>
            <w:r>
              <w:t>01</w:t>
            </w:r>
          </w:p>
        </w:tc>
        <w:tc>
          <w:tcPr>
            <w:tcW w:type="dxa" w:w="1201"/>
            <w:vAlign w:val="center"/>
            <w:tcMar>
              <w:top w:w="120" w:type="dxa"/>
              <w:bottom w:w="120" w:type="dxa"/>
              <w:left w:w="160" w:type="dxa"/>
              <w:right w:w="160" w:type="dxa"/>
            </w:tcMar>
            <w:shd w:fill="F8FAFC"/>
          </w:tcPr>
          <w:p>
            <w:r/>
          </w:p>
          <w:p>
            <w:pPr>
              <w:spacing w:before="0" w:after="40" w:line="276" w:lineRule="auto"/>
              <w:jc w:val="left"/>
            </w:pPr>
            <w:r>
              <w:t>Tháng</w:t>
            </w:r>
          </w:p>
        </w:tc>
        <w:tc>
          <w:tcPr>
            <w:tcW w:type="dxa" w:w="1201"/>
            <w:vAlign w:val="center"/>
            <w:tcMar>
              <w:top w:w="120" w:type="dxa"/>
              <w:bottom w:w="120" w:type="dxa"/>
              <w:left w:w="160" w:type="dxa"/>
              <w:right w:w="160" w:type="dxa"/>
            </w:tcMar>
            <w:shd w:fill="F8FAFC"/>
          </w:tcPr>
          <w:p>
            <w:r/>
          </w:p>
          <w:p>
            <w:pPr>
              <w:spacing w:before="0" w:after="40" w:line="276" w:lineRule="auto"/>
              <w:jc w:val="left"/>
            </w:pPr>
            <w:r>
              <w:t>Tháng thứ [X]</w:t>
            </w:r>
          </w:p>
        </w:tc>
        <w:tc>
          <w:tcPr>
            <w:tcW w:type="dxa" w:w="1201"/>
            <w:vAlign w:val="center"/>
            <w:tcMar>
              <w:top w:w="120" w:type="dxa"/>
              <w:bottom w:w="120" w:type="dxa"/>
              <w:left w:w="160" w:type="dxa"/>
              <w:right w:w="160" w:type="dxa"/>
            </w:tcMar>
            <w:shd w:fill="F8FAFC"/>
          </w:tcPr>
          <w:p>
            <w:r/>
          </w:p>
          <w:p>
            <w:pPr>
              <w:spacing w:before="0" w:after="40" w:line="276" w:lineRule="auto"/>
              <w:jc w:val="left"/>
            </w:pPr>
            <w:r>
              <w:t>5,000,000</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04</w:t>
            </w:r>
          </w:p>
        </w:tc>
        <w:tc>
          <w:tcPr>
            <w:tcW w:type="dxa" w:w="1201"/>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CON-SOC</w:t>
            </w:r>
          </w:p>
        </w:tc>
        <w:tc>
          <w:tcPr>
            <w:tcW w:type="dxa" w:w="1201"/>
            <w:vAlign w:val="center"/>
            <w:tcMar>
              <w:top w:w="120" w:type="dxa"/>
              <w:bottom w:w="120" w:type="dxa"/>
              <w:left w:w="160" w:type="dxa"/>
              <w:right w:w="160" w:type="dxa"/>
            </w:tcMar>
            <w:shd w:fill="FFFFFF"/>
          </w:tcPr>
          <w:p>
            <w:r/>
          </w:p>
          <w:p>
            <w:pPr>
              <w:spacing w:before="0" w:after="40" w:line="276" w:lineRule="auto"/>
              <w:jc w:val="left"/>
            </w:pPr>
            <w:r>
              <w:t>Sản xuất Nội dung &amp; Fanpage</w:t>
            </w:r>
          </w:p>
        </w:tc>
        <w:tc>
          <w:tcPr>
            <w:tcW w:type="dxa" w:w="1201"/>
            <w:vAlign w:val="center"/>
            <w:tcMar>
              <w:top w:w="120" w:type="dxa"/>
              <w:bottom w:w="120" w:type="dxa"/>
              <w:left w:w="160" w:type="dxa"/>
              <w:right w:w="160" w:type="dxa"/>
            </w:tcMar>
            <w:shd w:fill="FFFFFF"/>
          </w:tcPr>
          <w:p>
            <w:r/>
          </w:p>
          <w:p>
            <w:pPr>
              <w:spacing w:before="0" w:after="40" w:line="276" w:lineRule="auto"/>
              <w:jc w:val="left"/>
            </w:pPr>
            <w:r>
              <w:t>12 bài viết chuẩn SEO + 12 ảnh thiết kế banner + đăng bài lịch trình.</w:t>
            </w:r>
          </w:p>
        </w:tc>
        <w:tc>
          <w:tcPr>
            <w:tcW w:type="dxa" w:w="1201"/>
            <w:vAlign w:val="center"/>
            <w:tcMar>
              <w:top w:w="120" w:type="dxa"/>
              <w:bottom w:w="120" w:type="dxa"/>
              <w:left w:w="160" w:type="dxa"/>
              <w:right w:w="160" w:type="dxa"/>
            </w:tcMar>
            <w:shd w:fill="FFFFFF"/>
          </w:tcPr>
          <w:p>
            <w:r/>
          </w:p>
          <w:p>
            <w:pPr>
              <w:spacing w:before="0" w:after="40" w:line="276" w:lineRule="auto"/>
              <w:jc w:val="left"/>
            </w:pPr>
            <w:r>
              <w:t>01</w:t>
            </w:r>
          </w:p>
        </w:tc>
        <w:tc>
          <w:tcPr>
            <w:tcW w:type="dxa" w:w="1201"/>
            <w:vAlign w:val="center"/>
            <w:tcMar>
              <w:top w:w="120" w:type="dxa"/>
              <w:bottom w:w="120" w:type="dxa"/>
              <w:left w:w="160" w:type="dxa"/>
              <w:right w:w="160" w:type="dxa"/>
            </w:tcMar>
            <w:shd w:fill="FFFFFF"/>
          </w:tcPr>
          <w:p>
            <w:r/>
          </w:p>
          <w:p>
            <w:pPr>
              <w:spacing w:before="0" w:after="40" w:line="276" w:lineRule="auto"/>
              <w:jc w:val="left"/>
            </w:pPr>
            <w:r>
              <w:t>Tháng</w:t>
            </w:r>
          </w:p>
        </w:tc>
        <w:tc>
          <w:tcPr>
            <w:tcW w:type="dxa" w:w="1201"/>
            <w:vAlign w:val="center"/>
            <w:tcMar>
              <w:top w:w="120" w:type="dxa"/>
              <w:bottom w:w="120" w:type="dxa"/>
              <w:left w:w="160" w:type="dxa"/>
              <w:right w:w="160" w:type="dxa"/>
            </w:tcMar>
            <w:shd w:fill="FFFFFF"/>
          </w:tcPr>
          <w:p>
            <w:r/>
          </w:p>
          <w:p>
            <w:pPr>
              <w:spacing w:before="0" w:after="40" w:line="276" w:lineRule="auto"/>
              <w:jc w:val="left"/>
            </w:pPr>
            <w:r>
              <w:t>Tháng thứ [X]</w:t>
            </w:r>
          </w:p>
        </w:tc>
        <w:tc>
          <w:tcPr>
            <w:tcW w:type="dxa" w:w="1201"/>
            <w:vAlign w:val="center"/>
            <w:tcMar>
              <w:top w:w="120" w:type="dxa"/>
              <w:bottom w:w="120" w:type="dxa"/>
              <w:left w:w="160" w:type="dxa"/>
              <w:right w:w="160" w:type="dxa"/>
            </w:tcMar>
            <w:shd w:fill="FFFFFF"/>
          </w:tcPr>
          <w:p>
            <w:r/>
          </w:p>
          <w:p>
            <w:pPr>
              <w:spacing w:before="0" w:after="40" w:line="276" w:lineRule="auto"/>
              <w:jc w:val="left"/>
            </w:pPr>
            <w:r>
              <w:t>6,000,000</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05</w:t>
            </w:r>
          </w:p>
        </w:tc>
        <w:tc>
          <w:tcPr>
            <w:tcW w:type="dxa" w:w="1201"/>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CRM-AUTO</w:t>
            </w:r>
          </w:p>
        </w:tc>
        <w:tc>
          <w:tcPr>
            <w:tcW w:type="dxa" w:w="1201"/>
            <w:vAlign w:val="center"/>
            <w:tcMar>
              <w:top w:w="120" w:type="dxa"/>
              <w:bottom w:w="120" w:type="dxa"/>
              <w:left w:w="160" w:type="dxa"/>
              <w:right w:w="160" w:type="dxa"/>
            </w:tcMar>
            <w:shd w:fill="F8FAFC"/>
          </w:tcPr>
          <w:p>
            <w:r/>
          </w:p>
          <w:p>
            <w:pPr>
              <w:spacing w:before="0" w:after="40" w:line="276" w:lineRule="auto"/>
              <w:jc w:val="left"/>
            </w:pPr>
            <w:r>
              <w:t>Tích hợp CRM &amp; Automation</w:t>
            </w:r>
          </w:p>
        </w:tc>
        <w:tc>
          <w:tcPr>
            <w:tcW w:type="dxa" w:w="1201"/>
            <w:vAlign w:val="center"/>
            <w:tcMar>
              <w:top w:w="120" w:type="dxa"/>
              <w:bottom w:w="120" w:type="dxa"/>
              <w:left w:w="160" w:type="dxa"/>
              <w:right w:w="160" w:type="dxa"/>
            </w:tcMar>
            <w:shd w:fill="F8FAFC"/>
          </w:tcPr>
          <w:p>
            <w:r/>
          </w:p>
          <w:p>
            <w:pPr>
              <w:spacing w:before="0" w:after="40" w:line="276" w:lineRule="auto"/>
              <w:jc w:val="left"/>
            </w:pPr>
            <w:r>
              <w:t>Đồng bộ lead tự động về Telegram/Zalo, kịch bản tin nhắn chăm sóc tự động.</w:t>
            </w:r>
          </w:p>
        </w:tc>
        <w:tc>
          <w:tcPr>
            <w:tcW w:type="dxa" w:w="1201"/>
            <w:vAlign w:val="center"/>
            <w:tcMar>
              <w:top w:w="120" w:type="dxa"/>
              <w:bottom w:w="120" w:type="dxa"/>
              <w:left w:w="160" w:type="dxa"/>
              <w:right w:w="160" w:type="dxa"/>
            </w:tcMar>
            <w:shd w:fill="F8FAFC"/>
          </w:tcPr>
          <w:p>
            <w:r/>
          </w:p>
          <w:p>
            <w:pPr>
              <w:spacing w:before="0" w:after="40" w:line="276" w:lineRule="auto"/>
              <w:jc w:val="left"/>
            </w:pPr>
            <w:r>
              <w:t>01</w:t>
            </w:r>
          </w:p>
        </w:tc>
        <w:tc>
          <w:tcPr>
            <w:tcW w:type="dxa" w:w="1201"/>
            <w:vAlign w:val="center"/>
            <w:tcMar>
              <w:top w:w="120" w:type="dxa"/>
              <w:bottom w:w="120" w:type="dxa"/>
              <w:left w:w="160" w:type="dxa"/>
              <w:right w:w="160" w:type="dxa"/>
            </w:tcMar>
            <w:shd w:fill="F8FAFC"/>
          </w:tcPr>
          <w:p>
            <w:r/>
          </w:p>
          <w:p>
            <w:pPr>
              <w:spacing w:before="0" w:after="40" w:line="276" w:lineRule="auto"/>
              <w:jc w:val="left"/>
            </w:pPr>
            <w:r>
              <w:t>Hệ thống</w:t>
            </w:r>
          </w:p>
        </w:tc>
        <w:tc>
          <w:tcPr>
            <w:tcW w:type="dxa" w:w="1201"/>
            <w:vAlign w:val="center"/>
            <w:tcMar>
              <w:top w:w="120" w:type="dxa"/>
              <w:bottom w:w="120" w:type="dxa"/>
              <w:left w:w="160" w:type="dxa"/>
              <w:right w:w="160" w:type="dxa"/>
            </w:tcMar>
            <w:shd w:fill="F8FAFC"/>
          </w:tcPr>
          <w:p>
            <w:r/>
          </w:p>
          <w:p>
            <w:pPr>
              <w:spacing w:before="0" w:after="40" w:line="276" w:lineRule="auto"/>
              <w:jc w:val="left"/>
            </w:pPr>
            <w:r>
              <w:t>10 ngày làm việc</w:t>
            </w:r>
          </w:p>
        </w:tc>
        <w:tc>
          <w:tcPr>
            <w:tcW w:type="dxa" w:w="1201"/>
            <w:vAlign w:val="center"/>
            <w:tcMar>
              <w:top w:w="120" w:type="dxa"/>
              <w:bottom w:w="120" w:type="dxa"/>
              <w:left w:w="160" w:type="dxa"/>
              <w:right w:w="160" w:type="dxa"/>
            </w:tcMar>
            <w:shd w:fill="F8FAFC"/>
          </w:tcPr>
          <w:p>
            <w:r/>
          </w:p>
          <w:p>
            <w:pPr>
              <w:spacing w:before="0" w:after="40" w:line="276" w:lineRule="auto"/>
              <w:jc w:val="left"/>
            </w:pPr>
            <w:r>
              <w:t>4,000,000</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TỔNG CỘNG GIÁ TRỊ DỊCH VỤ (CHƯA VAT):</w:t>
            </w: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[TONG_TIEN_CHUA_VAT]</w:t>
            </w:r>
          </w:p>
        </w:tc>
      </w:tr>
      <w:tr>
        <w:tc>
          <w:tcPr>
            <w:tcW w:type="dxa" w:w="1201"/>
            <w:vAlign w:val="center"/>
            <w:tcMar>
              <w:top w:w="120" w:type="dxa"/>
              <w:bottom w:w="120" w:type="dxa"/>
              <w:left w:w="160" w:type="dxa"/>
              <w:right w:w="160" w:type="dxa"/>
            </w:tcMar>
            <w:shd w:fill="F8FAFC"/>
          </w:tcPr>
          <w:p>
            <w:r/>
          </w:p>
          <w:p>
            <w:pPr>
              <w:spacing w:before="0" w:after="40" w:line="276" w:lineRule="auto"/>
              <w:jc w:val="left"/>
            </w:pPr>
            <w:r>
              <w:rPr>
                <w:b/>
              </w:rPr>
              <w:t>Thuế Giá trị gia tăng (VAT nếu xuất hóa đơn GTGT):</w:t>
            </w:r>
          </w:p>
        </w:tc>
        <w:tc>
          <w:tcPr>
            <w:tcW w:type="dxa" w:w="1201"/>
            <w:vAlign w:val="center"/>
            <w:tcMar>
              <w:top w:w="120" w:type="dxa"/>
              <w:bottom w:w="120" w:type="dxa"/>
              <w:left w:w="160" w:type="dxa"/>
              <w:right w:w="160" w:type="dxa"/>
            </w:tcMar>
            <w:shd w:fill="F8FAFC"/>
          </w:tcPr>
          <w:p>
            <w:r/>
          </w:p>
          <w:p>
            <w:pPr>
              <w:spacing w:before="0" w:after="40" w:line="276" w:lineRule="auto"/>
              <w:jc w:val="left"/>
            </w:pPr>
          </w:p>
        </w:tc>
        <w:tc>
          <w:tcPr>
            <w:tcW w:type="dxa" w:w="1201"/>
            <w:vAlign w:val="center"/>
            <w:tcMar>
              <w:top w:w="120" w:type="dxa"/>
              <w:bottom w:w="120" w:type="dxa"/>
              <w:left w:w="160" w:type="dxa"/>
              <w:right w:w="160" w:type="dxa"/>
            </w:tcMar>
            <w:shd w:fill="F8FAFC"/>
          </w:tcPr>
          <w:p>
            <w:r/>
          </w:p>
          <w:p>
            <w:pPr>
              <w:spacing w:before="0" w:after="40" w:line="276" w:lineRule="auto"/>
              <w:jc w:val="left"/>
            </w:pPr>
          </w:p>
        </w:tc>
        <w:tc>
          <w:tcPr>
            <w:tcW w:type="dxa" w:w="1201"/>
            <w:vAlign w:val="center"/>
            <w:tcMar>
              <w:top w:w="120" w:type="dxa"/>
              <w:bottom w:w="120" w:type="dxa"/>
              <w:left w:w="160" w:type="dxa"/>
              <w:right w:w="160" w:type="dxa"/>
            </w:tcMar>
            <w:shd w:fill="F8FAFC"/>
          </w:tcPr>
          <w:p>
            <w:r/>
          </w:p>
          <w:p>
            <w:pPr>
              <w:spacing w:before="0" w:after="40" w:line="276" w:lineRule="auto"/>
              <w:jc w:val="left"/>
            </w:pPr>
          </w:p>
        </w:tc>
        <w:tc>
          <w:tcPr>
            <w:tcW w:type="dxa" w:w="1201"/>
            <w:vAlign w:val="center"/>
            <w:tcMar>
              <w:top w:w="120" w:type="dxa"/>
              <w:bottom w:w="120" w:type="dxa"/>
              <w:left w:w="160" w:type="dxa"/>
              <w:right w:w="160" w:type="dxa"/>
            </w:tcMar>
            <w:shd w:fill="F8FAFC"/>
          </w:tcPr>
          <w:p>
            <w:r/>
          </w:p>
          <w:p>
            <w:pPr>
              <w:spacing w:before="0" w:after="40" w:line="276" w:lineRule="auto"/>
              <w:jc w:val="left"/>
            </w:pPr>
          </w:p>
        </w:tc>
        <w:tc>
          <w:tcPr>
            <w:tcW w:type="dxa" w:w="1201"/>
            <w:vAlign w:val="center"/>
            <w:tcMar>
              <w:top w:w="120" w:type="dxa"/>
              <w:bottom w:w="120" w:type="dxa"/>
              <w:left w:w="160" w:type="dxa"/>
              <w:right w:w="160" w:type="dxa"/>
            </w:tcMar>
            <w:shd w:fill="F8FAFC"/>
          </w:tcPr>
          <w:p>
            <w:r/>
          </w:p>
          <w:p>
            <w:pPr>
              <w:spacing w:before="0" w:after="40" w:line="276" w:lineRule="auto"/>
              <w:jc w:val="left"/>
            </w:pPr>
          </w:p>
        </w:tc>
        <w:tc>
          <w:tcPr>
            <w:tcW w:type="dxa" w:w="1201"/>
            <w:vAlign w:val="center"/>
            <w:tcMar>
              <w:top w:w="120" w:type="dxa"/>
              <w:bottom w:w="120" w:type="dxa"/>
              <w:left w:w="160" w:type="dxa"/>
              <w:right w:w="160" w:type="dxa"/>
            </w:tcMar>
            <w:shd w:fill="F8FAFC"/>
          </w:tcPr>
          <w:p>
            <w:r/>
          </w:p>
          <w:p>
            <w:pPr>
              <w:spacing w:before="0" w:after="40" w:line="276" w:lineRule="auto"/>
              <w:jc w:val="left"/>
            </w:pPr>
          </w:p>
        </w:tc>
        <w:tc>
          <w:tcPr>
            <w:tcW w:type="dxa" w:w="1201"/>
            <w:vAlign w:val="center"/>
            <w:tcMar>
              <w:top w:w="120" w:type="dxa"/>
              <w:bottom w:w="120" w:type="dxa"/>
              <w:left w:w="160" w:type="dxa"/>
              <w:right w:w="160" w:type="dxa"/>
            </w:tcMar>
            <w:shd w:fill="F8FAFC"/>
          </w:tcPr>
          <w:p>
            <w:r/>
          </w:p>
          <w:p>
            <w:pPr>
              <w:spacing w:before="0" w:after="40" w:line="276" w:lineRule="auto"/>
              <w:jc w:val="left"/>
            </w:pPr>
            <w:r>
              <w:rPr>
                <w:b/>
              </w:rPr>
              <w:t>[TIEN_VAT]</w:t>
            </w:r>
          </w:p>
        </w:tc>
      </w:tr>
      <w:tr>
        <w:tc>
          <w:tcPr>
            <w:tcW w:type="dxa" w:w="1201"/>
            <w:vAlign w:val="center"/>
            <w:tcMar>
              <w:top w:w="120" w:type="dxa"/>
              <w:bottom w:w="120" w:type="dxa"/>
              <w:left w:w="160" w:type="dxa"/>
              <w:right w:w="160" w:type="dxa"/>
            </w:tcMar>
            <w:shd w:fill="FFFFFF"/>
          </w:tcPr>
          <w:p>
            <w:r/>
          </w:p>
          <w:p>
            <w:pPr>
              <w:spacing w:before="0" w:after="40" w:line="276" w:lineRule="auto"/>
              <w:jc w:val="left"/>
            </w:pPr>
            <w:r>
              <w:rPr>
                <w:b/>
              </w:rPr>
              <w:t>TỔNG GIÁ TRỊ THANH TOÁN QUYẾT TOÁN:</w:t>
            </w: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p>
        </w:tc>
        <w:tc>
          <w:tcPr>
            <w:tcW w:type="dxa" w:w="1201"/>
            <w:vAlign w:val="center"/>
            <w:tcMar>
              <w:top w:w="120" w:type="dxa"/>
              <w:bottom w:w="120" w:type="dxa"/>
              <w:left w:w="160" w:type="dxa"/>
              <w:right w:w="160" w:type="dxa"/>
            </w:tcMar>
            <w:shd w:fill="FFFFFF"/>
          </w:tcPr>
          <w:p>
            <w:r/>
          </w:p>
          <w:p>
            <w:pPr>
              <w:spacing w:before="0" w:after="40" w:line="276" w:lineRule="auto"/>
              <w:jc w:val="left"/>
            </w:pPr>
            <w:r>
              <w:rPr>
                <w:b/>
              </w:rPr>
              <w:t>[TONG_THANH_TOAN]</w:t>
            </w:r>
          </w:p>
        </w:tc>
      </w:tr>
    </w:tbl>
    <w:p>
      <w:pPr>
        <w:spacing w:before="0" w:after="80"/>
      </w:pPr>
    </w:p>
    <w:p>
      <w:pPr>
        <w:spacing w:after="80" w:before="0" w:line="276" w:lineRule="auto"/>
        <w:jc w:val="left"/>
      </w:pPr>
      <w:r>
        <w:rPr>
          <w:i/>
        </w:rPr>
        <w:t>(Bằng chữ: Hai mươi triệu đồng chẵn đồng).</w:t>
      </w:r>
    </w:p>
    <w:p>
      <w:pPr>
        <w:spacing w:after="120" w:before="80"/>
      </w:pPr>
      <w:r>
        <w:rPr>
          <w:color w:val="CBD5E1"/>
        </w:rPr>
        <w:t>―――――――――――――――――――――――――――――――――――――――――――――――――――――――</w:t>
      </w:r>
    </w:p>
    <w:p>
      <w:pPr>
        <w:spacing w:before="160" w:after="60"/>
      </w:pPr>
      <w:r>
        <w:rPr>
          <w:b/>
          <w:color w:val="0D7647"/>
          <w:sz w:val="23"/>
        </w:rPr>
        <w:t>ĐIỀU 2. TIẾN ĐỘ THANH TOÁN (PAYMENT SCHEDULE)</w:t>
      </w:r>
    </w:p>
    <w:p>
      <w:pPr>
        <w:spacing w:after="80" w:before="0" w:line="276" w:lineRule="auto"/>
        <w:jc w:val="left"/>
      </w:pPr>
      <w:r>
        <w:t>Hai Bên thống nhất lịch thanh toán cho Đơn hàng này như sau:</w:t>
      </w:r>
    </w:p>
    <w:p>
      <w:pPr>
        <w:spacing w:after="60" w:before="20" w:line="276" w:lineRule="auto"/>
        <w:ind w:left="288"/>
        <w:jc w:val="left"/>
      </w:pPr>
      <w:r>
        <w:t xml:space="preserve">1. </w:t>
      </w:r>
      <w:r>
        <w:rPr>
          <w:b/>
        </w:rPr>
        <w:t>Đợt 1 (Đặt cọc bảo đảm hợp đồng):</w:t>
      </w:r>
      <w:r>
        <w:t xml:space="preserve"> Bên A thanh toán </w:t>
      </w:r>
      <w:r>
        <w:rPr>
          <w:b/>
        </w:rPr>
        <w:t>50%</w:t>
      </w:r>
      <w:r>
        <w:t xml:space="preserve"> tổng giá trị đơn hàng, tương đương số tiền: </w:t>
      </w:r>
      <w:r>
        <w:rPr>
          <w:b/>
        </w:rPr>
        <w:t>10,000,000 VND</w:t>
      </w:r>
      <w:r>
        <w:t xml:space="preserve"> ngay sau khi ký Đơn hàng này.</w:t>
      </w:r>
    </w:p>
    <w:p>
      <w:pPr>
        <w:spacing w:after="60" w:before="20" w:line="276" w:lineRule="auto"/>
        <w:ind w:left="288"/>
        <w:jc w:val="left"/>
      </w:pPr>
      <w:r>
        <w:t xml:space="preserve">2. </w:t>
      </w:r>
      <w:r>
        <w:rPr>
          <w:b/>
        </w:rPr>
        <w:t>Đợt 2 (Thanh toán hoàn tất khi nghiệm thu):</w:t>
      </w:r>
      <w:r>
        <w:t xml:space="preserve"> Bên A thanh toán </w:t>
      </w:r>
      <w:r>
        <w:rPr>
          <w:b/>
        </w:rPr>
        <w:t>50%</w:t>
      </w:r>
      <w:r>
        <w:t xml:space="preserve"> còn lại, tương đương số tiền: </w:t>
      </w:r>
      <w:r>
        <w:rPr>
          <w:b/>
        </w:rPr>
        <w:t>10,000,000 VND</w:t>
      </w:r>
      <w:r>
        <w:t xml:space="preserve"> trong vòng </w:t>
      </w:r>
      <w:r>
        <w:rPr>
          <w:b/>
        </w:rPr>
        <w:t>03 (ba) ngày làm việc</w:t>
      </w:r>
      <w:r>
        <w:t xml:space="preserve"> kể từ ngày ký Biên bản nghiệm thu và bàn giao tài khoản.</w:t>
      </w:r>
    </w:p>
    <w:p>
      <w:pPr>
        <w:spacing w:after="60" w:before="20" w:line="276" w:lineRule="auto"/>
        <w:ind w:left="288"/>
        <w:jc w:val="left"/>
      </w:pPr>
      <w:r>
        <w:t xml:space="preserve">3. </w:t>
      </w:r>
      <w:r>
        <w:rPr>
          <w:b/>
        </w:rPr>
        <w:t>Hình thức thanh toán:</w:t>
      </w:r>
      <w:r>
        <w:t xml:space="preserve"> Chuyển khoản ngân hàng vào tài khoản của Bên B ghi tại phần đầu Đơn hàng.</w:t>
      </w:r>
    </w:p>
    <w:p>
      <w:pPr>
        <w:spacing w:after="120" w:before="80"/>
      </w:pPr>
      <w:r>
        <w:rPr>
          <w:color w:val="CBD5E1"/>
        </w:rPr>
        <w:t>―――――――――――――――――――――――――――――――――――――――――――――――――――――――</w:t>
      </w:r>
    </w:p>
    <w:p>
      <w:pPr>
        <w:spacing w:before="160" w:after="60"/>
      </w:pPr>
      <w:r>
        <w:rPr>
          <w:b/>
          <w:color w:val="0D7647"/>
          <w:sz w:val="23"/>
        </w:rPr>
        <w:t>ĐIỀU 3. TÀI LIỆU VÀ ĐIỀU KIỆN TIÊN QUYẾT TỪ BÊN A</w:t>
      </w:r>
    </w:p>
    <w:p>
      <w:pPr>
        <w:spacing w:after="80" w:before="0" w:line="276" w:lineRule="auto"/>
        <w:jc w:val="left"/>
      </w:pPr>
      <w:r>
        <w:t>Để Bên B có thể bắt đầu triển khai đúng tiến độ, Bên A có nghĩa vụ bàn giao đầy đủ các thông tin sau trong vòng 03 ngày kể từ ngày ký Đơn hàng:</w:t>
      </w:r>
    </w:p>
    <w:p>
      <w:pPr>
        <w:spacing w:after="60" w:before="20" w:line="276" w:lineRule="auto"/>
        <w:ind w:left="360"/>
        <w:jc w:val="left"/>
      </w:pPr>
      <w:r>
        <w:t>•  Logo gốc, bảng màu nhận diện thương hiệu, thông tin giới thiệu công ty;</w:t>
      </w:r>
    </w:p>
    <w:p>
      <w:pPr>
        <w:spacing w:after="60" w:before="20" w:line="276" w:lineRule="auto"/>
        <w:ind w:left="360"/>
        <w:jc w:val="left"/>
      </w:pPr>
      <w:r>
        <w:t>•  Quyền truy cập quản trị viên tên miền, Google Business Profile (nếu đã có sẵn);</w:t>
      </w:r>
    </w:p>
    <w:p>
      <w:pPr>
        <w:spacing w:after="60" w:before="20" w:line="276" w:lineRule="auto"/>
        <w:ind w:left="360"/>
        <w:jc w:val="left"/>
      </w:pPr>
      <w:r>
        <w:t xml:space="preserve">•  Ký Bản cam kết pháp lý về sản phẩm quảng cáo (Mẫu </w:t>
      </w:r>
      <w:r>
        <w:rPr>
          <w:rFonts w:ascii="Consolas" w:hAnsi="Consolas"/>
          <w:color w:val="B42828"/>
          <w:sz w:val="20"/>
        </w:rPr>
        <w:t>LM-MKT-DEC-22</w:t>
      </w:r>
      <w:r>
        <w:t>).</w:t>
      </w:r>
    </w:p>
    <w:p>
      <w:pPr>
        <w:spacing w:after="60" w:before="20" w:line="276" w:lineRule="auto"/>
        <w:ind w:left="360"/>
        <w:jc w:val="left"/>
      </w:pPr>
      <w:r>
        <w:t>•  Trường hợp Bên A bàn giao tài liệu trễ, ngày hoàn thành dự kiến của Bên B sẽ tự động được gia hạn tương ứng với số ngày Bên A chậm trễ.</w:t>
      </w:r>
    </w:p>
    <w:p>
      <w:pPr>
        <w:spacing w:after="120" w:before="80"/>
      </w:pPr>
      <w:r>
        <w:rPr>
          <w:color w:val="CBD5E1"/>
        </w:rPr>
        <w:t>―――――――――――――――――――――――――――――――――――――――――――――――――――――――</w:t>
      </w:r>
    </w:p>
    <w:p>
      <w:pPr>
        <w:spacing w:before="160" w:after="60"/>
      </w:pPr>
      <w:r>
        <w:rPr>
          <w:b/>
          <w:color w:val="0D7647"/>
          <w:sz w:val="23"/>
        </w:rPr>
        <w:t>ĐIỀU 4. ĐIỀU KHOẢN RÀNG BUỘC VÀ HIỆU LỰC</w:t>
      </w:r>
    </w:p>
    <w:p>
      <w:pPr>
        <w:spacing w:after="60" w:before="20" w:line="276" w:lineRule="auto"/>
        <w:ind w:left="288"/>
        <w:jc w:val="left"/>
      </w:pPr>
      <w:r>
        <w:t xml:space="preserve">1. Đơn Đặt Hàng này là một phụ lục thực thi gắn liền và chịu sự điều chỉnh của các điều khoản, điều kiện chung trong </w:t>
      </w:r>
      <w:r>
        <w:rPr>
          <w:b/>
        </w:rPr>
        <w:t>Hợp đồng Dịch vụ Khung (MSA) số: LM-MSA-2026-088/LM-MSA</w:t>
      </w:r>
      <w:r>
        <w:t>. Trường hợp có mâu thuẫn giữa Đơn hàng này và MSA, các điều khoản thương mại cụ thể tại Đơn hàng này sẽ được ưu tiên áp dụng.</w:t>
      </w:r>
    </w:p>
    <w:p>
      <w:pPr>
        <w:spacing w:after="60" w:before="20" w:line="276" w:lineRule="auto"/>
        <w:ind w:left="288"/>
        <w:jc w:val="left"/>
      </w:pPr>
      <w:r>
        <w:t xml:space="preserve">2. Hai Bên cam kết thực hiện đúng, đầy đủ các nghĩa vụ đã thỏa thuận. Mọi sửa đổi, bổ sung về phạm vi hoặc chi phí phải được lập thành Phiếu yêu cầu thay đổi (Change Request - Mẫu </w:t>
      </w:r>
      <w:r>
        <w:rPr>
          <w:rFonts w:ascii="Consolas" w:hAnsi="Consolas"/>
          <w:color w:val="B42828"/>
          <w:sz w:val="20"/>
        </w:rPr>
        <w:t>LM-OPS-CR-15</w:t>
      </w:r>
      <w:r>
        <w:t>).</w:t>
      </w:r>
    </w:p>
    <w:p>
      <w:pPr>
        <w:spacing w:after="60" w:before="20" w:line="276" w:lineRule="auto"/>
        <w:ind w:left="288"/>
        <w:jc w:val="left"/>
      </w:pPr>
      <w:r>
        <w:t>3. Đơn hàng này có thể được ký bằng văn bản giấy hoặc ký bằng chữ ký số/chữ ký điện tử hoặc xác nhận chấp thuận thông qua email chính thức của Hai Bên theo quy định của Luật Giao dịch điện tử 2023.</w:t>
      </w:r>
    </w:p>
    <w:p>
      <w:pPr>
        <w:spacing w:after="80" w:before="0" w:line="276" w:lineRule="auto"/>
        <w:jc w:val="left"/>
      </w:pPr>
      <w:r>
        <w:t>Đơn hàng được lập thành 02 (hai) bản gốc có giá trị pháp lý như nhau, mỗi Bên giữ 01 (một) bản để thực hiện.</w:t>
      </w:r>
    </w:p>
    <w:p>
      <w:pPr>
        <w:spacing w:after="120" w:before="80"/>
      </w:pPr>
      <w:r>
        <w:rPr>
          <w:color w:val="CBD5E1"/>
        </w:rPr>
        <w:t>―――――――――――――――――――――――――――――――――――――――――――――――――――――――</w:t>
      </w:r>
    </w:p>
    <w:p>
      <w:pPr>
        <w:spacing w:before="160" w:after="60"/>
      </w:pPr>
      <w:r>
        <w:rPr>
          <w:b/>
          <w:color w:val="0D7647"/>
          <w:sz w:val="23"/>
        </w:rPr>
        <w:t>KÝ XÁC NHẬN CỦA ĐẠI DIỆN CÁC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