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6" w:lineRule="auto"/>
        <w:jc w:val="left"/>
      </w:pPr>
      <w:r>
        <w:t>﻿# BIÊN BẢN THANH LÝ HỢP ĐỒNG VÀ QUYẾT TOÁN TÀI CHÍNH</w:t>
      </w:r>
    </w:p>
    <w:p>
      <w:pPr>
        <w:spacing w:before="200" w:after="80" w:line="276" w:lineRule="auto"/>
        <w:jc w:val="center"/>
      </w:pPr>
      <w:r>
        <w:rPr>
          <w:b/>
          <w:color w:val="0D7647"/>
          <w:sz w:val="26"/>
        </w:rPr>
        <w:t>(CONTRACT LIQUIDATION &amp; FINAL FINANCIAL SETTLEMENT)</w:t>
      </w:r>
    </w:p>
    <w:p>
      <w:pPr>
        <w:spacing w:after="80" w:before="0" w:line="276" w:lineRule="auto"/>
        <w:jc w:val="left"/>
      </w:pPr>
      <w:r>
        <w:rPr>
          <w:b/>
        </w:rPr>
        <w:t>Mã hiệu văn bản:</w:t>
      </w:r>
      <w:r>
        <w:t xml:space="preserve"> </w:t>
      </w:r>
      <w:r>
        <w:rPr>
          <w:rFonts w:ascii="Consolas" w:hAnsi="Consolas"/>
          <w:color w:val="B42828"/>
          <w:sz w:val="20"/>
        </w:rPr>
        <w:t>LM-OPS-LIQ-18</w:t>
      </w:r>
      <w:r>
        <w:t xml:space="preserve">  </w:t>
      </w:r>
    </w:p>
    <w:p>
      <w:pPr>
        <w:spacing w:after="80" w:before="0" w:line="276" w:lineRule="auto"/>
        <w:jc w:val="left"/>
      </w:pPr>
      <w:r>
        <w:rPr>
          <w:i/>
        </w:rPr>
        <w:t>(Căn cứ theo Hợp đồng Dịch vụ Khung số: LM-MSA-2026-088/LM-MSA hoặc Đơn đặt hàng số: LM-SO-2026-088)</w:t>
      </w:r>
      <w:r>
        <w:t xml:space="preserve">  </w:t>
      </w:r>
    </w:p>
    <w:p>
      <w:pPr>
        <w:spacing w:after="80" w:before="0" w:line="276" w:lineRule="auto"/>
        <w:jc w:val="left"/>
      </w:pPr>
      <w:r>
        <w:rPr>
          <w:b/>
        </w:rPr>
        <w:t>Căn cứ pháp lý:</w:t>
      </w:r>
      <w:r>
        <w:t xml:space="preserve">  </w:t>
      </w:r>
    </w:p>
    <w:p>
      <w:pPr>
        <w:spacing w:after="60" w:before="20" w:line="276" w:lineRule="auto"/>
        <w:ind w:left="360"/>
        <w:jc w:val="left"/>
      </w:pPr>
      <w:r>
        <w:rPr>
          <w:i/>
        </w:rPr>
        <w:t>•  Bộ luật Dân sự số 91/2015/QH13 (Điều 422 về các trường hợp chấm dứt hợp đồng);</w:t>
      </w:r>
      <w:r>
        <w:t xml:space="preserve">  </w:t>
      </w:r>
    </w:p>
    <w:p>
      <w:pPr>
        <w:spacing w:after="60" w:before="20" w:line="276" w:lineRule="auto"/>
        <w:ind w:left="360"/>
        <w:jc w:val="left"/>
      </w:pPr>
      <w:r>
        <w:rPr>
          <w:i/>
        </w:rPr>
        <w:t>•  Luật Thương mại số 36/2005/QH11 (Điều 74, Điều 310 - 314);</w:t>
      </w:r>
      <w:r>
        <w:t xml:space="preserve">  </w:t>
      </w:r>
    </w:p>
    <w:p>
      <w:pPr>
        <w:spacing w:after="60" w:before="20" w:line="276" w:lineRule="auto"/>
        <w:ind w:left="360"/>
        <w:jc w:val="left"/>
      </w:pPr>
      <w:r>
        <w:rPr>
          <w:i/>
        </w:rPr>
        <w:t>•  Biên bản nghiệm thu hoàn thành số: `LM-OPS-ACC-16` ký ngày [NGAY_KY_NGHIEM_THU].</w:t>
      </w:r>
    </w:p>
    <w:p>
      <w:pPr>
        <w:spacing w:after="120" w:before="80"/>
      </w:pPr>
      <w:r>
        <w:rPr>
          <w:color w:val="CBD5E1"/>
        </w:rPr>
        <w:t>―――――――――――――――――――――――――――――――――――――――――――――――――――――――</w:t>
      </w:r>
    </w:p>
    <w:p>
      <w:pPr>
        <w:spacing w:after="80" w:before="0" w:line="276" w:lineRule="auto"/>
        <w:jc w:val="left"/>
      </w:pPr>
      <w:r>
        <w:t xml:space="preserve">Hôm nay, ngày [NGAY] tháng [THANG] năm 202[X], tại [DIA_DIEM], Hai Bên tiến hành lập và ký Biên bản thanh lý hợp đồng đối với dự án: </w:t>
      </w:r>
      <w:r>
        <w:rPr>
          <w:b/>
        </w:rPr>
        <w:t>DỰ ÁN SỐ HÓA THƯƠNG HIỆU &amp; LOCAL SEO LOCAL FASHION</w:t>
      </w:r>
      <w:r>
        <w:t xml:space="preserve"> giữa:</w:t>
      </w:r>
    </w:p>
    <w:p>
      <w:pPr>
        <w:spacing w:before="160" w:after="60"/>
      </w:pPr>
      <w:r>
        <w:rPr>
          <w:b/>
          <w:color w:val="0D7647"/>
          <w:sz w:val="23"/>
        </w:rPr>
        <w:t>BÊN SỬ DỤNG DỊCH VỤ (BÊN A - KHÁCH HÀNG):</w:t>
      </w:r>
    </w:p>
    <w:p>
      <w:pPr>
        <w:spacing w:after="60" w:before="20" w:line="276" w:lineRule="auto"/>
        <w:ind w:left="360"/>
        <w:jc w:val="left"/>
      </w:pPr>
      <w:r>
        <w:rPr>
          <w:b/>
        </w:rPr>
        <w:t>•  Tên doanh nghiệp / Hộ kinh doanh:</w:t>
      </w:r>
      <w:r>
        <w:t xml:space="preserve"> CÔNG TY TNHH THỜI TRANG ĐỊA PHƯƠNG SÀI GÒN</w:t>
      </w:r>
    </w:p>
    <w:p>
      <w:pPr>
        <w:spacing w:after="60" w:before="20" w:line="276" w:lineRule="auto"/>
        <w:ind w:left="360"/>
        <w:jc w:val="left"/>
      </w:pPr>
      <w:r>
        <w:rPr>
          <w:b/>
        </w:rPr>
        <w:t>•  Mã số thuế:</w:t>
      </w:r>
      <w:r>
        <w:t xml:space="preserve"> 0317888888</w:t>
      </w:r>
    </w:p>
    <w:p>
      <w:pPr>
        <w:spacing w:after="60" w:before="20" w:line="276" w:lineRule="auto"/>
        <w:ind w:left="360"/>
        <w:jc w:val="left"/>
      </w:pPr>
      <w:r>
        <w:rPr>
          <w:b/>
        </w:rPr>
        <w:t>•  Địa chỉ:</w:t>
      </w:r>
      <w:r>
        <w:t xml:space="preserve"> 123 Đường Nguyễn Trãi, Phường Bến Thành, Quận 1, TP. Hồ Chí Minh</w:t>
      </w:r>
    </w:p>
    <w:p>
      <w:pPr>
        <w:spacing w:after="60" w:before="20" w:line="276" w:lineRule="auto"/>
        <w:ind w:left="360"/>
        <w:jc w:val="left"/>
      </w:pPr>
      <w:r>
        <w:rPr>
          <w:b/>
        </w:rPr>
        <w:t>•  Đại diện pháp luật:</w:t>
      </w:r>
      <w:r>
        <w:t xml:space="preserve"> NGUYỄN VĂN AN | </w:t>
      </w:r>
      <w:r>
        <w:rPr>
          <w:b/>
        </w:rPr>
        <w:t>Chức vụ:</w:t>
      </w:r>
      <w:r>
        <w:t xml:space="preserve"> Tổng Giám Đốc</w:t>
      </w:r>
    </w:p>
    <w:p>
      <w:pPr>
        <w:spacing w:before="160" w:after="60"/>
      </w:pPr>
      <w:r>
        <w:rPr>
          <w:b/>
          <w:color w:val="0D7647"/>
          <w:sz w:val="23"/>
        </w:rPr>
        <w:t>BÊN CUNG CẤP DỊCH VỤ (BÊN B - LOCALMATE):</w:t>
      </w:r>
    </w:p>
    <w:p>
      <w:pPr>
        <w:spacing w:after="60" w:before="20" w:line="276" w:lineRule="auto"/>
        <w:ind w:left="360"/>
        <w:jc w:val="left"/>
      </w:pPr>
      <w:r>
        <w:rPr>
          <w:b/>
        </w:rPr>
        <w:t>•  Tổ chức:</w:t>
      </w:r>
      <w:r>
        <w:t xml:space="preserve"> CÔNG TY TNHH CÔNG NGHỆ VÀ TRUYỀN THÔNG LOCALMATE</w:t>
      </w:r>
    </w:p>
    <w:p>
      <w:pPr>
        <w:spacing w:after="60" w:before="20" w:line="276" w:lineRule="auto"/>
        <w:ind w:left="360"/>
        <w:jc w:val="left"/>
      </w:pPr>
      <w:r>
        <w:rPr>
          <w:b/>
        </w:rPr>
        <w:t>•  Mã số thuế:</w:t>
      </w:r>
      <w:r>
        <w:t xml:space="preserve"> 0318999999</w:t>
      </w:r>
    </w:p>
    <w:p>
      <w:pPr>
        <w:spacing w:after="60" w:before="20" w:line="276" w:lineRule="auto"/>
        <w:ind w:left="360"/>
        <w:jc w:val="left"/>
      </w:pPr>
      <w:r>
        <w:rPr>
          <w:b/>
        </w:rPr>
        <w:t>•  Địa chỉ:</w:t>
      </w:r>
      <w:r>
        <w:t xml:space="preserve"> Tầng 5, Tòa nhà Innovation, Phường Bến Nghé, Quận 1, TP. Hồ Chí Minh</w:t>
      </w:r>
    </w:p>
    <w:p>
      <w:pPr>
        <w:spacing w:after="60" w:before="20" w:line="276" w:lineRule="auto"/>
        <w:ind w:left="360"/>
        <w:jc w:val="left"/>
      </w:pPr>
      <w:r>
        <w:rPr>
          <w:b/>
        </w:rPr>
        <w:t>•  Đại diện pháp luật:</w:t>
      </w:r>
      <w:r>
        <w:t xml:space="preserve"> PHẠM NGUYÊN VŨ | </w:t>
      </w:r>
      <w:r>
        <w:rPr>
          <w:b/>
        </w:rPr>
        <w:t>Chức vụ:</w:t>
      </w:r>
      <w:r>
        <w:t xml:space="preserve"> Giám Đốc</w:t>
      </w:r>
    </w:p>
    <w:p>
      <w:pPr>
        <w:spacing w:after="60" w:before="20" w:line="276" w:lineRule="auto"/>
        <w:ind w:left="360"/>
        <w:jc w:val="left"/>
      </w:pPr>
      <w:r>
        <w:rPr>
          <w:b/>
        </w:rPr>
        <w:t>•  Hotline:</w:t>
      </w:r>
      <w:r>
        <w:t xml:space="preserve"> 0834.422.439 | </w:t>
      </w:r>
      <w:r>
        <w:rPr>
          <w:b/>
        </w:rPr>
        <w:t>Email:</w:t>
      </w:r>
      <w:r>
        <w:t xml:space="preserve"> contact@localmate.vn</w:t>
      </w:r>
    </w:p>
    <w:p>
      <w:pPr>
        <w:spacing w:after="120" w:before="80"/>
      </w:pPr>
      <w:r>
        <w:rPr>
          <w:color w:val="CBD5E1"/>
        </w:rPr>
        <w:t>―――――――――――――――――――――――――――――――――――――――――――――――――――――――</w:t>
      </w:r>
    </w:p>
    <w:p>
      <w:pPr>
        <w:spacing w:before="160" w:after="60"/>
      </w:pPr>
      <w:r>
        <w:rPr>
          <w:b/>
          <w:color w:val="0D7647"/>
          <w:sz w:val="23"/>
        </w:rPr>
        <w:t>ĐIỀU 1. ĐÁNH GIÁ TÌNH HÌNH THỰC HIỆN HỢP ĐỒNG</w:t>
      </w:r>
    </w:p>
    <w:p>
      <w:pPr>
        <w:spacing w:after="80" w:before="0" w:line="276" w:lineRule="auto"/>
        <w:jc w:val="left"/>
      </w:pPr>
      <w:r>
        <w:t>Hai Bên cùng nhau kiểm tra, đối chiếu và xác nhận tình hình thực hiện công việc theo Hợp đồng như sau:</w:t>
      </w:r>
    </w:p>
    <w:p>
      <w:pPr>
        <w:spacing w:after="60" w:before="20" w:line="276" w:lineRule="auto"/>
        <w:ind w:left="288"/>
        <w:jc w:val="left"/>
      </w:pPr>
      <w:r>
        <w:t xml:space="preserve">1. </w:t>
      </w:r>
      <w:r>
        <w:rPr>
          <w:b/>
        </w:rPr>
        <w:t>Lý do thanh lý hợp đồng:</w:t>
      </w:r>
    </w:p>
    <w:p>
      <w:pPr>
        <w:spacing w:after="60" w:before="20" w:line="276" w:lineRule="auto"/>
        <w:ind w:left="360"/>
        <w:jc w:val="left"/>
      </w:pPr>
      <w:r>
        <w:t xml:space="preserve">•  [x] </w:t>
      </w:r>
      <w:r>
        <w:rPr>
          <w:b/>
        </w:rPr>
        <w:t>Trường hợp 1 (Hoàn thành theo kế hoạch):</w:t>
      </w:r>
      <w:r>
        <w:t xml:space="preserve"> Bên B đã hoàn thành 100% khối lượng công việc theo đúng Hợp đồng/SOW; Hai Bên đã tiến hành nghiệm thu và bàn giao sản phẩm đầy đủ theo Biên bản nghiệm thu số </w:t>
      </w:r>
      <w:r>
        <w:rPr>
          <w:rFonts w:ascii="Consolas" w:hAnsi="Consolas"/>
          <w:color w:val="B42828"/>
          <w:sz w:val="20"/>
        </w:rPr>
        <w:t>LM-OPS-ACC-16</w:t>
      </w:r>
      <w:r>
        <w:t xml:space="preserve"> và Biên bản bàn giao số </w:t>
      </w:r>
      <w:r>
        <w:rPr>
          <w:rFonts w:ascii="Consolas" w:hAnsi="Consolas"/>
          <w:color w:val="B42828"/>
          <w:sz w:val="20"/>
        </w:rPr>
        <w:t>LM-OPS-HND-17</w:t>
      </w:r>
      <w:r>
        <w:t>;</w:t>
      </w:r>
    </w:p>
    <w:p>
      <w:pPr>
        <w:spacing w:after="60" w:before="20" w:line="276" w:lineRule="auto"/>
        <w:ind w:left="360"/>
        <w:jc w:val="left"/>
      </w:pPr>
      <w:r>
        <w:t xml:space="preserve">•  [ ] </w:t>
      </w:r>
      <w:r>
        <w:rPr>
          <w:b/>
        </w:rPr>
        <w:t>Trường hợp 2 (Chấm dứt trước thời hạn theo thỏa thuận):</w:t>
      </w:r>
      <w:r>
        <w:t xml:space="preserve"> Hai Bên tự nguyện thỏa thuận chấm dứt hợp đồng trước thời hạn tại mốc triển khai Giai đoạn [X]; Bên B đã bàn giao sản phẩm tương ứng với khối lượng công việc thực tế đã hoàn thành.</w:t>
      </w:r>
    </w:p>
    <w:p>
      <w:pPr>
        <w:spacing w:after="60" w:before="20" w:line="276" w:lineRule="auto"/>
        <w:ind w:left="288"/>
        <w:jc w:val="left"/>
      </w:pPr>
      <w:r>
        <w:t xml:space="preserve">2. </w:t>
      </w:r>
      <w:r>
        <w:rPr>
          <w:b/>
        </w:rPr>
        <w:t>Đánh giá chất lượng:</w:t>
      </w:r>
      <w:r>
        <w:t xml:space="preserve"> Bên A xác nhận Bên B đã cung ứng dịch vụ đạt yêu cầu kỹ thuật và tiến độ theo thỏa thuận, không có bất kỳ khiếu nại, khiếu kiện hay tranh chấp nào về chất lượng sản phẩm.</w:t>
      </w:r>
    </w:p>
    <w:p>
      <w:pPr>
        <w:spacing w:after="120" w:before="80"/>
      </w:pPr>
      <w:r>
        <w:rPr>
          <w:color w:val="CBD5E1"/>
        </w:rPr>
        <w:t>―――――――――――――――――――――――――――――――――――――――――――――――――――――――</w:t>
      </w:r>
    </w:p>
    <w:p>
      <w:pPr>
        <w:spacing w:before="160" w:after="60"/>
      </w:pPr>
      <w:r>
        <w:rPr>
          <w:b/>
          <w:color w:val="0D7647"/>
          <w:sz w:val="23"/>
        </w:rPr>
        <w:t>ĐIỀU 2. QUYẾT TOÁN GIÁ TRỊ HỢP ĐỒNG VÀ NGHĨA VỤ TÀI CHÍNH</w:t>
      </w:r>
    </w:p>
    <w:p>
      <w:pPr>
        <w:spacing w:after="80" w:before="0" w:line="276" w:lineRule="auto"/>
        <w:jc w:val="left"/>
      </w:pPr>
      <w:r>
        <w:t>Bảng quyết toán công nợ và nghĩa vụ thanh toán giữa Hai Bên chi tiết như sau:</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202"/>
        <w:gridCol w:w="3202"/>
        <w:gridCol w:w="3202"/>
      </w:tblGrid>
      <w:tr>
        <w:tc>
          <w:tcPr>
            <w:tcW w:type="dxa" w:w="3202"/>
            <w:vAlign w:val="center"/>
            <w:tcMar>
              <w:top w:w="120" w:type="dxa"/>
              <w:bottom w:w="120" w:type="dxa"/>
              <w:left w:w="160" w:type="dxa"/>
              <w:right w:w="160" w:type="dxa"/>
            </w:tcMar>
            <w:shd w:fill="EDF7F1"/>
          </w:tcPr>
          <w:p>
            <w:r/>
          </w:p>
          <w:p>
            <w:pPr>
              <w:spacing w:before="0" w:after="40" w:line="276" w:lineRule="auto"/>
              <w:jc w:val="center"/>
            </w:pPr>
            <w:r>
              <w:rPr>
                <w:b/>
                <w:color w:val="0D7647"/>
              </w:rPr>
              <w:t>KHOẢN MỤC TÀI CHÍNH</w:t>
            </w:r>
          </w:p>
        </w:tc>
        <w:tc>
          <w:tcPr>
            <w:tcW w:type="dxa" w:w="3202"/>
            <w:vAlign w:val="center"/>
            <w:tcMar>
              <w:top w:w="120" w:type="dxa"/>
              <w:bottom w:w="120" w:type="dxa"/>
              <w:left w:w="160" w:type="dxa"/>
              <w:right w:w="160" w:type="dxa"/>
            </w:tcMar>
            <w:shd w:fill="EDF7F1"/>
          </w:tcPr>
          <w:p>
            <w:r/>
          </w:p>
          <w:p>
            <w:pPr>
              <w:spacing w:before="0" w:after="40" w:line="276" w:lineRule="auto"/>
              <w:jc w:val="center"/>
            </w:pPr>
            <w:r>
              <w:rPr>
                <w:b/>
                <w:color w:val="0D7647"/>
              </w:rPr>
              <w:t>SỐ TIỀN (VND)</w:t>
            </w:r>
          </w:p>
        </w:tc>
        <w:tc>
          <w:tcPr>
            <w:tcW w:type="dxa" w:w="3202"/>
            <w:vAlign w:val="center"/>
            <w:tcMar>
              <w:top w:w="120" w:type="dxa"/>
              <w:bottom w:w="120" w:type="dxa"/>
              <w:left w:w="160" w:type="dxa"/>
              <w:right w:w="160" w:type="dxa"/>
            </w:tcMar>
            <w:shd w:fill="EDF7F1"/>
          </w:tcPr>
          <w:p>
            <w:r/>
          </w:p>
          <w:p>
            <w:pPr>
              <w:spacing w:before="0" w:after="40" w:line="276" w:lineRule="auto"/>
              <w:jc w:val="center"/>
            </w:pPr>
            <w:r>
              <w:rPr>
                <w:b/>
                <w:color w:val="0D7647"/>
              </w:rPr>
              <w:t>GHI CHÚ ĐỐI CHIẾU</w:t>
            </w:r>
          </w:p>
        </w:tc>
      </w:tr>
      <w:tr>
        <w:tc>
          <w:tcPr>
            <w:tcW w:type="dxa" w:w="3202"/>
            <w:vAlign w:val="center"/>
            <w:tcMar>
              <w:top w:w="120" w:type="dxa"/>
              <w:bottom w:w="120" w:type="dxa"/>
              <w:left w:w="160" w:type="dxa"/>
              <w:right w:w="160" w:type="dxa"/>
            </w:tcMar>
            <w:shd w:fill="F8FAFC"/>
          </w:tcPr>
          <w:p>
            <w:r/>
          </w:p>
          <w:p>
            <w:pPr>
              <w:spacing w:before="0" w:after="40" w:line="276" w:lineRule="auto"/>
              <w:jc w:val="left"/>
            </w:pPr>
            <w:r>
              <w:t>1. Tổng giá trị Hợp đồng gốc đã ký</w:t>
            </w:r>
          </w:p>
        </w:tc>
        <w:tc>
          <w:tcPr>
            <w:tcW w:type="dxa" w:w="3202"/>
            <w:vAlign w:val="center"/>
            <w:tcMar>
              <w:top w:w="120" w:type="dxa"/>
              <w:bottom w:w="120" w:type="dxa"/>
              <w:left w:w="160" w:type="dxa"/>
              <w:right w:w="160" w:type="dxa"/>
            </w:tcMar>
            <w:shd w:fill="F8FAFC"/>
          </w:tcPr>
          <w:p>
            <w:r/>
          </w:p>
          <w:p>
            <w:pPr>
              <w:spacing w:before="0" w:after="40" w:line="276" w:lineRule="auto"/>
              <w:jc w:val="left"/>
            </w:pPr>
            <w:r>
              <w:rPr>
                <w:b/>
              </w:rPr>
              <w:t>20,000,000</w:t>
            </w:r>
          </w:p>
        </w:tc>
        <w:tc>
          <w:tcPr>
            <w:tcW w:type="dxa" w:w="3202"/>
            <w:vAlign w:val="center"/>
            <w:tcMar>
              <w:top w:w="120" w:type="dxa"/>
              <w:bottom w:w="120" w:type="dxa"/>
              <w:left w:w="160" w:type="dxa"/>
              <w:right w:w="160" w:type="dxa"/>
            </w:tcMar>
            <w:shd w:fill="F8FAFC"/>
          </w:tcPr>
          <w:p>
            <w:r/>
          </w:p>
          <w:p>
            <w:pPr>
              <w:spacing w:before="0" w:after="40" w:line="276" w:lineRule="auto"/>
              <w:jc w:val="left"/>
            </w:pPr>
            <w:r>
              <w:t xml:space="preserve">Theo Đơn hàng số </w:t>
            </w:r>
            <w:r>
              <w:rPr>
                <w:rFonts w:ascii="Consolas" w:hAnsi="Consolas"/>
                <w:sz w:val="19"/>
              </w:rPr>
              <w:t>LM-SO-2026-088</w:t>
            </w:r>
          </w:p>
        </w:tc>
      </w:tr>
      <w:tr>
        <w:tc>
          <w:tcPr>
            <w:tcW w:type="dxa" w:w="3202"/>
            <w:vAlign w:val="center"/>
            <w:tcMar>
              <w:top w:w="120" w:type="dxa"/>
              <w:bottom w:w="120" w:type="dxa"/>
              <w:left w:w="160" w:type="dxa"/>
              <w:right w:w="160" w:type="dxa"/>
            </w:tcMar>
            <w:shd w:fill="FFFFFF"/>
          </w:tcPr>
          <w:p>
            <w:r/>
          </w:p>
          <w:p>
            <w:pPr>
              <w:spacing w:before="0" w:after="40" w:line="276" w:lineRule="auto"/>
              <w:jc w:val="left"/>
            </w:pPr>
            <w:r>
              <w:t>2. Tổng giá trị các Phiếu yêu cầu thay đổi (CR phát sinh)</w:t>
            </w:r>
          </w:p>
        </w:tc>
        <w:tc>
          <w:tcPr>
            <w:tcW w:type="dxa" w:w="3202"/>
            <w:vAlign w:val="center"/>
            <w:tcMar>
              <w:top w:w="120" w:type="dxa"/>
              <w:bottom w:w="120" w:type="dxa"/>
              <w:left w:w="160" w:type="dxa"/>
              <w:right w:w="160" w:type="dxa"/>
            </w:tcMar>
            <w:shd w:fill="FFFFFF"/>
          </w:tcPr>
          <w:p>
            <w:r/>
          </w:p>
          <w:p>
            <w:pPr>
              <w:spacing w:before="0" w:after="40" w:line="276" w:lineRule="auto"/>
              <w:jc w:val="left"/>
            </w:pPr>
            <w:r>
              <w:rPr>
                <w:b/>
              </w:rPr>
              <w:t>[TONG_TIEN_CR]</w:t>
            </w:r>
          </w:p>
        </w:tc>
        <w:tc>
          <w:tcPr>
            <w:tcW w:type="dxa" w:w="3202"/>
            <w:vAlign w:val="center"/>
            <w:tcMar>
              <w:top w:w="120" w:type="dxa"/>
              <w:bottom w:w="120" w:type="dxa"/>
              <w:left w:w="160" w:type="dxa"/>
              <w:right w:w="160" w:type="dxa"/>
            </w:tcMar>
            <w:shd w:fill="FFFFFF"/>
          </w:tcPr>
          <w:p>
            <w:r/>
          </w:p>
          <w:p>
            <w:pPr>
              <w:spacing w:before="0" w:after="40" w:line="276" w:lineRule="auto"/>
              <w:jc w:val="left"/>
            </w:pPr>
            <w:r>
              <w:t>Theo các phiếu CR đã ký duyệt</w:t>
            </w:r>
          </w:p>
        </w:tc>
      </w:tr>
      <w:tr>
        <w:tc>
          <w:tcPr>
            <w:tcW w:type="dxa" w:w="3202"/>
            <w:vAlign w:val="center"/>
            <w:tcMar>
              <w:top w:w="120" w:type="dxa"/>
              <w:bottom w:w="120" w:type="dxa"/>
              <w:left w:w="160" w:type="dxa"/>
              <w:right w:w="160" w:type="dxa"/>
            </w:tcMar>
            <w:shd w:fill="F8FAFC"/>
          </w:tcPr>
          <w:p>
            <w:r/>
          </w:p>
          <w:p>
            <w:pPr>
              <w:spacing w:before="0" w:after="40" w:line="276" w:lineRule="auto"/>
              <w:jc w:val="left"/>
            </w:pPr>
            <w:r>
              <w:t>3. Chiết khấu / Giảm giá (nếu có)</w:t>
            </w:r>
          </w:p>
        </w:tc>
        <w:tc>
          <w:tcPr>
            <w:tcW w:type="dxa" w:w="3202"/>
            <w:vAlign w:val="center"/>
            <w:tcMar>
              <w:top w:w="120" w:type="dxa"/>
              <w:bottom w:w="120" w:type="dxa"/>
              <w:left w:w="160" w:type="dxa"/>
              <w:right w:w="160" w:type="dxa"/>
            </w:tcMar>
            <w:shd w:fill="F8FAFC"/>
          </w:tcPr>
          <w:p>
            <w:r/>
          </w:p>
          <w:p>
            <w:pPr>
              <w:spacing w:before="0" w:after="40" w:line="276" w:lineRule="auto"/>
              <w:jc w:val="left"/>
            </w:pPr>
            <w:r>
              <w:rPr>
                <w:b/>
              </w:rPr>
              <w:t>[TIEN_CHIET_KHAU]</w:t>
            </w:r>
          </w:p>
        </w:tc>
        <w:tc>
          <w:tcPr>
            <w:tcW w:type="dxa" w:w="3202"/>
            <w:vAlign w:val="center"/>
            <w:tcMar>
              <w:top w:w="120" w:type="dxa"/>
              <w:bottom w:w="120" w:type="dxa"/>
              <w:left w:w="160" w:type="dxa"/>
              <w:right w:w="160" w:type="dxa"/>
            </w:tcMar>
            <w:shd w:fill="F8FAFC"/>
          </w:tcPr>
          <w:p>
            <w:r/>
          </w:p>
          <w:p>
            <w:pPr>
              <w:spacing w:before="0" w:after="40" w:line="276" w:lineRule="auto"/>
              <w:jc w:val="left"/>
            </w:pPr>
            <w:r>
              <w:t>Chính sách ưu đãi áp dụng</w:t>
            </w:r>
          </w:p>
        </w:tc>
      </w:tr>
      <w:tr>
        <w:tc>
          <w:tcPr>
            <w:tcW w:type="dxa" w:w="3202"/>
            <w:vAlign w:val="center"/>
            <w:tcMar>
              <w:top w:w="120" w:type="dxa"/>
              <w:bottom w:w="120" w:type="dxa"/>
              <w:left w:w="160" w:type="dxa"/>
              <w:right w:w="160" w:type="dxa"/>
            </w:tcMar>
            <w:shd w:fill="FFFFFF"/>
          </w:tcPr>
          <w:p>
            <w:r/>
          </w:p>
          <w:p>
            <w:pPr>
              <w:spacing w:before="0" w:after="40" w:line="276" w:lineRule="auto"/>
              <w:jc w:val="left"/>
            </w:pPr>
            <w:r>
              <w:rPr>
                <w:b/>
              </w:rPr>
              <w:t>A. TỔNG GIÁ TRỊ QUYẾT TOÁN CUỐI CÙNG (1 + 2 - 3):</w:t>
            </w:r>
          </w:p>
        </w:tc>
        <w:tc>
          <w:tcPr>
            <w:tcW w:type="dxa" w:w="3202"/>
            <w:vAlign w:val="center"/>
            <w:tcMar>
              <w:top w:w="120" w:type="dxa"/>
              <w:bottom w:w="120" w:type="dxa"/>
              <w:left w:w="160" w:type="dxa"/>
              <w:right w:w="160" w:type="dxa"/>
            </w:tcMar>
            <w:shd w:fill="FFFFFF"/>
          </w:tcPr>
          <w:p>
            <w:r/>
          </w:p>
          <w:p>
            <w:pPr>
              <w:spacing w:before="0" w:after="40" w:line="276" w:lineRule="auto"/>
              <w:jc w:val="left"/>
            </w:pPr>
            <w:r>
              <w:rPr>
                <w:b/>
              </w:rPr>
              <w:t>[TONG_QUYET_TOAN]</w:t>
            </w:r>
          </w:p>
        </w:tc>
        <w:tc>
          <w:tcPr>
            <w:tcW w:type="dxa" w:w="3202"/>
            <w:vAlign w:val="center"/>
            <w:tcMar>
              <w:top w:w="120" w:type="dxa"/>
              <w:bottom w:w="120" w:type="dxa"/>
              <w:left w:w="160" w:type="dxa"/>
              <w:right w:w="160" w:type="dxa"/>
            </w:tcMar>
            <w:shd w:fill="FFFFFF"/>
          </w:tcPr>
          <w:p>
            <w:r/>
          </w:p>
          <w:p>
            <w:pPr>
              <w:spacing w:before="0" w:after="40" w:line="276" w:lineRule="auto"/>
              <w:jc w:val="left"/>
            </w:pPr>
            <w:r>
              <w:rPr>
                <w:b/>
              </w:rPr>
              <w:t>Tổng doanh thu dịch vụ thực tế</w:t>
            </w:r>
          </w:p>
        </w:tc>
      </w:tr>
      <w:tr>
        <w:tc>
          <w:tcPr>
            <w:tcW w:type="dxa" w:w="3202"/>
            <w:vAlign w:val="center"/>
            <w:tcMar>
              <w:top w:w="120" w:type="dxa"/>
              <w:bottom w:w="120" w:type="dxa"/>
              <w:left w:w="160" w:type="dxa"/>
              <w:right w:w="160" w:type="dxa"/>
            </w:tcMar>
            <w:shd w:fill="F8FAFC"/>
          </w:tcPr>
          <w:p>
            <w:r/>
          </w:p>
          <w:p>
            <w:pPr>
              <w:spacing w:before="0" w:after="40" w:line="276" w:lineRule="auto"/>
              <w:jc w:val="left"/>
            </w:pPr>
            <w:r>
              <w:t>4. Số tiền Bên A đã thanh toán Đợt 1 (Đặt cọc)</w:t>
            </w:r>
          </w:p>
        </w:tc>
        <w:tc>
          <w:tcPr>
            <w:tcW w:type="dxa" w:w="3202"/>
            <w:vAlign w:val="center"/>
            <w:tcMar>
              <w:top w:w="120" w:type="dxa"/>
              <w:bottom w:w="120" w:type="dxa"/>
              <w:left w:w="160" w:type="dxa"/>
              <w:right w:w="160" w:type="dxa"/>
            </w:tcMar>
            <w:shd w:fill="F8FAFC"/>
          </w:tcPr>
          <w:p>
            <w:r/>
          </w:p>
          <w:p>
            <w:pPr>
              <w:spacing w:before="0" w:after="40" w:line="276" w:lineRule="auto"/>
              <w:jc w:val="left"/>
            </w:pPr>
            <w:r>
              <w:t>[TIEN_DA_THANH_TOAN_DOT_1]</w:t>
            </w:r>
          </w:p>
        </w:tc>
        <w:tc>
          <w:tcPr>
            <w:tcW w:type="dxa" w:w="3202"/>
            <w:vAlign w:val="center"/>
            <w:tcMar>
              <w:top w:w="120" w:type="dxa"/>
              <w:bottom w:w="120" w:type="dxa"/>
              <w:left w:w="160" w:type="dxa"/>
              <w:right w:w="160" w:type="dxa"/>
            </w:tcMar>
            <w:shd w:fill="F8FAFC"/>
          </w:tcPr>
          <w:p>
            <w:r/>
          </w:p>
          <w:p>
            <w:pPr>
              <w:spacing w:before="0" w:after="40" w:line="276" w:lineRule="auto"/>
              <w:jc w:val="left"/>
            </w:pPr>
            <w:r>
              <w:t>Chuyển khoản ngày [NGAY_TT_DOT_1]</w:t>
            </w:r>
          </w:p>
        </w:tc>
      </w:tr>
      <w:tr>
        <w:tc>
          <w:tcPr>
            <w:tcW w:type="dxa" w:w="3202"/>
            <w:vAlign w:val="center"/>
            <w:tcMar>
              <w:top w:w="120" w:type="dxa"/>
              <w:bottom w:w="120" w:type="dxa"/>
              <w:left w:w="160" w:type="dxa"/>
              <w:right w:w="160" w:type="dxa"/>
            </w:tcMar>
            <w:shd w:fill="FFFFFF"/>
          </w:tcPr>
          <w:p>
            <w:r/>
          </w:p>
          <w:p>
            <w:pPr>
              <w:spacing w:before="0" w:after="40" w:line="276" w:lineRule="auto"/>
              <w:jc w:val="left"/>
            </w:pPr>
            <w:r>
              <w:t>5. Số tiền Bên A đã thanh toán các Đợt tiếp theo (nếu có)</w:t>
            </w:r>
          </w:p>
        </w:tc>
        <w:tc>
          <w:tcPr>
            <w:tcW w:type="dxa" w:w="3202"/>
            <w:vAlign w:val="center"/>
            <w:tcMar>
              <w:top w:w="120" w:type="dxa"/>
              <w:bottom w:w="120" w:type="dxa"/>
              <w:left w:w="160" w:type="dxa"/>
              <w:right w:w="160" w:type="dxa"/>
            </w:tcMar>
            <w:shd w:fill="FFFFFF"/>
          </w:tcPr>
          <w:p>
            <w:r/>
          </w:p>
          <w:p>
            <w:pPr>
              <w:spacing w:before="0" w:after="40" w:line="276" w:lineRule="auto"/>
              <w:jc w:val="left"/>
            </w:pPr>
            <w:r>
              <w:t>[TIEN_DA_THANH_TOAN_DOT_X]</w:t>
            </w:r>
          </w:p>
        </w:tc>
        <w:tc>
          <w:tcPr>
            <w:tcW w:type="dxa" w:w="3202"/>
            <w:vAlign w:val="center"/>
            <w:tcMar>
              <w:top w:w="120" w:type="dxa"/>
              <w:bottom w:w="120" w:type="dxa"/>
              <w:left w:w="160" w:type="dxa"/>
              <w:right w:w="160" w:type="dxa"/>
            </w:tcMar>
            <w:shd w:fill="FFFFFF"/>
          </w:tcPr>
          <w:p>
            <w:r/>
          </w:p>
          <w:p>
            <w:pPr>
              <w:spacing w:before="0" w:after="40" w:line="276" w:lineRule="auto"/>
              <w:jc w:val="left"/>
            </w:pPr>
            <w:r>
              <w:t>Chuyển khoản ngày [NGAY_TT_DOT_X]</w:t>
            </w:r>
          </w:p>
        </w:tc>
      </w:tr>
      <w:tr>
        <w:tc>
          <w:tcPr>
            <w:tcW w:type="dxa" w:w="3202"/>
            <w:vAlign w:val="center"/>
            <w:tcMar>
              <w:top w:w="120" w:type="dxa"/>
              <w:bottom w:w="120" w:type="dxa"/>
              <w:left w:w="160" w:type="dxa"/>
              <w:right w:w="160" w:type="dxa"/>
            </w:tcMar>
            <w:shd w:fill="F8FAFC"/>
          </w:tcPr>
          <w:p>
            <w:r/>
          </w:p>
          <w:p>
            <w:pPr>
              <w:spacing w:before="0" w:after="40" w:line="276" w:lineRule="auto"/>
              <w:jc w:val="left"/>
            </w:pPr>
            <w:r>
              <w:rPr>
                <w:b/>
              </w:rPr>
              <w:t>B. TỔNG SỐ TIỀN BÊN A ĐÃ THANH TOÁN (4 + 5):</w:t>
            </w:r>
          </w:p>
        </w:tc>
        <w:tc>
          <w:tcPr>
            <w:tcW w:type="dxa" w:w="3202"/>
            <w:vAlign w:val="center"/>
            <w:tcMar>
              <w:top w:w="120" w:type="dxa"/>
              <w:bottom w:w="120" w:type="dxa"/>
              <w:left w:w="160" w:type="dxa"/>
              <w:right w:w="160" w:type="dxa"/>
            </w:tcMar>
            <w:shd w:fill="F8FAFC"/>
          </w:tcPr>
          <w:p>
            <w:r/>
          </w:p>
          <w:p>
            <w:pPr>
              <w:spacing w:before="0" w:after="40" w:line="276" w:lineRule="auto"/>
              <w:jc w:val="left"/>
            </w:pPr>
            <w:r>
              <w:rPr>
                <w:b/>
              </w:rPr>
              <w:t>[TONG_DA_THANH_TOAN]</w:t>
            </w:r>
          </w:p>
        </w:tc>
        <w:tc>
          <w:tcPr>
            <w:tcW w:type="dxa" w:w="3202"/>
            <w:vAlign w:val="center"/>
            <w:tcMar>
              <w:top w:w="120" w:type="dxa"/>
              <w:bottom w:w="120" w:type="dxa"/>
              <w:left w:w="160" w:type="dxa"/>
              <w:right w:w="160" w:type="dxa"/>
            </w:tcMar>
            <w:shd w:fill="F8FAFC"/>
          </w:tcPr>
          <w:p>
            <w:r/>
          </w:p>
          <w:p>
            <w:pPr>
              <w:spacing w:before="0" w:after="40" w:line="276" w:lineRule="auto"/>
              <w:jc w:val="left"/>
            </w:pPr>
            <w:r>
              <w:rPr>
                <w:b/>
              </w:rPr>
              <w:t>Đã nhận vào tài khoản Bên B</w:t>
            </w:r>
          </w:p>
        </w:tc>
      </w:tr>
      <w:tr>
        <w:tc>
          <w:tcPr>
            <w:tcW w:type="dxa" w:w="3202"/>
            <w:vAlign w:val="center"/>
            <w:tcMar>
              <w:top w:w="120" w:type="dxa"/>
              <w:bottom w:w="120" w:type="dxa"/>
              <w:left w:w="160" w:type="dxa"/>
              <w:right w:w="160" w:type="dxa"/>
            </w:tcMar>
            <w:shd w:fill="FFFFFF"/>
          </w:tcPr>
          <w:p>
            <w:r/>
          </w:p>
          <w:p>
            <w:pPr>
              <w:spacing w:before="0" w:after="40" w:line="276" w:lineRule="auto"/>
              <w:jc w:val="left"/>
            </w:pPr>
            <w:r>
              <w:rPr>
                <w:b/>
              </w:rPr>
              <w:t>C. SỐ DƯ CÔNG NỢ CÒN LẠI PHẢI THANH TOÁN (A - B):</w:t>
            </w:r>
          </w:p>
        </w:tc>
        <w:tc>
          <w:tcPr>
            <w:tcW w:type="dxa" w:w="3202"/>
            <w:vAlign w:val="center"/>
            <w:tcMar>
              <w:top w:w="120" w:type="dxa"/>
              <w:bottom w:w="120" w:type="dxa"/>
              <w:left w:w="160" w:type="dxa"/>
              <w:right w:w="160" w:type="dxa"/>
            </w:tcMar>
            <w:shd w:fill="FFFFFF"/>
          </w:tcPr>
          <w:p>
            <w:r/>
          </w:p>
          <w:p>
            <w:pPr>
              <w:spacing w:before="0" w:after="40" w:line="276" w:lineRule="auto"/>
              <w:jc w:val="left"/>
            </w:pPr>
            <w:r>
              <w:rPr>
                <w:b/>
              </w:rPr>
              <w:t>[CON_NO_CON_LAI]</w:t>
            </w:r>
          </w:p>
        </w:tc>
        <w:tc>
          <w:tcPr>
            <w:tcW w:type="dxa" w:w="3202"/>
            <w:vAlign w:val="center"/>
            <w:tcMar>
              <w:top w:w="120" w:type="dxa"/>
              <w:bottom w:w="120" w:type="dxa"/>
              <w:left w:w="160" w:type="dxa"/>
              <w:right w:w="160" w:type="dxa"/>
            </w:tcMar>
            <w:shd w:fill="FFFFFF"/>
          </w:tcPr>
          <w:p>
            <w:r/>
          </w:p>
          <w:p>
            <w:pPr>
              <w:spacing w:before="0" w:after="40" w:line="276" w:lineRule="auto"/>
              <w:jc w:val="left"/>
            </w:pPr>
            <w:r>
              <w:rPr>
                <w:b/>
              </w:rPr>
              <w:t>Số tiền Bên A phải trả đợt cuối</w:t>
            </w:r>
          </w:p>
        </w:tc>
      </w:tr>
    </w:tbl>
    <w:p>
      <w:pPr>
        <w:spacing w:before="0" w:after="80"/>
      </w:pPr>
    </w:p>
    <w:p>
      <w:pPr>
        <w:spacing w:after="80" w:before="0" w:line="276" w:lineRule="auto"/>
        <w:jc w:val="left"/>
      </w:pPr>
      <w:r>
        <w:rPr>
          <w:i/>
        </w:rPr>
        <w:t>(Bằng chữ số tiền còn lại: [SO_TIEN_CON_NO_BANG_CHU] đồng).</w:t>
      </w:r>
    </w:p>
    <w:p>
      <w:pPr>
        <w:spacing w:after="120" w:before="80"/>
      </w:pPr>
      <w:r>
        <w:rPr>
          <w:color w:val="CBD5E1"/>
        </w:rPr>
        <w:t>―――――――――――――――――――――――――――――――――――――――――――――――――――――――</w:t>
      </w:r>
    </w:p>
    <w:p>
      <w:pPr>
        <w:spacing w:before="160" w:after="60"/>
      </w:pPr>
      <w:r>
        <w:rPr>
          <w:b/>
          <w:color w:val="0D7647"/>
          <w:sz w:val="23"/>
        </w:rPr>
        <w:t>ĐIỀU 3. CAM KẾT HOÀN TẤT VÀ GIẢI PHÓNG NGHĨA VỤ (FULL RELEASE)</w:t>
      </w:r>
    </w:p>
    <w:p>
      <w:pPr>
        <w:spacing w:after="60" w:before="20" w:line="276" w:lineRule="auto"/>
        <w:ind w:left="288"/>
        <w:jc w:val="left"/>
      </w:pPr>
      <w:r>
        <w:t xml:space="preserve">1. </w:t>
      </w:r>
      <w:r>
        <w:rPr>
          <w:b/>
        </w:rPr>
        <w:t>Hoàn tất thanh toán:</w:t>
      </w:r>
      <w:r>
        <w:t xml:space="preserve"> Bên A cam kết thanh toán dứt điểm số tiền còn lại tại Mục C Điều 2 là </w:t>
      </w:r>
      <w:r>
        <w:rPr>
          <w:b/>
        </w:rPr>
        <w:t>[CON_NO_CON_LAI] VND</w:t>
      </w:r>
      <w:r>
        <w:t xml:space="preserve"> vào tài khoản của Bên B trong vòng </w:t>
      </w:r>
      <w:r>
        <w:rPr>
          <w:b/>
        </w:rPr>
        <w:t>03 (ba) ngày làm việc</w:t>
      </w:r>
      <w:r>
        <w:t xml:space="preserve"> kể từ ngày ký Biên bản này. Ngay sau khi nhận đủ tiền, Bên B có nghĩa vụ xuất hóa đơn điện tử hợp pháp gửi cho Bên A.</w:t>
      </w:r>
    </w:p>
    <w:p>
      <w:pPr>
        <w:spacing w:after="60" w:before="20" w:line="276" w:lineRule="auto"/>
        <w:ind w:left="288"/>
        <w:jc w:val="left"/>
      </w:pPr>
      <w:r>
        <w:t xml:space="preserve">2. </w:t>
      </w:r>
      <w:r>
        <w:rPr>
          <w:b/>
        </w:rPr>
        <w:t>Giải phóng nghĩa vụ:</w:t>
      </w:r>
      <w:r>
        <w:t xml:space="preserve"> Kể từ thời điểm Bên A thanh toán dứt điểm toàn bộ số tiền quyết toán nêu trên:</w:t>
      </w:r>
    </w:p>
    <w:p>
      <w:pPr>
        <w:spacing w:after="60" w:before="20" w:line="276" w:lineRule="auto"/>
        <w:ind w:left="360"/>
        <w:jc w:val="left"/>
      </w:pPr>
      <w:r>
        <w:t>•  Hợp đồng Dịch vụ Khung (MSA) và Đơn hàng liên quan chính thức hết hiệu lực và được thanh lý hoàn toàn;</w:t>
      </w:r>
    </w:p>
    <w:p>
      <w:pPr>
        <w:spacing w:after="60" w:before="20" w:line="276" w:lineRule="auto"/>
        <w:ind w:left="360"/>
        <w:jc w:val="left"/>
      </w:pPr>
      <w:r>
        <w:t>•  Hai Bên xác nhận đã hoàn thành mọi quyền và nghĩa vụ đối với nhau, không còn bất kỳ quyền khiếu nại, khiếu kiện, đòi bồi thường thiệt hại hay yêu cầu tài chính nào khác phát sinh từ hợp đồng này;</w:t>
      </w:r>
    </w:p>
    <w:p>
      <w:pPr>
        <w:spacing w:after="60" w:before="20" w:line="276" w:lineRule="auto"/>
        <w:ind w:left="288"/>
        <w:jc w:val="left"/>
      </w:pPr>
      <w:r>
        <w:t xml:space="preserve">3. </w:t>
      </w:r>
      <w:r>
        <w:rPr>
          <w:b/>
        </w:rPr>
        <w:t>Các điều khoản tiếp tục tồn tại (Survival Provisions):</w:t>
      </w:r>
      <w:r>
        <w:t xml:space="preserve"> Việc thanh lý hợp đồng này không làm chấm dứt hiệu lực của các điều khoản sau:</w:t>
      </w:r>
    </w:p>
    <w:p>
      <w:pPr>
        <w:spacing w:after="60" w:before="20" w:line="276" w:lineRule="auto"/>
        <w:ind w:left="360"/>
        <w:jc w:val="left"/>
      </w:pPr>
      <w:r>
        <w:t xml:space="preserve">•  Nghĩa vụ Bảo mật thông tin (theo Thỏa thuận NDA </w:t>
      </w:r>
      <w:r>
        <w:rPr>
          <w:rFonts w:ascii="Consolas" w:hAnsi="Consolas"/>
          <w:color w:val="B42828"/>
          <w:sz w:val="20"/>
        </w:rPr>
        <w:t>LM-SEC-NDA-01</w:t>
      </w:r>
      <w:r>
        <w:t>);</w:t>
      </w:r>
    </w:p>
    <w:p>
      <w:pPr>
        <w:spacing w:after="60" w:before="20" w:line="276" w:lineRule="auto"/>
        <w:ind w:left="360"/>
        <w:jc w:val="left"/>
      </w:pPr>
      <w:r>
        <w:t xml:space="preserve">•  Nghĩa vụ Bảo vệ dữ liệu cá nhân (theo Thỏa thuận DPA </w:t>
      </w:r>
      <w:r>
        <w:rPr>
          <w:rFonts w:ascii="Consolas" w:hAnsi="Consolas"/>
          <w:color w:val="B42828"/>
          <w:sz w:val="20"/>
        </w:rPr>
        <w:t>LM-PDP-DPA-10</w:t>
      </w:r>
      <w:r>
        <w:t>);</w:t>
      </w:r>
    </w:p>
    <w:p>
      <w:pPr>
        <w:spacing w:after="60" w:before="20" w:line="276" w:lineRule="auto"/>
        <w:ind w:left="360"/>
        <w:jc w:val="left"/>
      </w:pPr>
      <w:r>
        <w:t xml:space="preserve">•  Quyền Sở hữu trí tuệ và Giấy phép sử dụng mã nguồn (theo Phụ lục SHTT </w:t>
      </w:r>
      <w:r>
        <w:rPr>
          <w:rFonts w:ascii="Consolas" w:hAnsi="Consolas"/>
          <w:color w:val="B42828"/>
          <w:sz w:val="20"/>
        </w:rPr>
        <w:t>LM-IP-APP-12</w:t>
      </w:r>
      <w:r>
        <w:t>);</w:t>
      </w:r>
    </w:p>
    <w:p>
      <w:pPr>
        <w:spacing w:after="60" w:before="20" w:line="276" w:lineRule="auto"/>
        <w:ind w:left="360"/>
        <w:jc w:val="left"/>
      </w:pPr>
      <w:r>
        <w:t>•  Trách nhiệm bảo hành kỹ thuật theo thời hạn quy định tại Thỏa thuận SLA (</w:t>
      </w:r>
      <w:r>
        <w:rPr>
          <w:rFonts w:ascii="Consolas" w:hAnsi="Consolas"/>
          <w:color w:val="B42828"/>
          <w:sz w:val="20"/>
        </w:rPr>
        <w:t>LM-OPS-SLA-14</w:t>
      </w:r>
      <w:r>
        <w:t>).</w:t>
      </w:r>
    </w:p>
    <w:p>
      <w:pPr>
        <w:spacing w:after="80" w:before="0" w:line="276" w:lineRule="auto"/>
        <w:jc w:val="left"/>
      </w:pPr>
      <w:r>
        <w:t>Biên bản thanh lý này được lập thành 02 (hai) bản gốc bằng tiếng Việt có giá trị pháp lý như nhau, mỗi Bên giữ 01 (một) bản làm căn cứ hoàn tất thủ tục lưu trữ hồ sơ thuế và đóng dự án.</w:t>
      </w:r>
    </w:p>
    <w:p>
      <w:pPr>
        <w:spacing w:after="120" w:before="80"/>
      </w:pPr>
      <w:r>
        <w:rPr>
          <w:color w:val="CBD5E1"/>
        </w:rPr>
        <w:t>―――――――――――――――――――――――――――――――――――――――――――――――――――――――</w:t>
      </w:r>
    </w:p>
    <w:p>
      <w:pPr>
        <w:spacing w:before="160" w:after="60"/>
      </w:pPr>
      <w:r>
        <w:rPr>
          <w:b/>
          <w:color w:val="0D7647"/>
          <w:sz w:val="23"/>
        </w:rPr>
        <w:t>ĐẠI DIỆN HỢP PHÁP CỦA HAI BÊN: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02"/>
        <w:gridCol w:w="4802"/>
      </w:tblGrid>
      <w:tr>
        <w:tc>
          <w:tcPr>
            <w:tcW w:type="dxa" w:w="4802"/>
            <w:vAlign w:val="center"/>
            <w:tcMar>
              <w:top w:w="120" w:type="dxa"/>
              <w:bottom w:w="120" w:type="dxa"/>
              <w:left w:w="160" w:type="dxa"/>
              <w:right w:w="160" w:type="dxa"/>
            </w:tcMar>
            <w:shd w:fill="EDF7F1"/>
          </w:tcPr>
          <w:p>
            <w:r/>
          </w:p>
          <w:p>
            <w:pPr>
              <w:spacing w:before="0" w:after="40" w:line="276" w:lineRule="auto"/>
              <w:jc w:val="center"/>
            </w:pPr>
            <w:r>
              <w:rPr>
                <w:b/>
                <w:color w:val="0D7647"/>
              </w:rPr>
              <w:t>ĐẠI DIỆN BÊN A (KHÁCH HÀNG)</w:t>
            </w:r>
          </w:p>
        </w:tc>
        <w:tc>
          <w:tcPr>
            <w:tcW w:type="dxa" w:w="4802"/>
            <w:vAlign w:val="center"/>
            <w:tcMar>
              <w:top w:w="120" w:type="dxa"/>
              <w:bottom w:w="120" w:type="dxa"/>
              <w:left w:w="160" w:type="dxa"/>
              <w:right w:w="160" w:type="dxa"/>
            </w:tcMar>
            <w:shd w:fill="EDF7F1"/>
          </w:tcPr>
          <w:p>
            <w:r/>
          </w:p>
          <w:p>
            <w:pPr>
              <w:spacing w:before="0" w:after="40" w:line="276" w:lineRule="auto"/>
              <w:jc w:val="center"/>
            </w:pPr>
            <w:r>
              <w:rPr>
                <w:b/>
                <w:color w:val="0D7647"/>
              </w:rPr>
              <w:t>ĐẠI DIỆN BÊN B (LOCALMATE)</w:t>
            </w:r>
          </w:p>
        </w:tc>
      </w:tr>
      <w:tr>
        <w:tc>
          <w:tcPr>
            <w:tcW w:type="dxa" w:w="4802"/>
            <w:vAlign w:val="center"/>
            <w:tcMar>
              <w:top w:w="120" w:type="dxa"/>
              <w:bottom w:w="120" w:type="dxa"/>
              <w:left w:w="160" w:type="dxa"/>
              <w:right w:w="160" w:type="dxa"/>
            </w:tcMar>
            <w:shd w:fill="F8FAFC"/>
          </w:tcPr>
          <w:p>
            <w:r/>
          </w:p>
          <w:p>
            <w:pPr>
              <w:spacing w:before="0" w:after="40" w:line="276" w:lineRule="auto"/>
              <w:jc w:val="left"/>
            </w:pPr>
            <w:r>
              <w:rPr>
                <w:i/>
              </w:rPr>
              <w:t>(Ký tên, ghi rõ họ tên và đóng dấu)</w:t>
            </w:r>
          </w:p>
        </w:tc>
        <w:tc>
          <w:tcPr>
            <w:tcW w:type="dxa" w:w="4802"/>
            <w:vAlign w:val="center"/>
            <w:tcMar>
              <w:top w:w="120" w:type="dxa"/>
              <w:bottom w:w="120" w:type="dxa"/>
              <w:left w:w="160" w:type="dxa"/>
              <w:right w:w="160" w:type="dxa"/>
            </w:tcMar>
            <w:shd w:fill="F8FAFC"/>
          </w:tcPr>
          <w:p>
            <w:r/>
          </w:p>
          <w:p>
            <w:pPr>
              <w:spacing w:before="0" w:after="40" w:line="276" w:lineRule="auto"/>
              <w:jc w:val="left"/>
            </w:pPr>
            <w:r>
              <w:rPr>
                <w:i/>
              </w:rPr>
              <w:t>(Ký tên, ghi rõ họ tên và đóng dấu)</w:t>
            </w:r>
          </w:p>
        </w:tc>
      </w:tr>
      <w:tr>
        <w:tc>
          <w:tcPr>
            <w:tcW w:type="dxa" w:w="4802"/>
            <w:vAlign w:val="center"/>
            <w:tcMar>
              <w:top w:w="120" w:type="dxa"/>
              <w:bottom w:w="120" w:type="dxa"/>
              <w:left w:w="160" w:type="dxa"/>
              <w:right w:w="160" w:type="dxa"/>
            </w:tcMar>
            <w:shd w:fill="FFFFFF"/>
          </w:tcPr>
          <w:p>
            <w:r/>
          </w:p>
          <w:p>
            <w:pPr>
              <w:spacing w:before="0" w:after="40" w:line="276" w:lineRule="auto"/>
              <w:jc w:val="left"/>
            </w:pPr>
          </w:p>
          <w:p>
            <w:pPr>
              <w:spacing w:before="0" w:after="40" w:line="276" w:lineRule="auto"/>
              <w:jc w:val="left"/>
            </w:pPr>
          </w:p>
          <w:p>
            <w:pPr>
              <w:spacing w:before="0" w:after="40" w:line="276" w:lineRule="auto"/>
              <w:jc w:val="left"/>
            </w:pPr>
          </w:p>
          <w:p>
            <w:pPr>
              <w:spacing w:before="0" w:after="40" w:line="276" w:lineRule="auto"/>
              <w:jc w:val="left"/>
            </w:pPr>
          </w:p>
        </w:tc>
        <w:tc>
          <w:tcPr>
            <w:tcW w:type="dxa" w:w="4802"/>
            <w:vAlign w:val="center"/>
            <w:tcMar>
              <w:top w:w="120" w:type="dxa"/>
              <w:bottom w:w="120" w:type="dxa"/>
              <w:left w:w="160" w:type="dxa"/>
              <w:right w:w="160" w:type="dxa"/>
            </w:tcMar>
            <w:shd w:fill="FFFFFF"/>
          </w:tcPr>
          <w:p>
            <w:r/>
          </w:p>
          <w:p>
            <w:pPr>
              <w:spacing w:before="0" w:after="40" w:line="276" w:lineRule="auto"/>
              <w:jc w:val="left"/>
            </w:pPr>
          </w:p>
          <w:p>
            <w:pPr>
              <w:spacing w:before="0" w:after="40" w:line="276" w:lineRule="auto"/>
              <w:jc w:val="left"/>
            </w:pPr>
          </w:p>
          <w:p>
            <w:pPr>
              <w:spacing w:before="0" w:after="40" w:line="276" w:lineRule="auto"/>
              <w:jc w:val="left"/>
            </w:pPr>
          </w:p>
          <w:p>
            <w:pPr>
              <w:spacing w:before="0" w:after="40" w:line="276" w:lineRule="auto"/>
              <w:jc w:val="left"/>
            </w:pPr>
          </w:p>
        </w:tc>
      </w:tr>
      <w:tr>
        <w:tc>
          <w:tcPr>
            <w:tcW w:type="dxa" w:w="4802"/>
            <w:vAlign w:val="center"/>
            <w:tcMar>
              <w:top w:w="120" w:type="dxa"/>
              <w:bottom w:w="120" w:type="dxa"/>
              <w:left w:w="160" w:type="dxa"/>
              <w:right w:w="160" w:type="dxa"/>
            </w:tcMar>
            <w:shd w:fill="F8FAFC"/>
          </w:tcPr>
          <w:p>
            <w:r/>
          </w:p>
          <w:p>
            <w:pPr>
              <w:spacing w:before="0" w:after="40" w:line="276" w:lineRule="auto"/>
              <w:jc w:val="left"/>
            </w:pPr>
            <w:r>
              <w:rPr>
                <w:b/>
              </w:rPr>
              <w:t>Họ và tên:</w:t>
            </w:r>
            <w:r>
              <w:t xml:space="preserve"> NGUYỄN VĂN AN</w:t>
            </w:r>
          </w:p>
        </w:tc>
        <w:tc>
          <w:tcPr>
            <w:tcW w:type="dxa" w:w="4802"/>
            <w:vAlign w:val="center"/>
            <w:tcMar>
              <w:top w:w="120" w:type="dxa"/>
              <w:bottom w:w="120" w:type="dxa"/>
              <w:left w:w="160" w:type="dxa"/>
              <w:right w:w="160" w:type="dxa"/>
            </w:tcMar>
            <w:shd w:fill="F8FAFC"/>
          </w:tcPr>
          <w:p>
            <w:r/>
          </w:p>
          <w:p>
            <w:pPr>
              <w:spacing w:before="0" w:after="40" w:line="276" w:lineRule="auto"/>
              <w:jc w:val="left"/>
            </w:pPr>
            <w:r>
              <w:rPr>
                <w:b/>
              </w:rPr>
              <w:t>Họ và tên:</w:t>
            </w:r>
            <w:r>
              <w:t xml:space="preserve"> PHẠM NGUYÊN VŨ</w:t>
            </w:r>
          </w:p>
        </w:tc>
      </w:tr>
      <w:tr>
        <w:tc>
          <w:tcPr>
            <w:tcW w:type="dxa" w:w="4802"/>
            <w:vAlign w:val="center"/>
            <w:tcMar>
              <w:top w:w="120" w:type="dxa"/>
              <w:bottom w:w="120" w:type="dxa"/>
              <w:left w:w="160" w:type="dxa"/>
              <w:right w:w="160" w:type="dxa"/>
            </w:tcMar>
            <w:shd w:fill="FFFFFF"/>
          </w:tcPr>
          <w:p>
            <w:r/>
          </w:p>
          <w:p>
            <w:pPr>
              <w:spacing w:before="0" w:after="40" w:line="276" w:lineRule="auto"/>
              <w:jc w:val="left"/>
            </w:pPr>
            <w:r>
              <w:rPr>
                <w:b/>
              </w:rPr>
              <w:t>Chức vụ:</w:t>
            </w:r>
            <w:r>
              <w:t xml:space="preserve"> Tổng Giám Đốc</w:t>
            </w:r>
          </w:p>
        </w:tc>
        <w:tc>
          <w:tcPr>
            <w:tcW w:type="dxa" w:w="4802"/>
            <w:vAlign w:val="center"/>
            <w:tcMar>
              <w:top w:w="120" w:type="dxa"/>
              <w:bottom w:w="120" w:type="dxa"/>
              <w:left w:w="160" w:type="dxa"/>
              <w:right w:w="160" w:type="dxa"/>
            </w:tcMar>
            <w:shd w:fill="FFFFFF"/>
          </w:tcPr>
          <w:p>
            <w:r/>
          </w:p>
          <w:p>
            <w:pPr>
              <w:spacing w:before="0" w:after="40" w:line="276" w:lineRule="auto"/>
              <w:jc w:val="left"/>
            </w:pPr>
            <w:r>
              <w:rPr>
                <w:b/>
              </w:rPr>
              <w:t>Chức vụ:</w:t>
            </w:r>
            <w:r>
              <w:t xml:space="preserve"> Giám Đốc</w:t>
            </w:r>
          </w:p>
        </w:tc>
      </w:tr>
      <w:tr>
        <w:tc>
          <w:tcPr>
            <w:tcW w:type="dxa" w:w="4802"/>
            <w:vAlign w:val="center"/>
            <w:tcMar>
              <w:top w:w="120" w:type="dxa"/>
              <w:bottom w:w="120" w:type="dxa"/>
              <w:left w:w="160" w:type="dxa"/>
              <w:right w:w="160" w:type="dxa"/>
            </w:tcMar>
            <w:shd w:fill="F8FAFC"/>
          </w:tcPr>
          <w:p>
            <w:r/>
          </w:p>
          <w:p>
            <w:pPr>
              <w:spacing w:before="0" w:after="40" w:line="276" w:lineRule="auto"/>
              <w:jc w:val="left"/>
            </w:pPr>
            <w:r>
              <w:rPr>
                <w:b/>
              </w:rPr>
              <w:t>Ngày ký:</w:t>
            </w:r>
            <w:r>
              <w:t xml:space="preserve"> ____/____/202[X]</w:t>
            </w:r>
          </w:p>
        </w:tc>
        <w:tc>
          <w:tcPr>
            <w:tcW w:type="dxa" w:w="4802"/>
            <w:vAlign w:val="center"/>
            <w:tcMar>
              <w:top w:w="120" w:type="dxa"/>
              <w:bottom w:w="120" w:type="dxa"/>
              <w:left w:w="160" w:type="dxa"/>
              <w:right w:w="160" w:type="dxa"/>
            </w:tcMar>
            <w:shd w:fill="F8FAFC"/>
          </w:tcPr>
          <w:p>
            <w:r/>
          </w:p>
          <w:p>
            <w:pPr>
              <w:spacing w:before="0" w:after="40" w:line="276" w:lineRule="auto"/>
              <w:jc w:val="left"/>
            </w:pPr>
            <w:r>
              <w:rPr>
                <w:b/>
              </w:rPr>
              <w:t>Ngày ký:</w:t>
            </w:r>
            <w:r>
              <w:t xml:space="preserve"> ____/____/202[X]</w:t>
            </w:r>
          </w:p>
        </w:tc>
      </w:tr>
    </w:tbl>
    <w:p>
      <w:pPr>
        <w:spacing w:before="0" w:after="80"/>
      </w:pP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