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154D" w14:textId="77777777" w:rsidR="00294689" w:rsidRDefault="00294689">
      <w:pPr>
        <w:spacing w:line="360" w:lineRule="auto"/>
        <w:rPr>
          <w:rFonts w:ascii="华文行楷" w:eastAsia="华文行楷"/>
          <w:sz w:val="36"/>
          <w:szCs w:val="36"/>
        </w:rPr>
      </w:pPr>
    </w:p>
    <w:p w14:paraId="0137EA84" w14:textId="77777777" w:rsidR="00294689" w:rsidRDefault="00294689">
      <w:pPr>
        <w:spacing w:line="360" w:lineRule="auto"/>
        <w:rPr>
          <w:rFonts w:ascii="华文行楷" w:eastAsia="华文行楷"/>
          <w:sz w:val="36"/>
          <w:szCs w:val="36"/>
        </w:rPr>
      </w:pPr>
    </w:p>
    <w:p w14:paraId="592C7EA0" w14:textId="77777777" w:rsidR="00294689" w:rsidRDefault="00211422">
      <w:pPr>
        <w:spacing w:line="360" w:lineRule="auto"/>
        <w:ind w:firstLineChars="500" w:firstLine="2209"/>
        <w:outlineLvl w:val="0"/>
        <w:rPr>
          <w:rFonts w:ascii="黑体" w:eastAsia="黑体" w:hAnsi="黑体"/>
          <w:b/>
          <w:bCs/>
          <w:sz w:val="44"/>
          <w:szCs w:val="44"/>
        </w:rPr>
      </w:pPr>
      <w:bookmarkStart w:id="0" w:name="_Toc26299"/>
      <w:bookmarkStart w:id="1" w:name="_Toc21254"/>
      <w:r>
        <w:rPr>
          <w:rFonts w:ascii="黑体" w:eastAsia="黑体" w:hAnsi="黑体" w:hint="eastAsia"/>
          <w:b/>
          <w:bCs/>
          <w:sz w:val="44"/>
          <w:szCs w:val="44"/>
        </w:rPr>
        <w:t>河北水利电力学院</w:t>
      </w:r>
      <w:bookmarkEnd w:id="0"/>
      <w:bookmarkEnd w:id="1"/>
    </w:p>
    <w:p w14:paraId="1B02B491" w14:textId="0E498039" w:rsidR="00294689" w:rsidRDefault="00D30A4A">
      <w:pPr>
        <w:spacing w:line="360" w:lineRule="auto"/>
        <w:jc w:val="center"/>
        <w:outlineLvl w:val="0"/>
        <w:rPr>
          <w:rFonts w:ascii="黑体" w:eastAsia="黑体" w:hAnsi="黑体"/>
          <w:b/>
          <w:sz w:val="32"/>
          <w:szCs w:val="32"/>
        </w:rPr>
      </w:pPr>
      <w:bookmarkStart w:id="2" w:name="_Toc10902"/>
      <w:bookmarkStart w:id="3" w:name="_Toc30268"/>
      <w:r>
        <w:rPr>
          <w:rFonts w:ascii="黑体" w:eastAsia="黑体" w:hAnsi="黑体" w:hint="eastAsia"/>
          <w:b/>
          <w:sz w:val="32"/>
          <w:szCs w:val="32"/>
        </w:rPr>
        <w:t>2</w:t>
      </w:r>
      <w:r>
        <w:rPr>
          <w:rFonts w:ascii="黑体" w:eastAsia="黑体" w:hAnsi="黑体"/>
          <w:b/>
          <w:sz w:val="32"/>
          <w:szCs w:val="32"/>
        </w:rPr>
        <w:t>019</w:t>
      </w:r>
      <w:r w:rsidR="00211422">
        <w:rPr>
          <w:rFonts w:ascii="黑体" w:eastAsia="黑体" w:hAnsi="黑体" w:hint="eastAsia"/>
          <w:b/>
          <w:sz w:val="32"/>
          <w:szCs w:val="32"/>
        </w:rPr>
        <w:t>级</w:t>
      </w:r>
      <w:r>
        <w:rPr>
          <w:rFonts w:ascii="黑体" w:eastAsia="黑体" w:hAnsi="黑体" w:hint="eastAsia"/>
          <w:b/>
          <w:sz w:val="32"/>
          <w:szCs w:val="32"/>
        </w:rPr>
        <w:t>计算机应用技术</w:t>
      </w:r>
      <w:r w:rsidR="00211422">
        <w:rPr>
          <w:rFonts w:ascii="黑体" w:eastAsia="黑体" w:hAnsi="黑体" w:hint="eastAsia"/>
          <w:b/>
          <w:sz w:val="32"/>
          <w:szCs w:val="32"/>
        </w:rPr>
        <w:t>专业</w:t>
      </w:r>
      <w:bookmarkEnd w:id="2"/>
      <w:bookmarkEnd w:id="3"/>
    </w:p>
    <w:p w14:paraId="51D5E7F4" w14:textId="77777777" w:rsidR="00294689" w:rsidRDefault="00294689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16306E35" w14:textId="77777777" w:rsidR="00294689" w:rsidRDefault="00294689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5B00B6AD" w14:textId="77777777" w:rsidR="00294689" w:rsidRDefault="00294689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456CF95E" w14:textId="240A678B" w:rsidR="00294689" w:rsidRDefault="00211422">
      <w:pPr>
        <w:spacing w:line="360" w:lineRule="auto"/>
        <w:ind w:firstLineChars="400" w:firstLine="2080"/>
        <w:outlineLvl w:val="0"/>
        <w:rPr>
          <w:rFonts w:ascii="黑体" w:eastAsia="黑体"/>
          <w:sz w:val="52"/>
          <w:szCs w:val="52"/>
        </w:rPr>
      </w:pPr>
      <w:bookmarkStart w:id="4" w:name="_Toc105"/>
      <w:bookmarkStart w:id="5" w:name="_Toc11789"/>
      <w:r>
        <w:rPr>
          <w:rFonts w:ascii="黑体" w:eastAsia="黑体" w:hint="eastAsia"/>
          <w:sz w:val="52"/>
          <w:szCs w:val="52"/>
        </w:rPr>
        <w:t>《</w:t>
      </w:r>
      <w:r w:rsidR="00D30A4A">
        <w:rPr>
          <w:rFonts w:ascii="黑体" w:eastAsia="黑体" w:hint="eastAsia"/>
          <w:sz w:val="52"/>
          <w:szCs w:val="52"/>
        </w:rPr>
        <w:t>学校教材订购</w:t>
      </w:r>
      <w:r>
        <w:rPr>
          <w:rFonts w:ascii="黑体" w:eastAsia="黑体" w:hint="eastAsia"/>
          <w:sz w:val="52"/>
          <w:szCs w:val="52"/>
        </w:rPr>
        <w:t>系统</w:t>
      </w:r>
      <w:r>
        <w:rPr>
          <w:rFonts w:ascii="黑体" w:eastAsia="黑体" w:hint="eastAsia"/>
          <w:sz w:val="52"/>
          <w:szCs w:val="52"/>
        </w:rPr>
        <w:t>》</w:t>
      </w:r>
      <w:bookmarkEnd w:id="4"/>
      <w:bookmarkEnd w:id="5"/>
    </w:p>
    <w:p w14:paraId="00A761EB" w14:textId="77777777" w:rsidR="00294689" w:rsidRDefault="00211422">
      <w:pPr>
        <w:spacing w:line="360" w:lineRule="auto"/>
        <w:ind w:firstLineChars="500" w:firstLine="2600"/>
        <w:outlineLvl w:val="0"/>
        <w:rPr>
          <w:sz w:val="24"/>
        </w:rPr>
      </w:pPr>
      <w:bookmarkStart w:id="6" w:name="_Toc31183"/>
      <w:bookmarkStart w:id="7" w:name="_Toc8985"/>
      <w:r>
        <w:rPr>
          <w:rFonts w:ascii="黑体" w:eastAsia="黑体" w:hint="eastAsia"/>
          <w:sz w:val="52"/>
          <w:szCs w:val="52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  <w:bookmarkEnd w:id="7"/>
    </w:p>
    <w:p w14:paraId="306434E3" w14:textId="77777777" w:rsidR="00294689" w:rsidRDefault="00294689">
      <w:pPr>
        <w:spacing w:line="360" w:lineRule="auto"/>
        <w:rPr>
          <w:sz w:val="24"/>
        </w:rPr>
      </w:pPr>
    </w:p>
    <w:p w14:paraId="0F4DAB01" w14:textId="77777777" w:rsidR="00294689" w:rsidRDefault="00294689">
      <w:pPr>
        <w:spacing w:line="360" w:lineRule="auto"/>
        <w:rPr>
          <w:sz w:val="24"/>
        </w:rPr>
      </w:pPr>
    </w:p>
    <w:p w14:paraId="31A60FBB" w14:textId="77777777" w:rsidR="00294689" w:rsidRDefault="00294689">
      <w:pPr>
        <w:spacing w:line="360" w:lineRule="auto"/>
        <w:rPr>
          <w:sz w:val="24"/>
        </w:rPr>
      </w:pPr>
    </w:p>
    <w:p w14:paraId="4AB64A45" w14:textId="77777777" w:rsidR="00294689" w:rsidRDefault="00294689">
      <w:pPr>
        <w:spacing w:line="360" w:lineRule="auto"/>
        <w:ind w:firstLineChars="948" w:firstLine="2654"/>
        <w:rPr>
          <w:sz w:val="28"/>
          <w:szCs w:val="28"/>
        </w:rPr>
      </w:pPr>
    </w:p>
    <w:p w14:paraId="4E4C0648" w14:textId="2AAB897C" w:rsidR="00294689" w:rsidRDefault="00211422">
      <w:pPr>
        <w:spacing w:line="360" w:lineRule="auto"/>
        <w:ind w:firstLineChars="800" w:firstLine="2240"/>
        <w:outlineLvl w:val="0"/>
        <w:rPr>
          <w:sz w:val="28"/>
          <w:szCs w:val="28"/>
        </w:rPr>
      </w:pPr>
      <w:bookmarkStart w:id="8" w:name="_Toc2650"/>
      <w:bookmarkStart w:id="9" w:name="_Toc24960"/>
      <w:r>
        <w:rPr>
          <w:rFonts w:hint="eastAsia"/>
          <w:sz w:val="28"/>
          <w:szCs w:val="28"/>
        </w:rPr>
        <w:t>组长姓名：</w:t>
      </w:r>
      <w:r>
        <w:rPr>
          <w:sz w:val="28"/>
          <w:szCs w:val="28"/>
          <w:u w:val="single"/>
        </w:rPr>
        <w:t xml:space="preserve">   </w:t>
      </w:r>
      <w:bookmarkEnd w:id="8"/>
      <w:bookmarkEnd w:id="9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proofErr w:type="gramStart"/>
      <w:r w:rsidR="00D30A4A">
        <w:rPr>
          <w:rFonts w:hint="eastAsia"/>
          <w:sz w:val="28"/>
          <w:szCs w:val="28"/>
          <w:u w:val="single"/>
        </w:rPr>
        <w:t>姜昌齐</w:t>
      </w:r>
      <w:proofErr w:type="gram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</w:t>
      </w:r>
    </w:p>
    <w:p w14:paraId="5599C5C8" w14:textId="66264046" w:rsidR="00294689" w:rsidRDefault="00211422">
      <w:pPr>
        <w:spacing w:line="360" w:lineRule="auto"/>
        <w:ind w:firstLineChars="800" w:firstLine="2240"/>
        <w:outlineLvl w:val="0"/>
        <w:rPr>
          <w:sz w:val="28"/>
          <w:szCs w:val="28"/>
        </w:rPr>
      </w:pPr>
      <w:bookmarkStart w:id="10" w:name="_Toc14867"/>
      <w:bookmarkStart w:id="11" w:name="_Toc21748"/>
      <w:r>
        <w:rPr>
          <w:rFonts w:hint="eastAsia"/>
          <w:sz w:val="28"/>
          <w:szCs w:val="28"/>
        </w:rPr>
        <w:t>组长学号：</w:t>
      </w:r>
      <w:r>
        <w:rPr>
          <w:sz w:val="28"/>
          <w:szCs w:val="28"/>
          <w:u w:val="single"/>
        </w:rPr>
        <w:t xml:space="preserve">   </w:t>
      </w:r>
      <w:bookmarkEnd w:id="10"/>
      <w:bookmarkEnd w:id="11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D30A4A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D30A4A">
        <w:rPr>
          <w:sz w:val="28"/>
          <w:szCs w:val="28"/>
          <w:u w:val="single"/>
        </w:rPr>
        <w:t>1008519270418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</w:p>
    <w:p w14:paraId="07456A64" w14:textId="23DDB19E" w:rsidR="00294689" w:rsidRPr="00D30A4A" w:rsidRDefault="00211422" w:rsidP="00D30A4A">
      <w:pPr>
        <w:spacing w:line="360" w:lineRule="auto"/>
        <w:ind w:firstLineChars="800" w:firstLine="2240"/>
        <w:rPr>
          <w:w w:val="66"/>
          <w:sz w:val="28"/>
          <w:szCs w:val="28"/>
        </w:rPr>
      </w:pPr>
      <w:bookmarkStart w:id="12" w:name="_Toc8052"/>
      <w:bookmarkStart w:id="13" w:name="_Toc14697"/>
      <w:r>
        <w:rPr>
          <w:rFonts w:hint="eastAsia"/>
          <w:sz w:val="28"/>
          <w:szCs w:val="28"/>
        </w:rPr>
        <w:t>小组成员：</w:t>
      </w:r>
      <w:bookmarkEnd w:id="12"/>
      <w:bookmarkEnd w:id="13"/>
      <w:r w:rsidR="00D30A4A" w:rsidRPr="00D30A4A">
        <w:rPr>
          <w:rFonts w:hint="eastAsia"/>
          <w:w w:val="66"/>
          <w:sz w:val="28"/>
          <w:szCs w:val="28"/>
          <w:u w:val="single"/>
        </w:rPr>
        <w:t>高文</w:t>
      </w:r>
      <w:proofErr w:type="gramStart"/>
      <w:r w:rsidR="00D30A4A" w:rsidRPr="00D30A4A">
        <w:rPr>
          <w:rFonts w:hint="eastAsia"/>
          <w:w w:val="66"/>
          <w:sz w:val="28"/>
          <w:szCs w:val="28"/>
          <w:u w:val="single"/>
        </w:rPr>
        <w:t>浩</w:t>
      </w:r>
      <w:proofErr w:type="gramEnd"/>
      <w:r w:rsidR="00D30A4A" w:rsidRPr="00D30A4A">
        <w:rPr>
          <w:rFonts w:hint="eastAsia"/>
          <w:w w:val="66"/>
          <w:sz w:val="28"/>
          <w:szCs w:val="28"/>
          <w:u w:val="single"/>
        </w:rPr>
        <w:t>、许瑞桢、郝宝泽、郑文涛、李林远、谢非凡</w:t>
      </w:r>
      <w:r w:rsidRPr="00D30A4A">
        <w:rPr>
          <w:w w:val="66"/>
          <w:sz w:val="28"/>
          <w:szCs w:val="28"/>
          <w:u w:val="single"/>
        </w:rPr>
        <w:t xml:space="preserve"> </w:t>
      </w:r>
    </w:p>
    <w:p w14:paraId="0D0F44EA" w14:textId="4AA9B89E" w:rsidR="00294689" w:rsidRDefault="00211422">
      <w:pPr>
        <w:spacing w:line="360" w:lineRule="auto"/>
        <w:ind w:firstLineChars="800" w:firstLine="2240"/>
        <w:outlineLvl w:val="0"/>
        <w:rPr>
          <w:sz w:val="28"/>
          <w:szCs w:val="28"/>
        </w:rPr>
      </w:pPr>
      <w:bookmarkStart w:id="14" w:name="_Toc25270"/>
      <w:bookmarkStart w:id="15" w:name="_Toc21616"/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 </w:t>
      </w:r>
      <w:bookmarkEnd w:id="14"/>
      <w:bookmarkEnd w:id="15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 w:rsidR="00D30A4A">
        <w:rPr>
          <w:rFonts w:hint="eastAsia"/>
          <w:sz w:val="28"/>
          <w:szCs w:val="28"/>
          <w:u w:val="single"/>
        </w:rPr>
        <w:t>李亚娟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</w:t>
      </w:r>
    </w:p>
    <w:p w14:paraId="1DD37C88" w14:textId="77777777" w:rsidR="00294689" w:rsidRDefault="00294689">
      <w:pPr>
        <w:spacing w:line="360" w:lineRule="auto"/>
        <w:ind w:firstLineChars="1399" w:firstLine="3917"/>
        <w:rPr>
          <w:sz w:val="28"/>
          <w:szCs w:val="28"/>
        </w:rPr>
      </w:pPr>
    </w:p>
    <w:p w14:paraId="555D37BC" w14:textId="77777777" w:rsidR="00294689" w:rsidRDefault="00294689">
      <w:pPr>
        <w:spacing w:line="360" w:lineRule="auto"/>
        <w:ind w:firstLineChars="1399" w:firstLine="3917"/>
        <w:rPr>
          <w:sz w:val="28"/>
          <w:szCs w:val="28"/>
        </w:rPr>
      </w:pPr>
    </w:p>
    <w:p w14:paraId="74300853" w14:textId="77777777" w:rsidR="00294689" w:rsidRDefault="00294689">
      <w:pPr>
        <w:spacing w:line="360" w:lineRule="auto"/>
        <w:ind w:firstLineChars="500" w:firstLine="1602"/>
        <w:rPr>
          <w:rFonts w:ascii="华文新魏" w:eastAsia="华文新魏" w:hAnsi="宋体"/>
          <w:b/>
          <w:sz w:val="32"/>
          <w:szCs w:val="32"/>
        </w:rPr>
      </w:pPr>
    </w:p>
    <w:p w14:paraId="71BC60F8" w14:textId="77777777" w:rsidR="00294689" w:rsidRDefault="00211422">
      <w:pPr>
        <w:spacing w:line="360" w:lineRule="auto"/>
        <w:ind w:firstLineChars="300" w:firstLine="964"/>
        <w:outlineLvl w:val="0"/>
        <w:rPr>
          <w:rFonts w:ascii="黑体" w:eastAsia="黑体" w:hAnsi="黑体"/>
          <w:b/>
          <w:sz w:val="32"/>
          <w:szCs w:val="32"/>
        </w:rPr>
      </w:pPr>
      <w:bookmarkStart w:id="16" w:name="_Toc21620"/>
      <w:bookmarkStart w:id="17" w:name="_Toc10906"/>
      <w:bookmarkStart w:id="18" w:name="_Toc15534"/>
      <w:bookmarkStart w:id="19" w:name="_Toc10009"/>
      <w:r>
        <w:rPr>
          <w:rFonts w:ascii="黑体" w:eastAsia="黑体" w:hAnsi="黑体" w:hint="eastAsia"/>
          <w:b/>
          <w:sz w:val="32"/>
          <w:szCs w:val="32"/>
        </w:rPr>
        <w:t>河北水利电力学院计算机科学与信息工程学院</w:t>
      </w:r>
      <w:bookmarkEnd w:id="16"/>
      <w:bookmarkEnd w:id="17"/>
      <w:bookmarkEnd w:id="18"/>
      <w:bookmarkEnd w:id="19"/>
    </w:p>
    <w:p w14:paraId="62E0FE02" w14:textId="5DE17D4A" w:rsidR="00294689" w:rsidRDefault="00D30A4A">
      <w:pPr>
        <w:spacing w:line="360" w:lineRule="auto"/>
        <w:ind w:firstLineChars="900" w:firstLine="2891"/>
        <w:outlineLvl w:val="0"/>
        <w:rPr>
          <w:rFonts w:ascii="黑体" w:eastAsia="黑体" w:hAnsi="黑体"/>
          <w:b/>
          <w:sz w:val="32"/>
          <w:szCs w:val="32"/>
        </w:rPr>
      </w:pPr>
      <w:bookmarkStart w:id="20" w:name="_Toc16067"/>
      <w:bookmarkStart w:id="21" w:name="_Toc2498"/>
      <w:bookmarkStart w:id="22" w:name="_Toc28939"/>
      <w:bookmarkStart w:id="23" w:name="_Toc5043"/>
      <w:r>
        <w:rPr>
          <w:rFonts w:ascii="黑体" w:eastAsia="黑体" w:hAnsi="黑体" w:hint="eastAsia"/>
          <w:b/>
          <w:sz w:val="32"/>
          <w:szCs w:val="32"/>
        </w:rPr>
        <w:t>2</w:t>
      </w:r>
      <w:r>
        <w:rPr>
          <w:rFonts w:ascii="黑体" w:eastAsia="黑体" w:hAnsi="黑体"/>
          <w:b/>
          <w:sz w:val="32"/>
          <w:szCs w:val="32"/>
        </w:rPr>
        <w:t>019</w:t>
      </w:r>
      <w:r w:rsidR="00211422">
        <w:rPr>
          <w:rFonts w:ascii="黑体" w:eastAsia="黑体" w:hAnsi="黑体" w:hint="eastAsia"/>
          <w:b/>
          <w:sz w:val="32"/>
          <w:szCs w:val="32"/>
        </w:rPr>
        <w:t>年</w:t>
      </w:r>
      <w:r w:rsidR="00211422">
        <w:rPr>
          <w:rFonts w:ascii="黑体" w:eastAsia="黑体" w:hAnsi="黑体"/>
          <w:b/>
          <w:sz w:val="32"/>
          <w:szCs w:val="32"/>
        </w:rPr>
        <w:t xml:space="preserve"> </w:t>
      </w:r>
      <w:r>
        <w:rPr>
          <w:rFonts w:ascii="黑体" w:eastAsia="黑体" w:hAnsi="黑体"/>
          <w:b/>
          <w:sz w:val="32"/>
          <w:szCs w:val="32"/>
        </w:rPr>
        <w:t>5</w:t>
      </w:r>
      <w:r w:rsidR="00211422">
        <w:rPr>
          <w:rFonts w:ascii="黑体" w:eastAsia="黑体" w:hAnsi="黑体" w:hint="eastAsia"/>
          <w:b/>
          <w:sz w:val="32"/>
          <w:szCs w:val="32"/>
        </w:rPr>
        <w:t>月</w:t>
      </w:r>
      <w:r w:rsidR="00211422">
        <w:rPr>
          <w:rFonts w:ascii="黑体" w:eastAsia="黑体" w:hAnsi="黑体"/>
          <w:b/>
          <w:sz w:val="32"/>
          <w:szCs w:val="32"/>
        </w:rPr>
        <w:t xml:space="preserve"> </w:t>
      </w:r>
      <w:r>
        <w:rPr>
          <w:rFonts w:ascii="黑体" w:eastAsia="黑体" w:hAnsi="黑体"/>
          <w:b/>
          <w:sz w:val="32"/>
          <w:szCs w:val="32"/>
        </w:rPr>
        <w:t>5</w:t>
      </w:r>
      <w:r w:rsidR="00211422">
        <w:rPr>
          <w:rFonts w:ascii="黑体" w:eastAsia="黑体" w:hAnsi="黑体"/>
          <w:b/>
          <w:sz w:val="32"/>
          <w:szCs w:val="32"/>
        </w:rPr>
        <w:t xml:space="preserve"> </w:t>
      </w:r>
      <w:r w:rsidR="00211422">
        <w:rPr>
          <w:rFonts w:ascii="黑体" w:eastAsia="黑体" w:hAnsi="黑体" w:hint="eastAsia"/>
          <w:b/>
          <w:sz w:val="32"/>
          <w:szCs w:val="32"/>
        </w:rPr>
        <w:t>日</w:t>
      </w:r>
      <w:bookmarkEnd w:id="20"/>
      <w:bookmarkEnd w:id="21"/>
      <w:bookmarkEnd w:id="22"/>
      <w:bookmarkEnd w:id="23"/>
    </w:p>
    <w:p w14:paraId="6C7D6C90" w14:textId="77777777" w:rsidR="00294689" w:rsidRDefault="00294689">
      <w:pPr>
        <w:jc w:val="center"/>
        <w:rPr>
          <w:rFonts w:ascii="宋体" w:hAnsi="宋体"/>
        </w:rPr>
        <w:sectPr w:rsidR="00294689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宋体" w:hAnsi="宋体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/>
          <w:szCs w:val="30"/>
        </w:rPr>
      </w:sdtEndPr>
      <w:sdtContent>
        <w:p w14:paraId="22BAC85A" w14:textId="77777777" w:rsidR="00294689" w:rsidRDefault="00211422">
          <w:pPr>
            <w:jc w:val="center"/>
          </w:pPr>
          <w:r>
            <w:rPr>
              <w:rFonts w:ascii="宋体" w:hAnsi="宋体"/>
              <w:sz w:val="44"/>
              <w:szCs w:val="44"/>
            </w:rPr>
            <w:t>目录</w:t>
          </w:r>
        </w:p>
        <w:p w14:paraId="72A4D7DE" w14:textId="77777777" w:rsidR="00294689" w:rsidRDefault="00211422">
          <w:pPr>
            <w:pStyle w:val="TOC1"/>
            <w:tabs>
              <w:tab w:val="right" w:leader="dot" w:pos="8306"/>
            </w:tabs>
          </w:pPr>
          <w:r>
            <w:rPr>
              <w:rFonts w:ascii="宋体" w:hAnsi="宋体" w:hint="eastAsia"/>
              <w:b/>
              <w:sz w:val="30"/>
              <w:szCs w:val="30"/>
            </w:rPr>
            <w:fldChar w:fldCharType="begin"/>
          </w:r>
          <w:r>
            <w:rPr>
              <w:rFonts w:ascii="宋体" w:hAnsi="宋体" w:hint="eastAsia"/>
              <w:b/>
              <w:sz w:val="30"/>
              <w:szCs w:val="30"/>
            </w:rPr>
            <w:instrText xml:space="preserve">TOC \o "1-3" \h \u </w:instrText>
          </w:r>
          <w:r>
            <w:rPr>
              <w:rFonts w:ascii="宋体" w:hAnsi="宋体" w:hint="eastAsia"/>
              <w:b/>
              <w:sz w:val="30"/>
              <w:szCs w:val="30"/>
            </w:rPr>
            <w:fldChar w:fldCharType="separate"/>
          </w:r>
        </w:p>
        <w:p w14:paraId="38FA622D" w14:textId="77777777" w:rsidR="00294689" w:rsidRDefault="00211422">
          <w:pPr>
            <w:pStyle w:val="TOC1"/>
            <w:tabs>
              <w:tab w:val="right" w:leader="dot" w:pos="8306"/>
            </w:tabs>
          </w:pPr>
          <w:hyperlink w:anchor="_Toc31183" w:history="1"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一、系统功能模块详细设计与实现</w:t>
            </w:r>
            <w:r>
              <w:tab/>
            </w:r>
            <w:r>
              <w:fldChar w:fldCharType="begin"/>
            </w:r>
            <w:r>
              <w:instrText xml:space="preserve"> PAGEREF _Toc31183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8951C01" w14:textId="23B915BB" w:rsidR="00294689" w:rsidRDefault="00211422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21748" w:history="1">
            <w:r>
              <w:rPr>
                <w:rFonts w:hint="eastAsia"/>
                <w:sz w:val="28"/>
                <w:szCs w:val="28"/>
              </w:rPr>
              <w:t>1.1</w:t>
            </w:r>
            <w:r w:rsidR="005D7172" w:rsidRPr="00BB1BB4">
              <w:rPr>
                <w:rFonts w:ascii="宋体" w:hAnsi="宋体" w:cs="宋体" w:hint="eastAsia"/>
                <w:color w:val="000000"/>
                <w:sz w:val="28"/>
                <w:szCs w:val="28"/>
                <w:lang w:bidi="zh-CN"/>
              </w:rPr>
              <w:t>采购系统</w:t>
            </w:r>
            <w:r>
              <w:rPr>
                <w:rFonts w:hint="eastAsia"/>
                <w:sz w:val="28"/>
                <w:szCs w:val="28"/>
              </w:rPr>
              <w:t>功能模块时序图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1</w:t>
            </w:r>
          </w:hyperlink>
        </w:p>
        <w:p w14:paraId="0B605365" w14:textId="56FB2E0B" w:rsidR="00294689" w:rsidRDefault="00211422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14697" w:history="1">
            <w:r>
              <w:rPr>
                <w:rFonts w:hint="eastAsia"/>
                <w:sz w:val="28"/>
                <w:szCs w:val="28"/>
              </w:rPr>
              <w:t>1.2</w:t>
            </w:r>
            <w:r w:rsidR="005D7172">
              <w:rPr>
                <w:rFonts w:ascii="宋体" w:hAnsi="宋体" w:cs="宋体" w:hint="eastAsia"/>
                <w:sz w:val="28"/>
                <w:szCs w:val="28"/>
              </w:rPr>
              <w:t>采购系统模块设</w:t>
            </w:r>
            <w:r>
              <w:rPr>
                <w:rFonts w:hint="eastAsia"/>
                <w:sz w:val="28"/>
                <w:szCs w:val="28"/>
              </w:rPr>
              <w:t>计类图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2</w:t>
            </w:r>
          </w:hyperlink>
        </w:p>
        <w:p w14:paraId="096BF514" w14:textId="4EFDBF4C" w:rsidR="00294689" w:rsidRDefault="00211422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21616" w:history="1">
            <w:r w:rsidRPr="005D7172">
              <w:rPr>
                <w:rStyle w:val="a7"/>
                <w:rFonts w:hint="eastAsia"/>
                <w:sz w:val="28"/>
                <w:szCs w:val="28"/>
              </w:rPr>
              <w:t>2.1</w:t>
            </w:r>
            <w:r w:rsidR="005D7172" w:rsidRPr="005D7172">
              <w:rPr>
                <w:rStyle w:val="a7"/>
                <w:rFonts w:hint="eastAsia"/>
                <w:sz w:val="28"/>
                <w:szCs w:val="28"/>
              </w:rPr>
              <w:t>销售系统</w:t>
            </w:r>
            <w:r w:rsidRPr="005D7172">
              <w:rPr>
                <w:rStyle w:val="a7"/>
                <w:rFonts w:hint="eastAsia"/>
                <w:sz w:val="28"/>
                <w:szCs w:val="28"/>
              </w:rPr>
              <w:t>序列图</w:t>
            </w:r>
            <w:r w:rsidRPr="005D7172">
              <w:rPr>
                <w:rStyle w:val="a7"/>
                <w:sz w:val="28"/>
                <w:szCs w:val="28"/>
              </w:rPr>
              <w:tab/>
            </w:r>
            <w:r w:rsidRPr="005D7172">
              <w:rPr>
                <w:rStyle w:val="a7"/>
                <w:rFonts w:hint="eastAsia"/>
                <w:sz w:val="28"/>
                <w:szCs w:val="28"/>
              </w:rPr>
              <w:t>3</w:t>
            </w:r>
          </w:hyperlink>
        </w:p>
        <w:p w14:paraId="0DA5BA43" w14:textId="21D892A6" w:rsidR="00294689" w:rsidRDefault="00211422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2.2</w:t>
          </w:r>
          <w:r w:rsidR="005D7172" w:rsidRPr="005D7172">
            <w:rPr>
              <w:rFonts w:ascii="宋体" w:hAnsi="宋体" w:hint="eastAsia"/>
              <w:sz w:val="28"/>
              <w:szCs w:val="28"/>
            </w:rPr>
            <w:t>销售系统</w:t>
          </w:r>
          <w:r>
            <w:rPr>
              <w:rFonts w:ascii="宋体" w:hAnsi="宋体" w:hint="eastAsia"/>
              <w:sz w:val="28"/>
              <w:szCs w:val="28"/>
            </w:rPr>
            <w:t>类图</w:t>
          </w:r>
          <w:hyperlink w:anchor="_Toc10906" w:history="1"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4</w:t>
            </w:r>
          </w:hyperlink>
        </w:p>
        <w:p w14:paraId="33A7A0C4" w14:textId="698B7774" w:rsidR="00294689" w:rsidRDefault="00211422">
          <w:pPr>
            <w:pStyle w:val="TOC1"/>
            <w:tabs>
              <w:tab w:val="right" w:leader="dot" w:pos="8306"/>
            </w:tabs>
            <w:rPr>
              <w:rFonts w:ascii="宋体" w:hAnsi="宋体"/>
              <w:szCs w:val="30"/>
            </w:rPr>
            <w:sectPr w:rsidR="00294689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宋体" w:hAnsi="宋体" w:hint="eastAsia"/>
              <w:szCs w:val="30"/>
            </w:rPr>
            <w:fldChar w:fldCharType="end"/>
          </w:r>
        </w:p>
      </w:sdtContent>
    </w:sdt>
    <w:p w14:paraId="40CF433D" w14:textId="77777777" w:rsidR="00294689" w:rsidRDefault="00211422">
      <w:pPr>
        <w:spacing w:line="360" w:lineRule="auto"/>
      </w:pPr>
      <w:r>
        <w:rPr>
          <w:rFonts w:ascii="宋体" w:hAnsi="宋体" w:hint="eastAsia"/>
          <w:b/>
          <w:sz w:val="30"/>
          <w:szCs w:val="30"/>
        </w:rPr>
        <w:lastRenderedPageBreak/>
        <w:t>一、系统功能模块详细设计与实现</w:t>
      </w:r>
    </w:p>
    <w:p w14:paraId="616504E8" w14:textId="49ED65CD" w:rsidR="00D30A4A" w:rsidRPr="00D30A4A" w:rsidRDefault="00D30A4A" w:rsidP="00D30A4A">
      <w:pPr>
        <w:pStyle w:val="11"/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D30A4A"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采购系统模块是学校教材订购系统的基础模块，用来管理书单的相关信息，其主要作用在于能够体现具体购书情况，还能监控书单，发票以及相应表格是否正确。</w:t>
      </w:r>
      <w:r w:rsidRPr="00D30A4A">
        <w:rPr>
          <w:rFonts w:ascii="宋体" w:eastAsia="宋体" w:hAnsi="宋体" w:cs="宋体" w:hint="eastAsia"/>
          <w:color w:val="000000"/>
          <w:sz w:val="24"/>
          <w:szCs w:val="24"/>
        </w:rPr>
        <w:t>此教材采购系统分为两个模块:采购系统和销售系统。销售系统模块:提交购书单、审核购书单、开发票、登记购书纪录、返回领书单、修改和维护数据库。</w:t>
      </w:r>
    </w:p>
    <w:p w14:paraId="7B7A3230" w14:textId="336742B7" w:rsidR="00D30A4A" w:rsidRPr="00D30A4A" w:rsidRDefault="00D30A4A" w:rsidP="00D30A4A">
      <w:pPr>
        <w:pStyle w:val="11"/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D30A4A">
        <w:rPr>
          <w:rFonts w:ascii="宋体" w:eastAsia="宋体" w:hAnsi="宋体" w:cs="宋体" w:hint="eastAsia"/>
          <w:color w:val="000000"/>
          <w:sz w:val="24"/>
          <w:szCs w:val="24"/>
        </w:rPr>
        <w:t>采购系统模块:发缺书台州单、登记缺书纪录、拟订待购书信息、发进书通知单、修改和维护数据库。</w:t>
      </w:r>
    </w:p>
    <w:p w14:paraId="19E44996" w14:textId="77777777" w:rsidR="00D30A4A" w:rsidRPr="00D30A4A" w:rsidRDefault="00D30A4A" w:rsidP="00D30A4A">
      <w:pPr>
        <w:pStyle w:val="11"/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D30A4A">
        <w:rPr>
          <w:rFonts w:ascii="宋体" w:eastAsia="宋体" w:hAnsi="宋体" w:cs="宋体" w:hint="eastAsia"/>
          <w:color w:val="000000"/>
          <w:sz w:val="24"/>
          <w:szCs w:val="24"/>
        </w:rPr>
        <w:t>教材管理信息系统的服务对象为全校师生员工，系统的使用对象为教务处教材管理人员及书库管理员。系统主要完成以下具体功能:</w:t>
      </w:r>
    </w:p>
    <w:p w14:paraId="778399D2" w14:textId="77777777" w:rsidR="00BB1BB4" w:rsidRDefault="00D30A4A" w:rsidP="00D30A4A">
      <w:pPr>
        <w:pStyle w:val="11"/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30A4A">
        <w:rPr>
          <w:rFonts w:ascii="宋体" w:eastAsia="宋体" w:hAnsi="宋体" w:cs="宋体" w:hint="eastAsia"/>
          <w:color w:val="000000"/>
          <w:sz w:val="24"/>
          <w:szCs w:val="24"/>
        </w:rPr>
        <w:t>(1)预定新书购书者购买书库暂时没有的书，可以进行预订，由教务处工作人员进行采购。</w:t>
      </w:r>
    </w:p>
    <w:p w14:paraId="65E7B391" w14:textId="1691EED2" w:rsidR="00D30A4A" w:rsidRPr="00D30A4A" w:rsidRDefault="00D30A4A" w:rsidP="00D30A4A">
      <w:pPr>
        <w:pStyle w:val="11"/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D30A4A">
        <w:rPr>
          <w:rFonts w:ascii="宋体" w:eastAsia="宋体" w:hAnsi="宋体" w:cs="宋体" w:hint="eastAsia"/>
          <w:color w:val="000000"/>
          <w:sz w:val="24"/>
          <w:szCs w:val="24"/>
        </w:rPr>
        <w:t>(2）</w:t>
      </w:r>
      <w:proofErr w:type="gramStart"/>
      <w:r w:rsidRPr="00D30A4A">
        <w:rPr>
          <w:rFonts w:ascii="宋体" w:eastAsia="宋体" w:hAnsi="宋体" w:cs="宋体" w:hint="eastAsia"/>
          <w:color w:val="000000"/>
          <w:sz w:val="24"/>
          <w:szCs w:val="24"/>
        </w:rPr>
        <w:t>购书购书</w:t>
      </w:r>
      <w:proofErr w:type="gramEnd"/>
      <w:r w:rsidRPr="00D30A4A">
        <w:rPr>
          <w:rFonts w:ascii="宋体" w:eastAsia="宋体" w:hAnsi="宋体" w:cs="宋体" w:hint="eastAsia"/>
          <w:color w:val="000000"/>
          <w:sz w:val="24"/>
          <w:szCs w:val="24"/>
        </w:rPr>
        <w:t>者到财务室办理缴费手续，然后凭此手续去书库取书。</w:t>
      </w:r>
    </w:p>
    <w:p w14:paraId="04E0A4BC" w14:textId="77777777" w:rsidR="00D30A4A" w:rsidRPr="00D30A4A" w:rsidRDefault="00D30A4A" w:rsidP="00D30A4A">
      <w:pPr>
        <w:pStyle w:val="11"/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D30A4A">
        <w:rPr>
          <w:rFonts w:ascii="宋体" w:eastAsia="宋体" w:hAnsi="宋体" w:cs="宋体" w:hint="eastAsia"/>
          <w:color w:val="000000"/>
          <w:sz w:val="24"/>
          <w:szCs w:val="24"/>
        </w:rPr>
        <w:t>(3）书出库书从书库领出，管理员修改书库记录。</w:t>
      </w:r>
    </w:p>
    <w:p w14:paraId="391C78B8" w14:textId="77777777" w:rsidR="00D30A4A" w:rsidRPr="00D30A4A" w:rsidRDefault="00D30A4A" w:rsidP="00D30A4A">
      <w:pPr>
        <w:pStyle w:val="11"/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D30A4A">
        <w:rPr>
          <w:rFonts w:ascii="宋体" w:eastAsia="宋体" w:hAnsi="宋体" w:cs="宋体" w:hint="eastAsia"/>
          <w:color w:val="000000"/>
          <w:sz w:val="24"/>
          <w:szCs w:val="24"/>
        </w:rPr>
        <w:t>(4）书入库采购人员把采购的书送入书库，管理员修改书库记录。</w:t>
      </w:r>
    </w:p>
    <w:p w14:paraId="6A53524D" w14:textId="6321893C" w:rsidR="00294689" w:rsidRDefault="00D30A4A" w:rsidP="00D30A4A">
      <w:pPr>
        <w:pStyle w:val="11"/>
        <w:shd w:val="clear" w:color="auto" w:fill="auto"/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30A4A">
        <w:rPr>
          <w:rFonts w:ascii="宋体" w:eastAsia="宋体" w:hAnsi="宋体" w:cs="宋体" w:hint="eastAsia"/>
          <w:color w:val="000000"/>
          <w:sz w:val="24"/>
          <w:szCs w:val="24"/>
        </w:rPr>
        <w:t>(5）书库维护对现有的书分类、统计、增添新书目或删除不存在的旧书目录等，一般由书库管理人员来完成。</w:t>
      </w:r>
      <w:r w:rsidR="00BB1BB4" w:rsidRPr="00D30A4A"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其中采购系统的流程图如图所示</w:t>
      </w:r>
      <w:r w:rsidR="00BB1BB4">
        <w:rPr>
          <w:rFonts w:ascii="宋体" w:eastAsia="宋体" w:hAnsi="宋体" w:cs="宋体" w:hint="eastAsia"/>
          <w:color w:val="000000"/>
          <w:sz w:val="24"/>
          <w:szCs w:val="24"/>
        </w:rPr>
        <w:t>。</w:t>
      </w:r>
    </w:p>
    <w:p w14:paraId="189AB8F6" w14:textId="715D5A2D" w:rsidR="00BB1BB4" w:rsidRDefault="00BB1BB4" w:rsidP="00D30A4A">
      <w:pPr>
        <w:pStyle w:val="11"/>
        <w:shd w:val="clear" w:color="auto" w:fill="auto"/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BB1BB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880EC4B" wp14:editId="4516CB82">
            <wp:extent cx="4897755" cy="37871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87" cy="380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3755" w14:textId="22C46348" w:rsidR="00294689" w:rsidRDefault="00294689">
      <w:pPr>
        <w:pStyle w:val="11"/>
        <w:shd w:val="clear" w:color="auto" w:fill="auto"/>
        <w:spacing w:line="360" w:lineRule="auto"/>
        <w:ind w:firstLine="0"/>
        <w:jc w:val="center"/>
        <w:rPr>
          <w:rFonts w:ascii="宋体" w:eastAsia="宋体" w:hAnsi="宋体" w:cs="宋体"/>
          <w:sz w:val="30"/>
          <w:szCs w:val="30"/>
          <w:lang w:val="en-US"/>
        </w:rPr>
      </w:pPr>
    </w:p>
    <w:p w14:paraId="401C65CF" w14:textId="058C2EFB" w:rsidR="00294689" w:rsidRDefault="00211422">
      <w:pPr>
        <w:pStyle w:val="a5"/>
        <w:shd w:val="clear" w:color="auto" w:fill="auto"/>
        <w:jc w:val="center"/>
        <w:rPr>
          <w:rFonts w:ascii="宋体" w:eastAsia="宋体" w:hAnsi="宋体" w:cs="宋体"/>
          <w:sz w:val="30"/>
          <w:szCs w:val="30"/>
          <w:lang w:val="en-US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图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1.1</w:t>
      </w:r>
      <w:r w:rsidR="00BB1BB4">
        <w:rPr>
          <w:rFonts w:ascii="宋体" w:eastAsia="宋体" w:hAnsi="宋体" w:cs="宋体" w:hint="eastAsia"/>
          <w:color w:val="000000"/>
          <w:sz w:val="24"/>
          <w:szCs w:val="24"/>
        </w:rPr>
        <w:t>学校教材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信息注册的业图</w:t>
      </w:r>
    </w:p>
    <w:p w14:paraId="6F7707EF" w14:textId="77777777" w:rsidR="00BB1BB4" w:rsidRDefault="00BB1BB4" w:rsidP="00BB1BB4">
      <w:pPr>
        <w:pStyle w:val="11"/>
        <w:shd w:val="clear" w:color="auto" w:fill="auto"/>
        <w:spacing w:line="360" w:lineRule="auto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 w:rsidRPr="00BB1BB4">
        <w:rPr>
          <w:rFonts w:ascii="宋体" w:eastAsia="宋体" w:hAnsi="宋体" w:cs="宋体" w:hint="eastAsia"/>
          <w:color w:val="000000"/>
          <w:sz w:val="24"/>
          <w:szCs w:val="24"/>
        </w:rPr>
        <w:t>从图中可以看</w:t>
      </w:r>
      <w:proofErr w:type="gramStart"/>
      <w:r w:rsidRPr="00BB1BB4">
        <w:rPr>
          <w:rFonts w:ascii="宋体" w:eastAsia="宋体" w:hAnsi="宋体" w:cs="宋体" w:hint="eastAsia"/>
          <w:color w:val="000000"/>
          <w:sz w:val="24"/>
          <w:szCs w:val="24"/>
        </w:rPr>
        <w:t>岀</w:t>
      </w:r>
      <w:proofErr w:type="gramEnd"/>
      <w:r w:rsidRPr="00BB1BB4">
        <w:rPr>
          <w:rFonts w:ascii="宋体" w:eastAsia="宋体" w:hAnsi="宋体" w:cs="宋体" w:hint="eastAsia"/>
          <w:color w:val="000000"/>
          <w:sz w:val="24"/>
          <w:szCs w:val="24"/>
        </w:rPr>
        <w:t>，在提交完书单之后还会有审核过程，如果错误还会重新提交。在开完发票和登记之后，</w:t>
      </w:r>
      <w:proofErr w:type="gramStart"/>
      <w:r w:rsidRPr="00BB1BB4">
        <w:rPr>
          <w:rFonts w:ascii="宋体" w:eastAsia="宋体" w:hAnsi="宋体" w:cs="宋体" w:hint="eastAsia"/>
          <w:color w:val="000000"/>
          <w:sz w:val="24"/>
          <w:szCs w:val="24"/>
        </w:rPr>
        <w:t>发领书单</w:t>
      </w:r>
      <w:proofErr w:type="gramEnd"/>
      <w:r w:rsidRPr="00BB1BB4">
        <w:rPr>
          <w:rFonts w:ascii="宋体" w:eastAsia="宋体" w:hAnsi="宋体" w:cs="宋体" w:hint="eastAsia"/>
          <w:color w:val="000000"/>
          <w:sz w:val="24"/>
          <w:szCs w:val="24"/>
        </w:rPr>
        <w:t>，在填写完成相关信息后，才可以提交信息到系统之中，而且各个步骤都会有一个审核过程，如果有一步出错都会进行修改和重新填写。</w:t>
      </w:r>
    </w:p>
    <w:p w14:paraId="26F16A6A" w14:textId="2D4EE96D" w:rsidR="00294689" w:rsidRDefault="00211422">
      <w:pPr>
        <w:pStyle w:val="1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val="en-US"/>
        </w:rPr>
        <w:t>1</w:t>
      </w:r>
      <w:r>
        <w:rPr>
          <w:rFonts w:ascii="宋体" w:eastAsia="宋体" w:hAnsi="宋体" w:cs="宋体" w:hint="eastAsia"/>
          <w:sz w:val="28"/>
          <w:szCs w:val="28"/>
          <w:lang w:val="en-US"/>
        </w:rPr>
        <w:t>.1</w:t>
      </w:r>
      <w:r w:rsidR="00BB1BB4" w:rsidRPr="00BB1BB4">
        <w:rPr>
          <w:rFonts w:ascii="宋体" w:eastAsia="宋体" w:hAnsi="宋体" w:cs="宋体" w:hint="eastAsia"/>
          <w:color w:val="000000"/>
          <w:sz w:val="28"/>
          <w:szCs w:val="28"/>
          <w:lang w:val="en-US"/>
        </w:rPr>
        <w:t>采购系统模块时序图</w:t>
      </w:r>
    </w:p>
    <w:p w14:paraId="168C3D60" w14:textId="716037D8" w:rsidR="00294689" w:rsidRDefault="005D7172">
      <w:pPr>
        <w:rPr>
          <w:sz w:val="30"/>
          <w:szCs w:val="30"/>
        </w:rPr>
      </w:pPr>
      <w:r w:rsidRPr="005D7172">
        <w:rPr>
          <w:noProof/>
          <w:sz w:val="30"/>
          <w:szCs w:val="30"/>
        </w:rPr>
        <w:drawing>
          <wp:inline distT="0" distB="0" distL="0" distR="0" wp14:anchorId="61FD16E2" wp14:editId="64D5DD08">
            <wp:extent cx="5274310" cy="43732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4FB0" w14:textId="23078582" w:rsidR="00294689" w:rsidRDefault="00211422">
      <w:pPr>
        <w:pStyle w:val="11"/>
        <w:shd w:val="clear" w:color="auto" w:fill="auto"/>
        <w:spacing w:line="360" w:lineRule="auto"/>
        <w:ind w:firstLine="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图</w:t>
      </w:r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1.1</w:t>
      </w:r>
      <w:r w:rsidR="00BB1BB4"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学校教材</w:t>
      </w:r>
      <w:r w:rsidR="00BB1BB4"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采购系统模块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时序图</w:t>
      </w:r>
    </w:p>
    <w:p w14:paraId="3BCCD52D" w14:textId="0E51FF98" w:rsidR="00294689" w:rsidRDefault="00211422">
      <w:pPr>
        <w:pStyle w:val="11"/>
        <w:shd w:val="clear" w:color="auto" w:fill="auto"/>
        <w:spacing w:line="360" w:lineRule="auto"/>
        <w:ind w:firstLine="0"/>
        <w:rPr>
          <w:rFonts w:ascii="宋体" w:eastAsia="宋体" w:hAnsi="宋体" w:cs="宋体"/>
          <w:sz w:val="28"/>
          <w:szCs w:val="28"/>
          <w:lang w:val="en-US"/>
        </w:rPr>
      </w:pPr>
      <w:r>
        <w:rPr>
          <w:rFonts w:ascii="宋体" w:eastAsia="宋体" w:hAnsi="宋体" w:cs="宋体" w:hint="eastAsia"/>
          <w:sz w:val="28"/>
          <w:szCs w:val="28"/>
          <w:lang w:val="en-US"/>
        </w:rPr>
        <w:t>1.2</w:t>
      </w:r>
      <w:r w:rsidR="00BB1BB4">
        <w:rPr>
          <w:rFonts w:ascii="宋体" w:eastAsia="宋体" w:hAnsi="宋体" w:cs="宋体" w:hint="eastAsia"/>
          <w:sz w:val="28"/>
          <w:szCs w:val="28"/>
          <w:lang w:val="en-US"/>
        </w:rPr>
        <w:t>采购系统</w:t>
      </w:r>
      <w:r>
        <w:rPr>
          <w:rFonts w:ascii="宋体" w:eastAsia="宋体" w:hAnsi="宋体" w:cs="宋体" w:hint="eastAsia"/>
          <w:sz w:val="28"/>
          <w:szCs w:val="28"/>
          <w:lang w:val="en-US"/>
        </w:rPr>
        <w:t>模块设计类图如图</w:t>
      </w:r>
    </w:p>
    <w:p w14:paraId="3C1AE8B4" w14:textId="47D29515" w:rsidR="00294689" w:rsidRDefault="00BB1BB4">
      <w:pPr>
        <w:spacing w:line="360" w:lineRule="auto"/>
        <w:ind w:firstLineChars="200" w:firstLine="600"/>
        <w:rPr>
          <w:rFonts w:ascii="宋体" w:hAnsi="宋体" w:cs="宋体"/>
          <w:sz w:val="30"/>
          <w:szCs w:val="30"/>
        </w:rPr>
      </w:pPr>
      <w:r w:rsidRPr="00BB1BB4">
        <w:rPr>
          <w:rFonts w:ascii="宋体" w:hAnsi="宋体" w:cs="宋体"/>
          <w:sz w:val="30"/>
          <w:szCs w:val="30"/>
        </w:rPr>
        <w:lastRenderedPageBreak/>
        <w:drawing>
          <wp:inline distT="0" distB="0" distL="0" distR="0" wp14:anchorId="3DFF6A29" wp14:editId="45062886">
            <wp:extent cx="5274310" cy="4149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E148F" w14:textId="4079FF3C" w:rsidR="00294689" w:rsidRDefault="00211422">
      <w:pPr>
        <w:spacing w:line="360" w:lineRule="auto"/>
        <w:ind w:firstLineChars="200" w:firstLine="480"/>
        <w:jc w:val="center"/>
      </w:pPr>
      <w:r>
        <w:rPr>
          <w:rFonts w:ascii="宋体" w:hAnsi="宋体" w:cs="宋体" w:hint="eastAsia"/>
          <w:sz w:val="24"/>
        </w:rPr>
        <w:t>图</w:t>
      </w:r>
      <w:r>
        <w:rPr>
          <w:rFonts w:ascii="宋体" w:hAnsi="宋体" w:cs="宋体" w:hint="eastAsia"/>
          <w:color w:val="000000"/>
          <w:sz w:val="24"/>
        </w:rPr>
        <w:t>1</w:t>
      </w:r>
      <w:r>
        <w:rPr>
          <w:rFonts w:ascii="宋体" w:hAnsi="宋体" w:cs="宋体" w:hint="eastAsia"/>
          <w:color w:val="000000"/>
          <w:sz w:val="24"/>
        </w:rPr>
        <w:t>.2</w:t>
      </w:r>
      <w:r w:rsidR="00BB1BB4">
        <w:rPr>
          <w:rFonts w:ascii="宋体" w:hAnsi="宋体" w:cs="宋体" w:hint="eastAsia"/>
          <w:color w:val="000000"/>
          <w:sz w:val="24"/>
        </w:rPr>
        <w:t>学校教材</w:t>
      </w:r>
      <w:r w:rsidR="00BB1BB4">
        <w:rPr>
          <w:rFonts w:ascii="宋体" w:hAnsi="宋体" w:cs="宋体" w:hint="eastAsia"/>
          <w:color w:val="000000"/>
          <w:sz w:val="24"/>
        </w:rPr>
        <w:t>采购系统</w:t>
      </w:r>
      <w:r>
        <w:rPr>
          <w:rFonts w:ascii="宋体" w:hAnsi="宋体" w:cs="宋体" w:hint="eastAsia"/>
          <w:color w:val="000000"/>
          <w:sz w:val="24"/>
        </w:rPr>
        <w:t>模块类图</w:t>
      </w:r>
    </w:p>
    <w:p w14:paraId="0747A39F" w14:textId="52342B7C" w:rsidR="00294689" w:rsidRDefault="00BB1BB4">
      <w:pPr>
        <w:pStyle w:val="11"/>
        <w:shd w:val="clear" w:color="auto" w:fill="auto"/>
        <w:spacing w:line="360" w:lineRule="auto"/>
        <w:ind w:firstLineChars="200" w:firstLine="480"/>
      </w:pPr>
      <w:r w:rsidRPr="00BB1BB4"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销售系统模块是教材采购系统的另一大重要模块，用来购买书籍和管理数据库的更新, 能够实现对购买书籍的掌控。销售系统模块如图1.3所示。</w:t>
      </w:r>
    </w:p>
    <w:p w14:paraId="625CAD01" w14:textId="026F6211" w:rsidR="00294689" w:rsidRDefault="005D7172">
      <w:pPr>
        <w:spacing w:line="360" w:lineRule="auto"/>
        <w:ind w:firstLineChars="200" w:firstLine="420"/>
        <w:jc w:val="center"/>
        <w:rPr>
          <w:rFonts w:ascii="宋体" w:hAnsi="宋体" w:cs="宋体"/>
          <w:sz w:val="30"/>
          <w:szCs w:val="30"/>
        </w:rPr>
      </w:pPr>
      <w:r w:rsidRPr="005D7172">
        <w:rPr>
          <w:noProof/>
        </w:rPr>
        <w:drawing>
          <wp:inline distT="0" distB="0" distL="0" distR="0" wp14:anchorId="2F53475C" wp14:editId="052C199D">
            <wp:extent cx="1889760" cy="367324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827" cy="369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BB4" w:rsidRPr="00BB1BB4">
        <w:rPr>
          <w:noProof/>
        </w:rPr>
        <w:t xml:space="preserve"> </w:t>
      </w:r>
    </w:p>
    <w:p w14:paraId="1865D994" w14:textId="1DC63D15" w:rsidR="00294689" w:rsidRDefault="00211422">
      <w:pPr>
        <w:spacing w:line="360" w:lineRule="auto"/>
        <w:ind w:firstLineChars="200" w:firstLine="480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图</w:t>
      </w:r>
      <w:r>
        <w:rPr>
          <w:rFonts w:ascii="宋体" w:hAnsi="宋体" w:cs="宋体" w:hint="eastAsia"/>
          <w:sz w:val="24"/>
        </w:rPr>
        <w:t>1.3</w:t>
      </w:r>
      <w:r w:rsidR="005D7172">
        <w:rPr>
          <w:rFonts w:ascii="宋体" w:hAnsi="宋体" w:cs="宋体" w:hint="eastAsia"/>
          <w:sz w:val="24"/>
        </w:rPr>
        <w:t>学校教材</w:t>
      </w:r>
      <w:r w:rsidR="00BB1BB4">
        <w:rPr>
          <w:rFonts w:ascii="宋体" w:hAnsi="宋体" w:cs="宋体" w:hint="eastAsia"/>
          <w:sz w:val="24"/>
        </w:rPr>
        <w:t>销售系统模块流程</w:t>
      </w:r>
      <w:r w:rsidR="00BB1BB4">
        <w:rPr>
          <w:color w:val="000000"/>
          <w:sz w:val="24"/>
        </w:rPr>
        <w:t>图</w:t>
      </w:r>
    </w:p>
    <w:p w14:paraId="76A415B0" w14:textId="77777777" w:rsidR="005D7172" w:rsidRPr="005D7172" w:rsidRDefault="005D7172" w:rsidP="005D717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lang w:val="zh-CN" w:bidi="zh-CN"/>
        </w:rPr>
      </w:pPr>
      <w:r w:rsidRPr="005D7172">
        <w:rPr>
          <w:rFonts w:ascii="宋体" w:hAnsi="宋体" w:cs="宋体" w:hint="eastAsia"/>
          <w:color w:val="000000"/>
          <w:sz w:val="24"/>
          <w:lang w:val="zh-CN" w:bidi="zh-CN"/>
        </w:rPr>
        <w:t>从图中可以看出，若是脱销教材，则登记缺书，</w:t>
      </w:r>
      <w:proofErr w:type="gramStart"/>
      <w:r w:rsidRPr="005D7172">
        <w:rPr>
          <w:rFonts w:ascii="宋体" w:hAnsi="宋体" w:cs="宋体" w:hint="eastAsia"/>
          <w:color w:val="000000"/>
          <w:sz w:val="24"/>
          <w:lang w:val="zh-CN" w:bidi="zh-CN"/>
        </w:rPr>
        <w:t>发缺书单</w:t>
      </w:r>
      <w:proofErr w:type="gramEnd"/>
      <w:r w:rsidRPr="005D7172">
        <w:rPr>
          <w:rFonts w:ascii="宋体" w:hAnsi="宋体" w:cs="宋体" w:hint="eastAsia"/>
          <w:color w:val="000000"/>
          <w:sz w:val="24"/>
          <w:lang w:val="zh-CN" w:bidi="zh-CN"/>
        </w:rPr>
        <w:t>给书库采购人员，一旦新书入库后，即发进书通知单给教材发行人员。此外，书库工作人员还需要对书库进行更新与维护，及时的修改图书记录，并对现有的书进行分类、统计和整理。</w:t>
      </w:r>
    </w:p>
    <w:p w14:paraId="2B6DD979" w14:textId="77777777" w:rsidR="005D7172" w:rsidRDefault="005D7172" w:rsidP="005D7172">
      <w:pPr>
        <w:pStyle w:val="11"/>
        <w:shd w:val="clear" w:color="auto" w:fill="auto"/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val="en-US"/>
        </w:rPr>
        <w:t>1.4采购系统模块时序图如下：</w:t>
      </w:r>
    </w:p>
    <w:p w14:paraId="68538C27" w14:textId="347D5BA7" w:rsidR="00294689" w:rsidRDefault="005D7172">
      <w:pPr>
        <w:jc w:val="left"/>
      </w:pPr>
      <w:r w:rsidRPr="005D7172">
        <w:rPr>
          <w:noProof/>
        </w:rPr>
        <w:drawing>
          <wp:inline distT="0" distB="0" distL="0" distR="0" wp14:anchorId="2D581A04" wp14:editId="75F29E09">
            <wp:extent cx="5274310" cy="43732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2E78" w14:textId="3A59AC41" w:rsidR="005D7172" w:rsidRPr="005D7172" w:rsidRDefault="005D7172" w:rsidP="005D7172">
      <w:pPr>
        <w:jc w:val="center"/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图1.4销售系统模块时序图</w:t>
      </w:r>
    </w:p>
    <w:p w14:paraId="64EAF5E1" w14:textId="608108B7" w:rsidR="005D7172" w:rsidRPr="005D7172" w:rsidRDefault="005D7172" w:rsidP="005D7172">
      <w:pPr>
        <w:jc w:val="left"/>
      </w:pPr>
      <w:r w:rsidRPr="005D7172">
        <w:rPr>
          <w:rFonts w:hint="eastAsia"/>
        </w:rPr>
        <w:t>1.5</w:t>
      </w:r>
      <w:r w:rsidRPr="005D7172">
        <w:rPr>
          <w:rFonts w:hint="eastAsia"/>
        </w:rPr>
        <w:t>销售系统模块类图如下：</w:t>
      </w:r>
    </w:p>
    <w:p w14:paraId="24E7A29D" w14:textId="77777777" w:rsidR="005D7172" w:rsidRPr="005D7172" w:rsidRDefault="005D7172" w:rsidP="005D7172">
      <w:pPr>
        <w:jc w:val="left"/>
      </w:pPr>
      <w:r w:rsidRPr="005D7172">
        <w:drawing>
          <wp:inline distT="0" distB="0" distL="114300" distR="114300" wp14:anchorId="36266BAE" wp14:editId="7ACC6D8D">
            <wp:extent cx="5354503" cy="1729740"/>
            <wp:effectExtent l="0" t="0" r="0" b="3810"/>
            <wp:docPr id="8" name="图片 8" descr="1}1`L)H8XN7WY[_DO10`)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}1`L)H8XN7WY[_DO10`)NQ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597" cy="176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ECF6" w14:textId="0F93C07F" w:rsidR="005D7172" w:rsidRPr="005D7172" w:rsidRDefault="005D7172" w:rsidP="005D7172">
      <w:pPr>
        <w:ind w:left="2520" w:firstLine="420"/>
        <w:jc w:val="left"/>
        <w:rPr>
          <w:rFonts w:hint="eastAsia"/>
        </w:rPr>
      </w:pPr>
      <w:r w:rsidRPr="005D7172">
        <w:rPr>
          <w:rFonts w:hint="eastAsia"/>
        </w:rPr>
        <w:t>图</w:t>
      </w:r>
      <w:r w:rsidRPr="005D7172">
        <w:rPr>
          <w:rFonts w:hint="eastAsia"/>
        </w:rPr>
        <w:t>1.5</w:t>
      </w:r>
      <w:r w:rsidRPr="005D7172">
        <w:rPr>
          <w:rFonts w:hint="eastAsia"/>
        </w:rPr>
        <w:t>销售系统模块类图</w:t>
      </w:r>
    </w:p>
    <w:sectPr w:rsidR="005D7172" w:rsidRPr="005D7172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0D467" w14:textId="77777777" w:rsidR="00211422" w:rsidRDefault="00211422">
      <w:r>
        <w:separator/>
      </w:r>
    </w:p>
  </w:endnote>
  <w:endnote w:type="continuationSeparator" w:id="0">
    <w:p w14:paraId="374894A1" w14:textId="77777777" w:rsidR="00211422" w:rsidRDefault="0021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29BB3" w14:textId="77777777" w:rsidR="00294689" w:rsidRDefault="0021142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B424F5" wp14:editId="10FAB36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C06B0C" w14:textId="77777777" w:rsidR="00294689" w:rsidRDefault="00211422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B424F5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7CC06B0C" w14:textId="77777777" w:rsidR="00294689" w:rsidRDefault="00211422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E2A19" w14:textId="77777777" w:rsidR="00211422" w:rsidRDefault="00211422">
      <w:r>
        <w:separator/>
      </w:r>
    </w:p>
  </w:footnote>
  <w:footnote w:type="continuationSeparator" w:id="0">
    <w:p w14:paraId="0A51D46C" w14:textId="77777777" w:rsidR="00211422" w:rsidRDefault="00211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8ABB1" w14:textId="77777777" w:rsidR="00294689" w:rsidRDefault="00211422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 w14:paraId="3EDF7F71" w14:textId="77777777" w:rsidR="00294689" w:rsidRDefault="0029468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7041FB1"/>
    <w:rsid w:val="00211422"/>
    <w:rsid w:val="00294689"/>
    <w:rsid w:val="005D7172"/>
    <w:rsid w:val="006105DE"/>
    <w:rsid w:val="00BB1BB4"/>
    <w:rsid w:val="00D30A4A"/>
    <w:rsid w:val="00D434DB"/>
    <w:rsid w:val="041623A4"/>
    <w:rsid w:val="0A3E6BE2"/>
    <w:rsid w:val="0DA82368"/>
    <w:rsid w:val="0DFE68FB"/>
    <w:rsid w:val="128A478B"/>
    <w:rsid w:val="144E69E7"/>
    <w:rsid w:val="197514B5"/>
    <w:rsid w:val="1F9C29C5"/>
    <w:rsid w:val="21DB4E16"/>
    <w:rsid w:val="243C0180"/>
    <w:rsid w:val="26131B7B"/>
    <w:rsid w:val="28D87BCE"/>
    <w:rsid w:val="2A82720B"/>
    <w:rsid w:val="38BC3EB0"/>
    <w:rsid w:val="3E291B32"/>
    <w:rsid w:val="3E5679BD"/>
    <w:rsid w:val="3F242972"/>
    <w:rsid w:val="4A912A97"/>
    <w:rsid w:val="4B4A6332"/>
    <w:rsid w:val="4C8469CC"/>
    <w:rsid w:val="4CC13A0A"/>
    <w:rsid w:val="4DA0748B"/>
    <w:rsid w:val="50FD0941"/>
    <w:rsid w:val="521F0737"/>
    <w:rsid w:val="53E26A91"/>
    <w:rsid w:val="55A14D8C"/>
    <w:rsid w:val="58F27D04"/>
    <w:rsid w:val="5A3A6CB9"/>
    <w:rsid w:val="5AF017FB"/>
    <w:rsid w:val="5CC44E60"/>
    <w:rsid w:val="5E053590"/>
    <w:rsid w:val="609659E9"/>
    <w:rsid w:val="61F62718"/>
    <w:rsid w:val="63C556D1"/>
    <w:rsid w:val="65E3102C"/>
    <w:rsid w:val="6603719B"/>
    <w:rsid w:val="66DC6311"/>
    <w:rsid w:val="67041FB1"/>
    <w:rsid w:val="6941421A"/>
    <w:rsid w:val="7622312A"/>
    <w:rsid w:val="7B435292"/>
    <w:rsid w:val="7C6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0D2EA8"/>
  <w15:docId w15:val="{77FBF1A9-B2F4-4531-B23B-2E410CDC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D7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</w:style>
  <w:style w:type="paragraph" w:customStyle="1" w:styleId="11">
    <w:name w:val="正文文本1"/>
    <w:basedOn w:val="a"/>
    <w:qFormat/>
    <w:pPr>
      <w:shd w:val="clear" w:color="auto" w:fill="FFFFFF"/>
      <w:spacing w:line="374" w:lineRule="auto"/>
      <w:ind w:firstLine="400"/>
    </w:pPr>
    <w:rPr>
      <w:rFonts w:ascii="MingLiU" w:eastAsia="MingLiU" w:hAnsi="MingLiU" w:cs="MingLiU"/>
      <w:sz w:val="20"/>
      <w:szCs w:val="20"/>
      <w:lang w:val="zh-CN" w:bidi="zh-CN"/>
    </w:rPr>
  </w:style>
  <w:style w:type="paragraph" w:customStyle="1" w:styleId="a5">
    <w:name w:val="图片标题"/>
    <w:basedOn w:val="a"/>
    <w:qFormat/>
    <w:pPr>
      <w:shd w:val="clear" w:color="auto" w:fill="FFFFFF"/>
    </w:pPr>
    <w:rPr>
      <w:rFonts w:ascii="MingLiU" w:eastAsia="MingLiU" w:hAnsi="MingLiU" w:cs="MingLiU"/>
      <w:sz w:val="19"/>
      <w:szCs w:val="19"/>
      <w:lang w:val="zh-CN" w:bidi="zh-CN"/>
    </w:rPr>
  </w:style>
  <w:style w:type="paragraph" w:customStyle="1" w:styleId="2">
    <w:name w:val="正文文本 (2)"/>
    <w:basedOn w:val="a"/>
    <w:qFormat/>
    <w:pPr>
      <w:shd w:val="clear" w:color="auto" w:fill="FFFFFF"/>
      <w:spacing w:line="360" w:lineRule="auto"/>
    </w:pPr>
    <w:rPr>
      <w:rFonts w:eastAsia="Times New Roman"/>
      <w:sz w:val="22"/>
      <w:szCs w:val="22"/>
    </w:rPr>
  </w:style>
  <w:style w:type="paragraph" w:customStyle="1" w:styleId="a6">
    <w:name w:val="其他"/>
    <w:basedOn w:val="a"/>
    <w:qFormat/>
    <w:pPr>
      <w:shd w:val="clear" w:color="auto" w:fill="FFFFFF"/>
      <w:spacing w:line="374" w:lineRule="auto"/>
      <w:ind w:firstLine="400"/>
    </w:pPr>
    <w:rPr>
      <w:rFonts w:ascii="MingLiU" w:eastAsia="MingLiU" w:hAnsi="MingLiU" w:cs="MingLiU"/>
      <w:sz w:val="20"/>
      <w:szCs w:val="20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a7">
    <w:name w:val="Hyperlink"/>
    <w:basedOn w:val="a0"/>
    <w:uiPriority w:val="99"/>
    <w:unhideWhenUsed/>
    <w:rsid w:val="005D717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5D71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71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5D7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姜 昌齐</cp:lastModifiedBy>
  <cp:revision>2</cp:revision>
  <dcterms:created xsi:type="dcterms:W3CDTF">2021-05-16T13:48:00Z</dcterms:created>
  <dcterms:modified xsi:type="dcterms:W3CDTF">2021-05-16T13:48:00Z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B2EC050B1CF3472E97C60339DFAE0385</vt:lpwstr>
  </property>
</Properties>
</file>