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B51FB" w:rsidRDefault="009C1CFE" w:rsidP="009C1CFE">
      <w:pPr>
        <w:spacing w:after="40" w:line="240" w:lineRule="auto"/>
        <w:jc w:val="center"/>
        <w:rPr>
          <w:rFonts w:ascii="微软雅黑" w:eastAsia="微软雅黑" w:hAnsi="微软雅黑" w:hint="eastAsia"/>
          <w:b/>
          <w:color w:val="000000"/>
          <w:sz w:val="44"/>
        </w:rPr>
      </w:pPr>
      <w:r>
        <w:rPr>
          <w:rFonts w:ascii="微软雅黑" w:eastAsia="微软雅黑" w:hAnsi="微软雅黑" w:hint="eastAsia"/>
          <w:b/>
          <w:color w:val="000000"/>
          <w:sz w:val="44"/>
        </w:rPr>
        <w:t>丁浩</w:t>
      </w:r>
    </w:p>
    <w:p w:rsidR="009C1CFE" w:rsidRDefault="009C1CFE" w:rsidP="009C1CFE">
      <w:pPr>
        <w:spacing w:after="40" w:line="240" w:lineRule="auto"/>
        <w:jc w:val="center"/>
        <w:rPr>
          <w:rFonts w:ascii="微软雅黑" w:eastAsia="微软雅黑" w:hAnsi="微软雅黑" w:hint="eastAsia"/>
          <w:color w:val="000000"/>
          <w:sz w:val="44"/>
        </w:rPr>
      </w:pPr>
      <w:r>
        <w:rPr>
          <w:rFonts w:ascii="微软雅黑" w:eastAsia="微软雅黑" w:hAnsi="微软雅黑" w:hint="eastAsia"/>
          <w:color w:val="000000"/>
          <w:sz w:val="44"/>
        </w:rPr>
        <w:t>电话：17527536918　|　邮箱：2681178293@qq.com</w:t>
      </w:r>
    </w:p>
    <w:p w:rsidR="009C1CFE" w:rsidRDefault="009C1CFE" w:rsidP="009C1CFE">
      <w:pPr>
        <w:spacing w:after="120" w:line="240" w:lineRule="auto"/>
        <w:jc w:val="center"/>
        <w:rPr>
          <w:rFonts w:ascii="微软雅黑" w:eastAsia="微软雅黑" w:hAnsi="微软雅黑" w:hint="eastAsia"/>
          <w:color w:val="000000"/>
          <w:sz w:val="44"/>
        </w:rPr>
      </w:pPr>
      <w:r>
        <w:rPr>
          <w:rFonts w:ascii="微软雅黑" w:eastAsia="微软雅黑" w:hAnsi="微软雅黑" w:hint="eastAsia"/>
          <w:color w:val="000000"/>
          <w:sz w:val="44"/>
        </w:rPr>
        <w:t>22岁　|　男　|　应届生　|　Java后端/全栈工程师，AI全栈工程师</w:t>
      </w:r>
    </w:p>
    <w:p w:rsidR="009C1CFE" w:rsidRDefault="009C1CFE" w:rsidP="009C1CFE">
      <w:pPr>
        <w:pBdr>
          <w:bottom w:val="single" w:sz="12" w:space="0" w:color="000000"/>
        </w:pBdr>
        <w:spacing w:before="160" w:after="80" w:line="240" w:lineRule="auto"/>
        <w:rPr>
          <w:rFonts w:ascii="微软雅黑" w:eastAsia="微软雅黑" w:hAnsi="微软雅黑" w:hint="eastAsia"/>
          <w:b/>
          <w:color w:val="000000"/>
          <w:sz w:val="24"/>
        </w:rPr>
      </w:pPr>
      <w:r>
        <w:rPr>
          <w:rFonts w:ascii="微软雅黑" w:eastAsia="微软雅黑" w:hAnsi="微软雅黑" w:hint="eastAsia"/>
          <w:b/>
          <w:color w:val="000000"/>
          <w:sz w:val="24"/>
        </w:rPr>
        <w:t>教育背景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b/>
          <w:color w:val="000000"/>
          <w:sz w:val="24"/>
        </w:rPr>
      </w:pPr>
      <w:r>
        <w:rPr>
          <w:rFonts w:ascii="微软雅黑" w:eastAsia="微软雅黑" w:hAnsi="微软雅黑" w:hint="eastAsia"/>
          <w:b/>
          <w:color w:val="000000"/>
          <w:sz w:val="24"/>
        </w:rPr>
        <w:t>新乡工程学院　　本科　　信息与计算科学　　2022.09 - 2026.06</w:t>
      </w:r>
    </w:p>
    <w:p w:rsidR="009C1CFE" w:rsidRDefault="009C1CFE" w:rsidP="009C1CFE">
      <w:pPr>
        <w:spacing w:after="20" w:line="240" w:lineRule="auto"/>
        <w:rPr>
          <w:rFonts w:ascii="微软雅黑" w:eastAsia="微软雅黑" w:hAnsi="微软雅黑" w:hint="eastAsia"/>
          <w:color w:val="000000"/>
          <w:sz w:val="24"/>
        </w:rPr>
      </w:pPr>
      <w:r>
        <w:rPr>
          <w:rFonts w:ascii="微软雅黑" w:eastAsia="微软雅黑" w:hAnsi="微软雅黑" w:hint="eastAsia"/>
          <w:color w:val="000000"/>
          <w:sz w:val="24"/>
        </w:rPr>
        <w:t>· 2023-2024学年获两次三等奖学金</w:t>
      </w:r>
    </w:p>
    <w:p w:rsidR="009C1CFE" w:rsidRDefault="009C1CFE" w:rsidP="009C1CFE">
      <w:pPr>
        <w:spacing w:after="20" w:line="240" w:lineRule="auto"/>
        <w:rPr>
          <w:rFonts w:ascii="微软雅黑" w:eastAsia="微软雅黑" w:hAnsi="微软雅黑" w:hint="eastAsia"/>
          <w:color w:val="000000"/>
          <w:sz w:val="24"/>
        </w:rPr>
      </w:pPr>
      <w:r>
        <w:rPr>
          <w:rFonts w:ascii="微软雅黑" w:eastAsia="微软雅黑" w:hAnsi="微软雅黑" w:hint="eastAsia"/>
          <w:color w:val="000000"/>
          <w:sz w:val="24"/>
        </w:rPr>
        <w:t>· 2024-2025学年获一次二等奖学金、一次三等奖学金</w:t>
      </w:r>
    </w:p>
    <w:p w:rsidR="009C1CFE" w:rsidRDefault="009C1CFE" w:rsidP="009C1CFE">
      <w:pPr>
        <w:spacing w:after="20" w:line="240" w:lineRule="auto"/>
        <w:rPr>
          <w:rFonts w:ascii="微软雅黑" w:eastAsia="微软雅黑" w:hAnsi="微软雅黑" w:hint="eastAsia"/>
          <w:color w:val="000000"/>
          <w:sz w:val="24"/>
        </w:rPr>
      </w:pPr>
      <w:r>
        <w:rPr>
          <w:rFonts w:ascii="微软雅黑" w:eastAsia="微软雅黑" w:hAnsi="微软雅黑" w:hint="eastAsia"/>
          <w:color w:val="000000"/>
          <w:sz w:val="24"/>
        </w:rPr>
        <w:t>· 2025-2026学年获一次三等奖学金</w:t>
      </w:r>
    </w:p>
    <w:p w:rsidR="009C1CFE" w:rsidRDefault="009C1CFE" w:rsidP="009C1CFE">
      <w:pPr>
        <w:spacing w:after="80" w:line="240" w:lineRule="auto"/>
        <w:rPr>
          <w:rFonts w:ascii="微软雅黑" w:eastAsia="微软雅黑" w:hAnsi="微软雅黑" w:hint="eastAsia"/>
          <w:color w:val="000000"/>
          <w:sz w:val="24"/>
        </w:rPr>
      </w:pPr>
      <w:r>
        <w:rPr>
          <w:rFonts w:ascii="微软雅黑" w:eastAsia="微软雅黑" w:hAnsi="微软雅黑" w:hint="eastAsia"/>
          <w:color w:val="000000"/>
          <w:sz w:val="24"/>
        </w:rPr>
        <w:t>· 2023-2024学年获“社团积极分子”称号；所带领社团获校级“活力社团”称号</w:t>
      </w:r>
    </w:p>
    <w:p w:rsidR="009C1CFE" w:rsidRDefault="009C1CFE" w:rsidP="009C1CFE">
      <w:pPr>
        <w:pBdr>
          <w:bottom w:val="single" w:sz="12" w:space="0" w:color="000000"/>
        </w:pBdr>
        <w:spacing w:before="160" w:after="80" w:line="240" w:lineRule="auto"/>
        <w:rPr>
          <w:rFonts w:ascii="微软雅黑" w:eastAsia="微软雅黑" w:hAnsi="微软雅黑" w:hint="eastAsia"/>
          <w:b/>
          <w:color w:val="000000"/>
          <w:sz w:val="24"/>
        </w:rPr>
      </w:pPr>
      <w:r>
        <w:rPr>
          <w:rFonts w:ascii="微软雅黑" w:eastAsia="微软雅黑" w:hAnsi="微软雅黑" w:hint="eastAsia"/>
          <w:b/>
          <w:color w:val="000000"/>
          <w:sz w:val="24"/>
        </w:rPr>
        <w:t>专业技能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b/>
          <w:color w:val="000000"/>
          <w:sz w:val="24"/>
        </w:rPr>
      </w:pPr>
      <w:r>
        <w:rPr>
          <w:rFonts w:ascii="微软雅黑" w:eastAsia="微软雅黑" w:hAnsi="微软雅黑" w:hint="eastAsia"/>
          <w:b/>
          <w:color w:val="000000"/>
          <w:sz w:val="24"/>
        </w:rPr>
        <w:t>后端核心技术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Java基础：熟练掌握Java面向对象、集合、异常处理、注解等核心知识点；熟练掌握JavaWeb相关技术，包括Servlet、Filter、Listener、AJAX等；熟悉JVM组成、类加载双亲委派机制、垃圾回收算法。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并发编程：掌握多线程，线程池核心七大参数。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主流框架：熟练使用SpringBoot、Spring MVC、MyBatis/MyBatis-Plus；深入理解Spring IOC、AOP、自动装配及Bean生命周期；熟悉SpringCloud Alibaba微服务生态（如：Nacos、Gateway、Sentinel等核心组件）；熟悉使用若依框架进行二次开发，可定制业务开发。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b/>
          <w:color w:val="000000"/>
          <w:sz w:val="20"/>
        </w:rPr>
      </w:pPr>
      <w:r>
        <w:rPr>
          <w:rFonts w:ascii="微软雅黑" w:eastAsia="微软雅黑" w:hAnsi="微软雅黑" w:hint="eastAsia"/>
          <w:b/>
          <w:color w:val="000000"/>
          <w:sz w:val="20"/>
        </w:rPr>
        <w:t>数据库与中间件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数据库：熟练使用MySQL，掌握存储引擎、索引优化、事务与锁机制；熟悉Redis核心数据结构与持久化策略，熟悉Redis缓存中的缓存穿透、击穿、雪崩问题。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消息队列：熟悉RabbitMQ消息模型，掌握消息可靠性传输、幂等性保障及死信队列的应用。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运维与检索：熟练使用Linux常用命令、Docker容器化部署、Nginx反向代理与负载均衡；掌握Elasticsearch索引、文档、分词、聚合查询等基本操作，可用于全文检索与日志分析。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b/>
          <w:color w:val="000000"/>
          <w:sz w:val="20"/>
        </w:rPr>
      </w:pPr>
      <w:r>
        <w:rPr>
          <w:rFonts w:ascii="微软雅黑" w:eastAsia="微软雅黑" w:hAnsi="微软雅黑" w:hint="eastAsia"/>
          <w:b/>
          <w:color w:val="000000"/>
          <w:sz w:val="20"/>
        </w:rPr>
        <w:t>前端与工具链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前端能力：熟练使用HTML、CSS、JavaScript、Vue2/Vue3，配合Element-Plus快速构建管理后台界面，了解微信小程序开发。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工程工具：熟练使用Git版本控制、Maven项目构建；常用Apifox进行接口测试、Swagger/Knife4j管理API文档；掌握Cursor、CodeX、Qoder等AI编程工具，提升开发效率。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b/>
          <w:color w:val="000000"/>
          <w:sz w:val="20"/>
        </w:rPr>
      </w:pPr>
      <w:r>
        <w:rPr>
          <w:rFonts w:ascii="微软雅黑" w:eastAsia="微软雅黑" w:hAnsi="微软雅黑" w:hint="eastAsia"/>
          <w:b/>
          <w:color w:val="000000"/>
          <w:sz w:val="20"/>
        </w:rPr>
        <w:t>AI技术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AI框架与模型：了解Spring AI及Spring AI Alibaba的基本用法，熟悉阿里通义、GLM、DeepSeek、ChatGPT等主流大模型的API调用与适用场景。</w:t>
      </w:r>
    </w:p>
    <w:p w:rsidR="009C1CFE" w:rsidRDefault="009C1CFE" w:rsidP="009C1CFE">
      <w:pPr>
        <w:spacing w:after="8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大模型应用开发：掌握Prompt工程技巧，能够设计高质量提示词；了解RAG（检索增强生成）架构，可结合向量数据库实现知识库问答；了解MCP工具调用；熟悉Agent（智能体）构建方法，能开发具备工具调用、多轮交互的智能应用。</w:t>
      </w:r>
    </w:p>
    <w:p w:rsidR="009C1CFE" w:rsidRDefault="009C1CFE" w:rsidP="009C1CFE">
      <w:pPr>
        <w:pBdr>
          <w:bottom w:val="single" w:sz="12" w:space="0" w:color="000000"/>
        </w:pBdr>
        <w:spacing w:before="160" w:after="80" w:line="240" w:lineRule="auto"/>
        <w:rPr>
          <w:rFonts w:ascii="微软雅黑" w:eastAsia="微软雅黑" w:hAnsi="微软雅黑" w:hint="eastAsia"/>
          <w:b/>
          <w:color w:val="000000"/>
          <w:sz w:val="24"/>
        </w:rPr>
      </w:pPr>
      <w:r>
        <w:rPr>
          <w:rFonts w:ascii="微软雅黑" w:eastAsia="微软雅黑" w:hAnsi="微软雅黑" w:hint="eastAsia"/>
          <w:b/>
          <w:color w:val="000000"/>
          <w:sz w:val="24"/>
        </w:rPr>
        <w:t>项目经历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b/>
          <w:color w:val="000000"/>
          <w:sz w:val="24"/>
        </w:rPr>
      </w:pPr>
      <w:r>
        <w:rPr>
          <w:rFonts w:ascii="微软雅黑" w:eastAsia="微软雅黑" w:hAnsi="微软雅黑" w:hint="eastAsia"/>
          <w:b/>
          <w:color w:val="000000"/>
          <w:sz w:val="24"/>
        </w:rPr>
        <w:t>FitAI 智能健身平台　　Java后端开发（在校项目）　　2025.03 - 2025.08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主要技术：JDK 21、Spring Boot、MyBatis-Plus、Sa-Token、MySQL、Redis、Vue3、Element-Plus、uni-app、Spring AI、阿里云OSS/VOD、Docker、Nginx、Knife4j、Git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项目描述：面向健身用户与运营方的一站式智能健身平台，整合AI健身助手、训练计划、饮食管理、视频课程、教练约课、社区互动与健身商城/会员体系。采用前后端分离与模块化单体架构，支持管理后台、PC用户端与移动端（uni-app）多端接入，解决传统健身服务数据割裂、计划难坚持、内容运营低效等痛点。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b/>
          <w:color w:val="000000"/>
          <w:sz w:val="20"/>
        </w:rPr>
      </w:pPr>
      <w:r>
        <w:rPr>
          <w:rFonts w:ascii="微软雅黑" w:eastAsia="微软雅黑" w:hAnsi="微软雅黑" w:hint="eastAsia"/>
          <w:b/>
          <w:color w:val="000000"/>
          <w:sz w:val="20"/>
        </w:rPr>
        <w:t>责任模块：</w:t>
      </w:r>
    </w:p>
    <w:p w:rsidR="009C1CFE" w:rsidRDefault="009C1CFE" w:rsidP="009C1CFE">
      <w:pPr>
        <w:spacing w:after="20" w:line="240" w:lineRule="auto"/>
        <w:rPr>
          <w:rFonts w:ascii="微软雅黑" w:eastAsia="微软雅黑" w:hAnsi="微软雅黑" w:hint="eastAsia"/>
          <w:b/>
          <w:color w:val="000000"/>
          <w:sz w:val="20"/>
        </w:rPr>
      </w:pPr>
      <w:r>
        <w:rPr>
          <w:rFonts w:ascii="微软雅黑" w:eastAsia="微软雅黑" w:hAnsi="微软雅黑" w:hint="eastAsia"/>
          <w:b/>
          <w:color w:val="000000"/>
          <w:sz w:val="20"/>
        </w:rPr>
        <w:t>1、基础架构与安全认证</w:t>
      </w:r>
    </w:p>
    <w:p w:rsidR="009C1CFE" w:rsidRDefault="009C1CFE" w:rsidP="009C1CFE">
      <w:pPr>
        <w:spacing w:after="2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基于Spring Boot搭建模块化单体后端，落地统一响应、全局异常处理、分页封装与Knife4j接口文档，支撑管理端/PC/移动端三端联调。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使用Sa-Token + JWT + Redis实现Admin/App双端分鉴权；管理端落地RBAC动态菜单与方法级权限控制，保障接口安全与权限隔离。</w:t>
      </w:r>
    </w:p>
    <w:p w:rsidR="009C1CFE" w:rsidRDefault="009C1CFE" w:rsidP="009C1CFE">
      <w:pPr>
        <w:spacing w:after="20" w:line="240" w:lineRule="auto"/>
        <w:rPr>
          <w:rFonts w:ascii="微软雅黑" w:eastAsia="微软雅黑" w:hAnsi="微软雅黑" w:hint="eastAsia"/>
          <w:b/>
          <w:color w:val="000000"/>
          <w:sz w:val="20"/>
        </w:rPr>
      </w:pPr>
      <w:r>
        <w:rPr>
          <w:rFonts w:ascii="微软雅黑" w:eastAsia="微软雅黑" w:hAnsi="微软雅黑" w:hint="eastAsia"/>
          <w:b/>
          <w:color w:val="000000"/>
          <w:sz w:val="20"/>
        </w:rPr>
        <w:t>2、核心业务模块</w:t>
      </w:r>
    </w:p>
    <w:p w:rsidR="009C1CFE" w:rsidRDefault="009C1CFE" w:rsidP="009C1CFE">
      <w:pPr>
        <w:spacing w:after="2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参与训练、饮食、课程、教练约课、社区、商城订单、营销与会员等业务模块的接口设计与开发；商品侧落地分类/品牌/SPU-SKU/库存模型，订单侧支持发货与物流轨迹等运营能力。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集成阿里云OSS/VOD，完成媒资上传、分类管理与点播回调，支撑健身视频课程内容分发；对接Redis完成热点数据缓存，优化高频查询性能。</w:t>
      </w:r>
    </w:p>
    <w:p w:rsidR="009C1CFE" w:rsidRDefault="009C1CFE" w:rsidP="009C1CFE">
      <w:pPr>
        <w:spacing w:after="20" w:line="240" w:lineRule="auto"/>
        <w:rPr>
          <w:rFonts w:ascii="微软雅黑" w:eastAsia="微软雅黑" w:hAnsi="微软雅黑" w:hint="eastAsia"/>
          <w:b/>
          <w:color w:val="000000"/>
          <w:sz w:val="20"/>
        </w:rPr>
      </w:pPr>
      <w:r>
        <w:rPr>
          <w:rFonts w:ascii="微软雅黑" w:eastAsia="微软雅黑" w:hAnsi="微软雅黑" w:hint="eastAsia"/>
          <w:b/>
          <w:color w:val="000000"/>
          <w:sz w:val="20"/>
        </w:rPr>
        <w:t>3、AI健身助手</w:t>
      </w:r>
    </w:p>
    <w:p w:rsidR="009C1CFE" w:rsidRDefault="009C1CFE" w:rsidP="009C1CFE">
      <w:pPr>
        <w:spacing w:after="2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参与AI助手相关能力建设：基于大模型实现多轮健身咨询对话，支持训练指导、饮食建议等场景；配合知识库/提示词配置，降低答非所问与幻觉风险。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支持SSE流式输出提升交互体验；结合会员体系实现Token用量展示与配额控制，保障AI能力可控可计费。</w:t>
      </w:r>
    </w:p>
    <w:p w:rsidR="009C1CFE" w:rsidRDefault="009C1CFE" w:rsidP="009C1CFE">
      <w:pPr>
        <w:spacing w:after="20" w:line="240" w:lineRule="auto"/>
        <w:rPr>
          <w:rFonts w:ascii="微软雅黑" w:eastAsia="微软雅黑" w:hAnsi="微软雅黑" w:hint="eastAsia"/>
          <w:b/>
          <w:color w:val="000000"/>
          <w:sz w:val="20"/>
        </w:rPr>
      </w:pPr>
      <w:r>
        <w:rPr>
          <w:rFonts w:ascii="微软雅黑" w:eastAsia="微软雅黑" w:hAnsi="微软雅黑" w:hint="eastAsia"/>
          <w:b/>
          <w:color w:val="000000"/>
          <w:sz w:val="20"/>
        </w:rPr>
        <w:t>4、部署与协作</w:t>
      </w:r>
    </w:p>
    <w:p w:rsidR="009C1CFE" w:rsidRDefault="009C1CFE" w:rsidP="009C1CFE">
      <w:pPr>
        <w:spacing w:after="8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使用Docker Compose编排MySQL、Redis、Nginx与业务服务，完成可复现的本地/演示环境部署；配合Git进行版本协作与代码评审。</w:t>
      </w:r>
    </w:p>
    <w:p w:rsidR="009C1CFE" w:rsidRDefault="009C1CFE" w:rsidP="009C1CFE">
      <w:pPr>
        <w:pBdr>
          <w:bottom w:val="single" w:sz="12" w:space="0" w:color="000000"/>
        </w:pBdr>
        <w:spacing w:before="160" w:after="80" w:line="240" w:lineRule="auto"/>
        <w:rPr>
          <w:rFonts w:ascii="微软雅黑" w:eastAsia="微软雅黑" w:hAnsi="微软雅黑" w:hint="eastAsia"/>
          <w:b/>
          <w:color w:val="000000"/>
          <w:sz w:val="24"/>
        </w:rPr>
      </w:pPr>
      <w:r>
        <w:rPr>
          <w:rFonts w:ascii="微软雅黑" w:eastAsia="微软雅黑" w:hAnsi="微软雅黑" w:hint="eastAsia"/>
          <w:b/>
          <w:color w:val="000000"/>
          <w:sz w:val="24"/>
        </w:rPr>
        <w:t>在校工作经历</w:t>
      </w:r>
    </w:p>
    <w:p w:rsidR="009C1CFE" w:rsidRDefault="009C1CFE" w:rsidP="009C1CFE">
      <w:pPr>
        <w:spacing w:after="20" w:line="240" w:lineRule="auto"/>
        <w:rPr>
          <w:rFonts w:ascii="微软雅黑" w:eastAsia="微软雅黑" w:hAnsi="微软雅黑" w:hint="eastAsia"/>
          <w:b/>
          <w:color w:val="000000"/>
          <w:sz w:val="24"/>
        </w:rPr>
      </w:pPr>
      <w:r>
        <w:rPr>
          <w:rFonts w:ascii="微软雅黑" w:eastAsia="微软雅黑" w:hAnsi="微软雅黑" w:hint="eastAsia"/>
          <w:b/>
          <w:color w:val="000000"/>
          <w:sz w:val="24"/>
        </w:rPr>
        <w:t>校学生会 · 宣传部干事　　2022.09 - 2023.06</w:t>
      </w:r>
    </w:p>
    <w:p w:rsidR="009C1CFE" w:rsidRDefault="009C1CFE" w:rsidP="009C1CFE">
      <w:pPr>
        <w:spacing w:after="6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负责撰写学校公众号推文及活动宣传稿件，累计发布文案10余篇，有效提升了活动知名度与传播效果。</w:t>
      </w:r>
    </w:p>
    <w:p w:rsidR="009C1CFE" w:rsidRDefault="009C1CFE" w:rsidP="009C1CFE">
      <w:pPr>
        <w:spacing w:after="20" w:line="240" w:lineRule="auto"/>
        <w:rPr>
          <w:rFonts w:ascii="微软雅黑" w:eastAsia="微软雅黑" w:hAnsi="微软雅黑" w:hint="eastAsia"/>
          <w:b/>
          <w:color w:val="000000"/>
          <w:sz w:val="20"/>
        </w:rPr>
      </w:pPr>
      <w:r>
        <w:rPr>
          <w:rFonts w:ascii="微软雅黑" w:eastAsia="微软雅黑" w:hAnsi="微软雅黑" w:hint="eastAsia"/>
          <w:b/>
          <w:color w:val="000000"/>
          <w:sz w:val="20"/>
        </w:rPr>
        <w:t>学校社团 · 民谣社社长　　2023.09 - 2024.12</w:t>
      </w:r>
    </w:p>
    <w:p w:rsidR="009C1CFE" w:rsidRDefault="009C1CFE" w:rsidP="009C1CFE">
      <w:pPr>
        <w:spacing w:after="2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活动策划与执行：主导策划并成功举办校园歌手大赛、民谣音乐节等2场大型校级文艺活动。</w:t>
      </w:r>
    </w:p>
    <w:p w:rsidR="009C1CFE" w:rsidRDefault="009C1CFE" w:rsidP="009C1CFE">
      <w:pPr>
        <w:spacing w:after="6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业绩与荣誉：任职期间，社团连续获评校级“活力社团”称号；个人因出色的组织协调能力获评“社团积极分子”称号。</w:t>
      </w:r>
    </w:p>
    <w:p w:rsidR="009C1CFE" w:rsidRDefault="009C1CFE" w:rsidP="009C1CFE">
      <w:pPr>
        <w:spacing w:after="20" w:line="240" w:lineRule="auto"/>
        <w:rPr>
          <w:rFonts w:ascii="微软雅黑" w:eastAsia="微软雅黑" w:hAnsi="微软雅黑" w:hint="eastAsia"/>
          <w:b/>
          <w:color w:val="000000"/>
          <w:sz w:val="20"/>
        </w:rPr>
      </w:pPr>
      <w:r>
        <w:rPr>
          <w:rFonts w:ascii="微软雅黑" w:eastAsia="微软雅黑" w:hAnsi="微软雅黑" w:hint="eastAsia"/>
          <w:b/>
          <w:color w:val="000000"/>
          <w:sz w:val="20"/>
        </w:rPr>
        <w:t>班委 · 学习委员　　2023.09 - 2026.06</w:t>
      </w:r>
    </w:p>
    <w:p w:rsidR="009C1CFE" w:rsidRDefault="009C1CFE" w:rsidP="009C1CFE">
      <w:pPr>
        <w:spacing w:after="8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· 负责班级学风建设，协助老师完成教学事务，上传下达，培养了强烈的责任心和细致的办事风格。</w:t>
      </w:r>
    </w:p>
    <w:p w:rsidR="009C1CFE" w:rsidRDefault="009C1CFE" w:rsidP="009C1CFE">
      <w:pPr>
        <w:pBdr>
          <w:bottom w:val="single" w:sz="12" w:space="0" w:color="000000"/>
        </w:pBdr>
        <w:spacing w:before="160" w:after="80" w:line="240" w:lineRule="auto"/>
        <w:rPr>
          <w:rFonts w:ascii="微软雅黑" w:eastAsia="微软雅黑" w:hAnsi="微软雅黑" w:hint="eastAsia"/>
          <w:b/>
          <w:color w:val="000000"/>
          <w:sz w:val="24"/>
        </w:rPr>
      </w:pPr>
      <w:r>
        <w:rPr>
          <w:rFonts w:ascii="微软雅黑" w:eastAsia="微软雅黑" w:hAnsi="微软雅黑" w:hint="eastAsia"/>
          <w:b/>
          <w:color w:val="000000"/>
          <w:sz w:val="24"/>
        </w:rPr>
        <w:t>自我评价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热爱软件开发，具备扎实的Java基础，熟练掌握Spring Boot、MyBatis-Plus等主流框架，熟悉前后端分离开发模式，能独立完成需求分析、接口设计到联调部署的完整流程。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对AI应用落地抱有浓厚兴趣，了解Spring AI、RAG与Agent等方向，希望将后端工程化能力与大模型应用相结合，持续输出可落地的智能业务能力。</w:t>
      </w:r>
    </w:p>
    <w:p w:rsid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  <w:r>
        <w:rPr>
          <w:rFonts w:ascii="微软雅黑" w:eastAsia="微软雅黑" w:hAnsi="微软雅黑" w:hint="eastAsia"/>
          <w:color w:val="000000"/>
          <w:sz w:val="20"/>
        </w:rPr>
        <w:t>在校期间担任民谣社社长、学生会宣传部干事及学习委员，具备良好的组织协调与团队协作能力，做事认真负责，注重代码规范与问题闭环，期待在实际工作中不断提升技术深度与业务理解。</w:t>
      </w:r>
    </w:p>
    <w:p w:rsidR="009C1CFE" w:rsidRPr="009C1CFE" w:rsidRDefault="009C1CFE" w:rsidP="009C1CFE">
      <w:pPr>
        <w:spacing w:after="40" w:line="240" w:lineRule="auto"/>
        <w:rPr>
          <w:rFonts w:ascii="微软雅黑" w:eastAsia="微软雅黑" w:hAnsi="微软雅黑" w:hint="eastAsia"/>
          <w:color w:val="000000"/>
          <w:sz w:val="20"/>
        </w:rPr>
      </w:pPr>
    </w:p>
    <w:sectPr w:rsidR="009C1CFE" w:rsidRPr="009C1CFE" w:rsidSect="009C1CFE">
      <w:pgSz w:w="11906" w:h="16838"/>
      <w:pgMar w:top="680" w:right="850" w:bottom="680" w:left="85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FE"/>
    <w:rsid w:val="000B51FB"/>
    <w:rsid w:val="00631757"/>
    <w:rsid w:val="009C1CFE"/>
    <w:rsid w:val="00B8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E1360F-F106-4B66-AC79-4445F6655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1C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1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C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C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C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C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C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C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C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1C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1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1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1C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1C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1C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1C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1C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1C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1C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1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1C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1C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1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1C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1C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1C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1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1C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1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2026-10-07T13:48:00Z</dcterms:created>
  <dcterms:modified xsi:type="dcterms:W3CDTF">2026-10-07T13:48:00Z</dcterms:modified>
</cp:coreProperties>
</file>