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4E19" w14:textId="4EC4D5D8" w:rsidR="0039014A" w:rsidRDefault="0039014A" w:rsidP="0039014A">
      <w:pPr>
        <w:pStyle w:val="a7"/>
        <w:numPr>
          <w:ilvl w:val="0"/>
          <w:numId w:val="4"/>
        </w:numPr>
        <w:ind w:firstLineChars="0"/>
      </w:pPr>
      <w:r>
        <w:t>Simul8</w:t>
      </w:r>
    </w:p>
    <w:p w14:paraId="0CBCED80" w14:textId="5B0DEF5E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用于制定服务过程方案的工具，能够建立虚拟的服务系统仿真环境。</w:t>
      </w:r>
    </w:p>
    <w:p w14:paraId="46F007DD" w14:textId="170F656B" w:rsidR="0039014A" w:rsidRDefault="0039014A" w:rsidP="0039014A">
      <w:pPr>
        <w:pStyle w:val="a7"/>
        <w:numPr>
          <w:ilvl w:val="1"/>
          <w:numId w:val="3"/>
        </w:numPr>
        <w:ind w:firstLineChars="0"/>
      </w:pPr>
      <w:hyperlink r:id="rId6" w:history="1">
        <w:r w:rsidRPr="00766922">
          <w:rPr>
            <w:rStyle w:val="a5"/>
          </w:rPr>
          <w:t>https://www.simul8.com/</w:t>
        </w:r>
      </w:hyperlink>
    </w:p>
    <w:p w14:paraId="6A180852" w14:textId="00FCF21D" w:rsidR="0039014A" w:rsidRDefault="0039014A" w:rsidP="0039014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本身功能很全面，功能封装优秀</w:t>
      </w:r>
    </w:p>
    <w:p w14:paraId="37042794" w14:textId="0CF9CF5E" w:rsidR="0039014A" w:rsidRDefault="0039014A" w:rsidP="0039014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用户群体很大，有很多大企业也在用，有一定的公信力</w:t>
      </w:r>
    </w:p>
    <w:p w14:paraId="034ED481" w14:textId="7DAD853A" w:rsidR="0039014A" w:rsidRDefault="0039014A" w:rsidP="0039014A">
      <w:pPr>
        <w:pStyle w:val="a7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有相对较多的相关学习资料</w:t>
      </w:r>
    </w:p>
    <w:p w14:paraId="40C56CBE" w14:textId="2AD8A9C5" w:rsidR="0039014A" w:rsidRDefault="0039014A" w:rsidP="0039014A">
      <w:pPr>
        <w:pStyle w:val="a7"/>
        <w:numPr>
          <w:ilvl w:val="2"/>
          <w:numId w:val="3"/>
        </w:numPr>
        <w:ind w:firstLineChars="0"/>
      </w:pPr>
      <w:r>
        <w:rPr>
          <w:rFonts w:hint="eastAsia"/>
        </w:rPr>
        <w:t>付费，国内代理安装包资源不可用</w:t>
      </w:r>
    </w:p>
    <w:p w14:paraId="016A8441" w14:textId="3D0D2F9D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ProModel</w:t>
      </w:r>
    </w:p>
    <w:p w14:paraId="6E60525B" w14:textId="70436AB2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可用于执行连续生产，离散生产和服务系统仿真，支持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操作系统。</w:t>
      </w:r>
    </w:p>
    <w:p w14:paraId="0044555D" w14:textId="17164975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https://bigbear.ai/products/</w:t>
      </w:r>
    </w:p>
    <w:p w14:paraId="588B89CE" w14:textId="0F4BCE2C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Arena</w:t>
      </w:r>
    </w:p>
    <w:p w14:paraId="7C328671" w14:textId="35C68B0F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支持建立离散事件仿真模型，以视觉化方式分析生产计划和场景。</w:t>
      </w:r>
    </w:p>
    <w:p w14:paraId="395C86C6" w14:textId="67399882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https://www.arenasolutions.com/</w:t>
      </w:r>
    </w:p>
    <w:p w14:paraId="2DAB3F29" w14:textId="7602A2F1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ExtendSim</w:t>
      </w:r>
    </w:p>
    <w:p w14:paraId="1DA2CA95" w14:textId="5390FB54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涉及供应链、系统工程、制造和金融等服务过程的仿真环境，提供简单的框架和预制模块。</w:t>
      </w:r>
    </w:p>
    <w:p w14:paraId="094282EF" w14:textId="170F806D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https://extendsim.com/</w:t>
      </w:r>
    </w:p>
    <w:p w14:paraId="57A5C544" w14:textId="30FAB736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Anylogic</w:t>
      </w:r>
    </w:p>
    <w:p w14:paraId="0D8DB59F" w14:textId="157283FE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兼容制造业和服务业生产仿真的跨学科仿真工具。</w:t>
      </w:r>
    </w:p>
    <w:p w14:paraId="107D482A" w14:textId="223911EC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https://www.anylogic.com/</w:t>
      </w:r>
    </w:p>
    <w:p w14:paraId="31463DF6" w14:textId="664C641D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Witness</w:t>
      </w:r>
    </w:p>
    <w:p w14:paraId="6EC3E3E0" w14:textId="3EC44447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 w14:paraId="6C09FC96" w14:textId="25A0CE12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https://www.simplan.de/en/software/witness/</w:t>
      </w:r>
    </w:p>
    <w:p w14:paraId="562BFC34" w14:textId="152F5E2F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PrometHEUs</w:t>
      </w:r>
    </w:p>
    <w:p w14:paraId="70773E84" w14:textId="7D57C2D7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支持服务过程仿真，特别适用于卫生保健、银行和物流行业。</w:t>
      </w:r>
    </w:p>
    <w:p w14:paraId="29A62FD0" w14:textId="05712621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https://prometheus.io/</w:t>
      </w:r>
    </w:p>
    <w:p w14:paraId="6784FABA" w14:textId="57BCA96B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FlexSim</w:t>
      </w:r>
    </w:p>
    <w:p w14:paraId="7393AC4D" w14:textId="7BAD22AF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Graphics Processing Unit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）可编程处理器的</w:t>
      </w:r>
      <w:r>
        <w:rPr>
          <w:rFonts w:hint="eastAsia"/>
        </w:rPr>
        <w:t>3D</w:t>
      </w:r>
      <w:r>
        <w:rPr>
          <w:rFonts w:hint="eastAsia"/>
        </w:rPr>
        <w:t>虚拟预测的仿真工具。</w:t>
      </w:r>
    </w:p>
    <w:p w14:paraId="0345F40C" w14:textId="337C0912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https://www.flexsim.com/</w:t>
      </w:r>
    </w:p>
    <w:p w14:paraId="2DB01D65" w14:textId="79B1F1B0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Plant Simulation</w:t>
      </w:r>
    </w:p>
    <w:p w14:paraId="5864658A" w14:textId="18471AFE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提供用于制定生产过程方案的仿真程序，允许进行丰富的配置和可视化。</w:t>
      </w:r>
    </w:p>
    <w:p w14:paraId="1E98324E" w14:textId="4EE5466D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https://plm.sw.siemens.com/en-US/tecnomatix/products/plant-simulation-software/</w:t>
      </w:r>
    </w:p>
    <w:p w14:paraId="4FCEA5A3" w14:textId="6AAE8C5C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EcosimPro</w:t>
      </w:r>
    </w:p>
    <w:p w14:paraId="45B54D1C" w14:textId="373CBAC4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综合暖通空调管理、航空航天和卫星通信数字仿真的操作界面，包括系统仿真、控制软件和仿真工程。</w:t>
      </w:r>
    </w:p>
    <w:p w14:paraId="575BFE6B" w14:textId="710ADC3A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lastRenderedPageBreak/>
        <w:t>https://www.ecosimpro.com/</w:t>
      </w:r>
    </w:p>
    <w:p w14:paraId="7F3C2124" w14:textId="3108F195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Simul8</w:t>
      </w:r>
    </w:p>
    <w:p w14:paraId="40D04CDA" w14:textId="5ECCC86D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用于制定服务过程方案的工具，能够建立虚拟的服务系统仿真环境。</w:t>
      </w:r>
    </w:p>
    <w:p w14:paraId="12211AE5" w14:textId="173806C0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https://www.simul8.com/</w:t>
      </w:r>
    </w:p>
    <w:p w14:paraId="1B11728C" w14:textId="1B38FFFF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ProModel</w:t>
      </w:r>
    </w:p>
    <w:p w14:paraId="076436E9" w14:textId="778B5E56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可用于执行连续生产，离散生产和服务系统仿真，支持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操作系统。</w:t>
      </w:r>
    </w:p>
    <w:p w14:paraId="2A9B3827" w14:textId="61A92009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https://bigbear.ai/products/</w:t>
      </w:r>
    </w:p>
    <w:p w14:paraId="1FC5E9CA" w14:textId="07F81B88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Arena</w:t>
      </w:r>
    </w:p>
    <w:p w14:paraId="06A6B803" w14:textId="507976F9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支持建立离散事件仿真模型，以视觉化方式分析生产计划和场景。</w:t>
      </w:r>
    </w:p>
    <w:p w14:paraId="44EE0576" w14:textId="651E1881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https://www.arenasolutions.com/</w:t>
      </w:r>
    </w:p>
    <w:p w14:paraId="7A544672" w14:textId="440EAA3D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ExtendSim</w:t>
      </w:r>
    </w:p>
    <w:p w14:paraId="0E1F87AA" w14:textId="27AD0CD4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涉及供应链、系统工程、制造和金融等服务过程的仿真环境，提供简单的框架和预制模块。</w:t>
      </w:r>
    </w:p>
    <w:p w14:paraId="6AA44F29" w14:textId="03AADE04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https://extendsim.com/</w:t>
      </w:r>
    </w:p>
    <w:p w14:paraId="3C7DBFE5" w14:textId="58BA6F5C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Anylogic</w:t>
      </w:r>
    </w:p>
    <w:p w14:paraId="3F379287" w14:textId="2A531044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兼容制造业和服务业生产仿真的跨学科仿真工具。</w:t>
      </w:r>
    </w:p>
    <w:p w14:paraId="51FD12D1" w14:textId="3BCD8B20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https://www.anylogic.com/</w:t>
      </w:r>
    </w:p>
    <w:p w14:paraId="74C7CA98" w14:textId="60A61F69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Witness</w:t>
      </w:r>
    </w:p>
    <w:p w14:paraId="2FB40DEC" w14:textId="44E37CBD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 w14:paraId="2986F55F" w14:textId="7A07841A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https://www.simplan.de/en/software/witness/</w:t>
      </w:r>
    </w:p>
    <w:p w14:paraId="398000CC" w14:textId="558EB90E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PrometHEUs</w:t>
      </w:r>
    </w:p>
    <w:p w14:paraId="7EAB704A" w14:textId="24CAEB17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支持服务过程仿真，特别适用于卫生保健、银行和物流行业。</w:t>
      </w:r>
    </w:p>
    <w:p w14:paraId="11FFD374" w14:textId="645FF62B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https://prometheus.io/</w:t>
      </w:r>
    </w:p>
    <w:p w14:paraId="1E5FB354" w14:textId="5DA42E5B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FlexSim</w:t>
      </w:r>
    </w:p>
    <w:p w14:paraId="586F5B1B" w14:textId="0708B094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Graphics Processing Unit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）可编程处理器的</w:t>
      </w:r>
      <w:r>
        <w:rPr>
          <w:rFonts w:hint="eastAsia"/>
        </w:rPr>
        <w:t>3D</w:t>
      </w:r>
      <w:r>
        <w:rPr>
          <w:rFonts w:hint="eastAsia"/>
        </w:rPr>
        <w:t>虚拟预测的仿真工具。</w:t>
      </w:r>
    </w:p>
    <w:p w14:paraId="4307007D" w14:textId="5102AE8F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https://www.flexsim.com/</w:t>
      </w:r>
    </w:p>
    <w:p w14:paraId="7EAA818A" w14:textId="6578EBDF" w:rsidR="0039014A" w:rsidRDefault="0039014A" w:rsidP="0039014A">
      <w:pPr>
        <w:pStyle w:val="a7"/>
        <w:numPr>
          <w:ilvl w:val="0"/>
          <w:numId w:val="5"/>
        </w:numPr>
        <w:ind w:firstLineChars="0"/>
      </w:pPr>
      <w:r>
        <w:t>Plant Simulation</w:t>
      </w:r>
    </w:p>
    <w:p w14:paraId="6E388BEF" w14:textId="64F12B5A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提供用于制定生产过程方案的仿真程序，允许进行丰富的配置和可视化。</w:t>
      </w:r>
    </w:p>
    <w:p w14:paraId="0A5D32F5" w14:textId="1DB60B90" w:rsid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https://plm.sw.siemens.com/en-US/tecnomatix/products/plant-simulation-software/</w:t>
      </w:r>
    </w:p>
    <w:p w14:paraId="3478A078" w14:textId="40170ED0" w:rsidR="0039014A" w:rsidRDefault="0039014A" w:rsidP="0039014A">
      <w:pPr>
        <w:pStyle w:val="a7"/>
        <w:numPr>
          <w:ilvl w:val="0"/>
          <w:numId w:val="3"/>
        </w:numPr>
        <w:ind w:firstLineChars="0"/>
      </w:pPr>
      <w:r>
        <w:t>EcosimPro</w:t>
      </w:r>
    </w:p>
    <w:p w14:paraId="12B0EFAB" w14:textId="2CFBE03F" w:rsidR="0039014A" w:rsidRDefault="0039014A" w:rsidP="0039014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综合暖通空调管理、航空航天和卫星通信数字仿真的操作界面，包括系统仿真、控制软件和仿真工程。</w:t>
      </w:r>
    </w:p>
    <w:p w14:paraId="09077F10" w14:textId="46A52A7D" w:rsidR="00CE1378" w:rsidRPr="0039014A" w:rsidRDefault="0039014A" w:rsidP="0039014A">
      <w:pPr>
        <w:pStyle w:val="a7"/>
        <w:numPr>
          <w:ilvl w:val="1"/>
          <w:numId w:val="3"/>
        </w:numPr>
        <w:ind w:firstLineChars="0"/>
      </w:pPr>
      <w:r>
        <w:t>https://www.ecosimpro.com/</w:t>
      </w:r>
    </w:p>
    <w:sectPr w:rsidR="00CE1378" w:rsidRPr="0039014A" w:rsidSect="00F624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6CD"/>
    <w:multiLevelType w:val="hybridMultilevel"/>
    <w:tmpl w:val="9C80404A"/>
    <w:lvl w:ilvl="0" w:tplc="8DC2E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4C7785"/>
    <w:multiLevelType w:val="hybridMultilevel"/>
    <w:tmpl w:val="7D2EBC58"/>
    <w:lvl w:ilvl="0" w:tplc="F454D8BE">
      <w:numFmt w:val="bullet"/>
      <w:lvlText w:val="-"/>
      <w:lvlJc w:val="left"/>
      <w:pPr>
        <w:ind w:left="780" w:hanging="360"/>
      </w:pPr>
      <w:rPr>
        <w:rFonts w:ascii="Tahoma" w:eastAsia="宋体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43E56454"/>
    <w:multiLevelType w:val="hybridMultilevel"/>
    <w:tmpl w:val="5004367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5FA46E2"/>
    <w:multiLevelType w:val="hybridMultilevel"/>
    <w:tmpl w:val="043E2A3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1B11576"/>
    <w:multiLevelType w:val="hybridMultilevel"/>
    <w:tmpl w:val="DE54B926"/>
    <w:lvl w:ilvl="0" w:tplc="E6B2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6320022">
    <w:abstractNumId w:val="1"/>
  </w:num>
  <w:num w:numId="2" w16cid:durableId="1707368425">
    <w:abstractNumId w:val="3"/>
  </w:num>
  <w:num w:numId="3" w16cid:durableId="54553965">
    <w:abstractNumId w:val="2"/>
  </w:num>
  <w:num w:numId="4" w16cid:durableId="503395450">
    <w:abstractNumId w:val="4"/>
  </w:num>
  <w:num w:numId="5" w16cid:durableId="100756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A6"/>
    <w:rsid w:val="001356BE"/>
    <w:rsid w:val="002F7ED9"/>
    <w:rsid w:val="0039014A"/>
    <w:rsid w:val="003A6408"/>
    <w:rsid w:val="00CE1378"/>
    <w:rsid w:val="00DF16A6"/>
    <w:rsid w:val="00EA7C46"/>
    <w:rsid w:val="00F6247D"/>
    <w:rsid w:val="00FD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0369"/>
  <w15:chartTrackingRefBased/>
  <w15:docId w15:val="{7C100EAF-A4BF-4476-B57E-3D11A671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7ED9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aliases w:val="小四标题加粗"/>
    <w:next w:val="a"/>
    <w:link w:val="10"/>
    <w:autoRedefine/>
    <w:uiPriority w:val="9"/>
    <w:qFormat/>
    <w:rsid w:val="002F7ED9"/>
    <w:pPr>
      <w:keepNext/>
      <w:keepLines/>
      <w:spacing w:line="259" w:lineRule="auto"/>
      <w:ind w:left="10" w:hanging="10"/>
      <w:jc w:val="center"/>
      <w:outlineLvl w:val="0"/>
    </w:pPr>
    <w:rPr>
      <w:rFonts w:ascii="微软雅黑" w:eastAsia="宋体" w:hAnsi="微软雅黑" w:cs="微软雅黑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356BE"/>
    <w:pPr>
      <w:spacing w:before="240" w:after="60" w:line="312" w:lineRule="auto"/>
      <w:jc w:val="center"/>
    </w:pPr>
    <w:rPr>
      <w:rFonts w:eastAsia="黑体"/>
      <w:b/>
      <w:bCs/>
      <w:kern w:val="28"/>
      <w:sz w:val="44"/>
      <w:szCs w:val="32"/>
    </w:rPr>
  </w:style>
  <w:style w:type="character" w:customStyle="1" w:styleId="a4">
    <w:name w:val="副标题 字符"/>
    <w:basedOn w:val="a0"/>
    <w:link w:val="a3"/>
    <w:uiPriority w:val="11"/>
    <w:rsid w:val="001356BE"/>
    <w:rPr>
      <w:rFonts w:eastAsia="黑体"/>
      <w:b/>
      <w:bCs/>
      <w:kern w:val="28"/>
      <w:sz w:val="44"/>
      <w:szCs w:val="32"/>
    </w:rPr>
  </w:style>
  <w:style w:type="character" w:customStyle="1" w:styleId="10">
    <w:name w:val="标题 1 字符"/>
    <w:aliases w:val="小四标题加粗 字符"/>
    <w:basedOn w:val="a0"/>
    <w:link w:val="1"/>
    <w:uiPriority w:val="9"/>
    <w:rsid w:val="002F7ED9"/>
    <w:rPr>
      <w:rFonts w:ascii="微软雅黑" w:eastAsia="宋体" w:hAnsi="微软雅黑" w:cs="微软雅黑"/>
      <w:color w:val="000000"/>
      <w:sz w:val="24"/>
    </w:rPr>
  </w:style>
  <w:style w:type="character" w:styleId="a5">
    <w:name w:val="Hyperlink"/>
    <w:basedOn w:val="a0"/>
    <w:uiPriority w:val="99"/>
    <w:unhideWhenUsed/>
    <w:rsid w:val="00CE13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137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3A64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imul8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5865-D68D-41D6-9061-AC53060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Yotta Whth</dc:creator>
  <cp:keywords/>
  <dc:description/>
  <cp:lastModifiedBy>Yotta Whth</cp:lastModifiedBy>
  <cp:revision>6</cp:revision>
  <dcterms:created xsi:type="dcterms:W3CDTF">2023-04-08T10:28:00Z</dcterms:created>
  <dcterms:modified xsi:type="dcterms:W3CDTF">2023-04-08T10:39:00Z</dcterms:modified>
</cp:coreProperties>
</file>