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/>
        <w:jc w:val="center"/>
      </w:pPr>
      <w:r>
        <w:rPr>
          <w:rFonts w:ascii="Microsoft YaHei" w:hAnsi="Microsoft YaHei"/>
          <w:b/>
          <w:color w:val="17365D"/>
          <w:sz w:val="60"/>
        </w:rPr>
        <w:t>智能门锁</w:t>
      </w:r>
    </w:p>
    <w:p>
      <w:pPr>
        <w:jc w:val="center"/>
      </w:pPr>
      <w:r>
        <w:rPr>
          <w:rFonts w:ascii="Microsoft YaHei" w:hAnsi="Microsoft YaHei"/>
          <w:b/>
          <w:color w:val="17365D"/>
          <w:sz w:val="60"/>
        </w:rPr>
        <w:t>产品使用说明书</w:t>
      </w:r>
    </w:p>
    <w:p>
      <w:pPr>
        <w:spacing w:before="400"/>
        <w:jc w:val="center"/>
      </w:pPr>
      <w:r>
        <w:rPr>
          <w:rFonts w:ascii="Microsoft YaHei" w:hAnsi="Microsoft YaHei"/>
          <w:color w:val="0F6B78"/>
          <w:sz w:val="32"/>
        </w:rPr>
        <w:t>安装、绑定与日常使用指南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DDEBF7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</w:tcBorders>
          </w:tcPr>
          <w:p>
            <w:pPr>
              <w:jc w:val="center"/>
            </w:pPr>
            <w:r>
              <w:t>适用提示：本说明书为通用版。不同型号的外观、菜单名称、支持功能和安装尺寸可能存在差异，请以实际产品及随箱资料为准。</w:t>
            </w:r>
          </w:p>
        </w:tc>
      </w:tr>
    </w:tbl>
    <w:p/>
    <w:p>
      <w:pPr>
        <w:jc w:val="center"/>
      </w:pPr>
      <w:r>
        <w:rPr>
          <w:rFonts w:ascii="Microsoft YaHei" w:hAnsi="Microsoft YaHei"/>
          <w:color w:val="666666"/>
          <w:sz w:val="21"/>
        </w:rPr>
        <w:t>版本：通用版 1.0</w:t>
      </w:r>
    </w:p>
    <w:p>
      <w:pPr>
        <w:jc w:val="center"/>
      </w:pPr>
      <w:r>
        <w:rPr>
          <w:rFonts w:ascii="Microsoft YaHei" w:hAnsi="Microsoft YaHei"/>
          <w:color w:val="666666"/>
          <w:sz w:val="21"/>
        </w:rPr>
        <w:t>发布日期：2026-09-30</w:t>
      </w:r>
    </w:p>
    <w:p>
      <w:pPr>
        <w:jc w:val="center"/>
      </w:pPr>
      <w:r>
        <w:rPr>
          <w:rFonts w:ascii="Microsoft YaHei" w:hAnsi="Microsoft YaHei"/>
          <w:color w:val="666666"/>
          <w:sz w:val="21"/>
        </w:rPr>
        <w:t>请妥善保管本说明书，以便日后查阅。</w:t>
      </w:r>
    </w:p>
    <w:p>
      <w:r>
        <w:br w:type="page"/>
      </w:r>
    </w:p>
    <w:p>
      <w:pPr>
        <w:pStyle w:val="Title"/>
        <w:jc w:val="center"/>
      </w:pPr>
      <w:r>
        <w:t>目录</w:t>
      </w:r>
    </w:p>
    <w:p>
      <w:r>
        <w:fldChar w:fldCharType="begin"/>
        <w:instrText xml:space="preserve">TOC \o "1-2" \h \z \u</w:instrText>
        <w:fldChar w:fldCharType="separate"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fldChar w:fldCharType="end"/>
      <w:r>
        <w:t>    5.8 联系售后时应提供的信息</w:t>
      </w:r>
      <w:r>
        <w:t>    5.7 恢复出厂设置前的注意事项</w:t>
      </w:r>
      <w:r>
        <w:t>    5.6 提示音、指示灯异常</w:t>
      </w:r>
      <w:r>
        <w:t>    5.5 电量不足或设备断电</w:t>
      </w:r>
      <w:r>
        <w:t>    5.4 门锁不上锁或锁舌异常</w:t>
      </w:r>
      <w:r>
        <w:t>    5.3 App 无法连接门锁</w:t>
      </w:r>
      <w:r>
        <w:t>    5.2 密码输入无响应或提示错误</w:t>
      </w:r>
      <w:r>
        <w:t>    5.1 无法识别指纹</w:t>
      </w:r>
      <w:r>
        <w:t>第5章 故障排除</w:t>
      </w:r>
      <w:r>
        <w:t>    4.10 清洁、保养与长期停用</w:t>
      </w:r>
      <w:r>
        <w:t>    4.9 应急供电与机械钥匙</w:t>
      </w:r>
      <w:r>
        <w:t>    4.8 电量查看与低电提醒</w:t>
      </w:r>
      <w:r>
        <w:t>    4.7 用户管理与权限变更</w:t>
      </w:r>
      <w:r>
        <w:t>    4.6 临时密码与一次性授权</w:t>
      </w:r>
      <w:r>
        <w:t>    4.5 室内开锁与反锁</w:t>
      </w:r>
      <w:r>
        <w:t>    4.4 手机 App 开锁</w:t>
      </w:r>
      <w:r>
        <w:t>    4.3 刷卡开锁</w:t>
      </w:r>
      <w:r>
        <w:t>    4.2 密码开锁</w:t>
      </w:r>
      <w:r>
        <w:t>    4.1 指纹开锁</w:t>
      </w:r>
      <w:r>
        <w:t>第4章 日常使用</w:t>
      </w:r>
      <w:r>
        <w:t>    3.6 绑定失败时的处理</w:t>
      </w:r>
      <w:r>
        <w:t>    3.5 添加家庭成员与临时用户</w:t>
      </w:r>
      <w:r>
        <w:t>    3.4 管理员绑定</w:t>
      </w:r>
      <w:r>
        <w:t>    3.3 添加门锁设备</w:t>
      </w:r>
      <w:r>
        <w:t>    3.2 手机权限与网络要求</w:t>
      </w:r>
      <w:r>
        <w:t>    3.1 App 下载与账号准备</w:t>
      </w:r>
      <w:r>
        <w:t>第3章 连接家里的 Wi-Fi</w:t>
      </w:r>
      <w:r>
        <w:t>    2.6 安装后的基础检查</w:t>
      </w:r>
      <w:r>
        <w:t>    2.5 通电与电池准备</w:t>
      </w:r>
      <w:r>
        <w:t>    2.4 门体与锁体检查</w:t>
      </w:r>
      <w:r>
        <w:t>    2.3 安装前注意事项</w:t>
      </w:r>
      <w:r>
        <w:t>    2.2 工具与配件检查</w:t>
      </w:r>
      <w:r>
        <w:t>    2.1 安装条件确认</w:t>
      </w:r>
      <w:r>
        <w:t>第2章 安装准备</w:t>
      </w:r>
      <w:r>
        <w:t>    1.5 安全须知</w:t>
      </w:r>
      <w:r>
        <w:t>    1.4 指示灯与提示音说明</w:t>
      </w:r>
      <w:r>
        <w:t>    1.3 产品组成</w:t>
      </w:r>
      <w:r>
        <w:t>    1.2 主要功能</w:t>
      </w:r>
      <w:r>
        <w:t>    1.1 产品概述</w:t>
      </w:r>
      <w:r>
        <w:t>第1章 产品介绍</w:t>
      </w:r>
    </w:p>
    <w:p>
      <w:pPr>
        <w:jc w:val="center"/>
      </w:pPr>
      <w:r>
        <w:rPr>
          <w:color w:val="666666"/>
          <w:sz w:val="18"/>
        </w:rPr>
        <w:t>提示：首次打开文档后，右键单击目录并选择“更新域”，即可更新页码。</w:t>
      </w:r>
    </w:p>
    <w:p>
      <w:r>
        <w:br w:type="page"/>
      </w:r>
    </w:p>
    <w:p>
      <w:pPr>
        <w:pStyle w:val="Heading1"/>
      </w:pPr>
      <w:r>
        <w:t>第1章 产品介绍</w:t>
      </w:r>
    </w:p>
    <w:p>
      <w:pPr>
        <w:pStyle w:val="Heading2"/>
      </w:pPr>
      <w:r>
        <w:t>1.1 产品概述</w:t>
      </w:r>
    </w:p>
    <w:p>
      <w:r>
        <w:t>智能门锁用于替代或补充传统机械门锁，可通过指纹、密码、门卡、手机 App、机械钥匙等方式完成开锁。产品通常由室外面板、室内面板、锁体、电池仓、连接线和安装配件组成。请先确认实际产品支持的开锁方式，再进行用户录入或 App 配置。</w:t>
      </w:r>
    </w:p>
    <w:p>
      <w:pPr>
        <w:pStyle w:val="Heading2"/>
      </w:pPr>
      <w:r>
        <w:t>1.2 主要功能</w:t>
      </w:r>
    </w:p>
    <w:p>
      <w:pPr>
        <w:pStyle w:val="ListBullet"/>
      </w:pPr>
      <w:r>
        <w:t>多种开锁方式：可按产品配置使用指纹、密码、门卡、App 或机械钥匙。</w:t>
      </w:r>
    </w:p>
    <w:p>
      <w:pPr>
        <w:pStyle w:val="ListBullet"/>
      </w:pPr>
      <w:r>
        <w:t>权限管理：管理员可添加、删除或调整家庭成员、访客和临时用户权限。</w:t>
      </w:r>
    </w:p>
    <w:p>
      <w:pPr>
        <w:pStyle w:val="ListBullet"/>
      </w:pPr>
      <w:r>
        <w:t>状态提醒：设备可通过提示音、指示灯或 App 推送提示低电量、异常开锁或门未关好等状态。</w:t>
      </w:r>
    </w:p>
    <w:p>
      <w:pPr>
        <w:pStyle w:val="ListBullet"/>
      </w:pPr>
      <w:r>
        <w:t>应急开锁：在电池耗尽或网络不可用时，可使用应急供电接口或机械钥匙开门。</w:t>
      </w:r>
    </w:p>
    <w:p>
      <w:pPr>
        <w:pStyle w:val="Heading2"/>
      </w:pPr>
      <w:r>
        <w:t>1.3 产品组成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部件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用途与检查要点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室外面板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包含指纹识别区、密码键盘、门卡识别区或应急供电接口，保持干燥清洁。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室内面板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包含把手、反锁旋钮、电池仓及设置按键；安装后不得妨碍室内逃生。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锁体与锁舌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负责门体锁闭。开关门时应顺畅，无明显刮擦或卡滞。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机械钥匙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用于紧急开锁。建议至少保留一把放在门外安全、可取的位置。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配件与说明资料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包括螺钉、方轴、连接线、电池及随箱资料；安装前逐项核对。</w:t>
            </w:r>
          </w:p>
        </w:tc>
      </w:tr>
    </w:tbl>
    <w:p/>
    <w:p>
      <w:pPr>
        <w:pStyle w:val="Heading2"/>
      </w:pPr>
      <w:r>
        <w:t>1.4 指示灯与提示音说明</w:t>
      </w:r>
    </w:p>
    <w:p>
      <w:r>
        <w:t>不同型号的灯光颜色和语音内容可能不同。通常情况下，成功验证会有确认提示；验证失败、低电量、门未关好或锁舌异常会有不同的提示。出现无法确认含义的持续提示时，请查阅产品随箱说明或在 App 中查看设备消息。</w:t>
      </w:r>
    </w:p>
    <w:p>
      <w:pPr>
        <w:pStyle w:val="Heading2"/>
      </w:pPr>
      <w:r>
        <w:t>1.5 安全须知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8334"/>
      </w:tblGrid>
      <w:tr>
        <w:tc>
          <w:tcPr>
            <w:tcW w:type="dxa" w:w="1219"/>
            <w:shd w:fill="FCE4D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安全警告</w:t>
            </w:r>
          </w:p>
        </w:tc>
        <w:tc>
          <w:tcPr>
            <w:tcW w:type="dxa" w:w="8334"/>
            <w:shd w:fill="FCE4D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请勿将管理员密码、机械钥匙或一次性密码长期公开。请确保室内面板附近无影响开门、反锁或紧急逃生的障碍物。儿童、老人或行动不便者使用前，应确认其掌握机械钥匙或室内应急开锁方法。</w:t>
            </w:r>
          </w:p>
        </w:tc>
      </w:tr>
    </w:tbl>
    <w:p/>
    <w:p>
      <w:pPr>
        <w:pStyle w:val="ListBullet"/>
      </w:pPr>
      <w:r>
        <w:t>不要使用强酸、强碱、酒精或大量液体直接擦拭识别区和键盘。</w:t>
      </w:r>
    </w:p>
    <w:p>
      <w:pPr>
        <w:pStyle w:val="ListBullet"/>
      </w:pPr>
      <w:r>
        <w:t>不要擅自拆解锁体、电机或线路；异常噪声、冒烟、异味时应立即停止使用并联系售后。</w:t>
      </w:r>
    </w:p>
    <w:p>
      <w:pPr>
        <w:pStyle w:val="ListBullet"/>
      </w:pPr>
      <w:r>
        <w:t>更换电池时请使用同型号、同批次的合格电池，勿混用新旧电池或不同类型电池。</w:t>
      </w:r>
    </w:p>
    <w:p>
      <w:r>
        <w:br w:type="page"/>
      </w:r>
    </w:p>
    <w:p>
      <w:pPr>
        <w:pStyle w:val="Heading1"/>
      </w:pPr>
      <w:r>
        <w:t>第2章 安装准备</w:t>
      </w:r>
    </w:p>
    <w:p>
      <w:pPr>
        <w:pStyle w:val="Heading2"/>
      </w:pPr>
      <w:r>
        <w:t>2.1 安装条件确认</w:t>
      </w:r>
    </w:p>
    <w:p>
      <w:r>
        <w:t>建议由具备经验的安装人员完成安装。安装前确认门体材质、厚度、开门方向、导向片位置、天地钩兼容性及原锁孔状态均符合实际产品要求。若门体变形、门框下垂或锁舌与扣板明显错位，应先处理门体问题。</w:t>
      </w:r>
    </w:p>
    <w:p>
      <w:pPr>
        <w:pStyle w:val="Heading2"/>
      </w:pPr>
      <w:r>
        <w:t>2.2 工具与配件检查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检查内容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基础工具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十字螺丝刀、卷尺、铅笔、必要时使用电钻及相应钻头。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随箱配件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室内外面板、锁体、方轴、连接线、螺钉、扣板、机械钥匙及电池。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门体条件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门边距、锁孔、锁体槽、扣板孔位与实际产品安装图一致。</w:t>
            </w:r>
          </w:p>
        </w:tc>
      </w:tr>
    </w:tbl>
    <w:p/>
    <w:p>
      <w:pPr>
        <w:pStyle w:val="Heading2"/>
      </w:pPr>
      <w:r>
        <w:t>2.3 安装前注意事项</w:t>
      </w:r>
    </w:p>
    <w:p>
      <w:pPr>
        <w:pStyle w:val="ListNumber"/>
      </w:pPr>
      <w:r>
        <w:t>阅读随箱安装图，确认门的左开、右开、内开或外开方向。</w:t>
      </w:r>
    </w:p>
    <w:p>
      <w:pPr>
        <w:pStyle w:val="ListNumber"/>
      </w:pPr>
      <w:r>
        <w:t>在安装区域铺设软布，防止面板、门体或五金件被刮伤。</w:t>
      </w:r>
    </w:p>
    <w:p>
      <w:pPr>
        <w:pStyle w:val="ListNumber"/>
      </w:pPr>
      <w:r>
        <w:t>安装期间保持房门打开，避免未完成安装时人员被锁在门外。</w:t>
      </w:r>
    </w:p>
    <w:p>
      <w:pPr>
        <w:pStyle w:val="ListNumber"/>
      </w:pPr>
      <w:r>
        <w:t>不要提前撕除关键保护膜，以免安装、调试过程中划伤面板。</w:t>
      </w:r>
    </w:p>
    <w:p>
      <w:pPr>
        <w:pStyle w:val="Heading2"/>
      </w:pPr>
      <w:r>
        <w:t>2.4 门体与锁体检查</w:t>
      </w:r>
    </w:p>
    <w:p>
      <w:r>
        <w:t>先安装锁体并手动测试锁舌动作。转动方轴或把手时，斜舌与方舌应可顺畅伸缩；关门后锁舌应能准确进入扣板。若把手回弹不畅、锁舌顶住扣板或需用力推门才能上锁，应调整锁体、扣板或门框。</w:t>
      </w:r>
    </w:p>
    <w:p>
      <w:pPr>
        <w:pStyle w:val="Heading2"/>
      </w:pPr>
      <w:r>
        <w:t>2.5 通电与电池准备</w:t>
      </w:r>
    </w:p>
    <w:p>
      <w:r>
        <w:t>面板连接线应按接口标识插到底，避免夹线、折线和强行拉扯。先按说明完成机械安装与空门测试，再装入电池。首次供电后，建议立即设置管理员并确认默认密码或初始状态是否已失效。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8334"/>
      </w:tblGrid>
      <w:tr>
        <w:tc>
          <w:tcPr>
            <w:tcW w:type="dxa" w:w="1219"/>
            <w:shd w:fill="FFF2CC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提示</w:t>
            </w:r>
          </w:p>
        </w:tc>
        <w:tc>
          <w:tcPr>
            <w:tcW w:type="dxa" w:w="8334"/>
            <w:shd w:fill="FFF2CC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电池仓位置及电池型号因产品而异。若包装内未配电池，请使用产品要求的合格碱性电池或指定电池类型。</w:t>
            </w:r>
          </w:p>
        </w:tc>
      </w:tr>
    </w:tbl>
    <w:p/>
    <w:p>
      <w:pPr>
        <w:pStyle w:val="Heading2"/>
      </w:pPr>
      <w:r>
        <w:t>2.6 安装后的基础检查</w:t>
      </w:r>
    </w:p>
    <w:p>
      <w:pPr>
        <w:pStyle w:val="ListNumber"/>
      </w:pPr>
      <w:r>
        <w:t>保持房门打开，依次测试室外把手、室内把手、反锁旋钮及锁舌动作。</w:t>
      </w:r>
    </w:p>
    <w:p>
      <w:pPr>
        <w:pStyle w:val="ListNumber"/>
      </w:pPr>
      <w:r>
        <w:t>关门后从室外和室内分别测试开锁、上锁和反锁功能。</w:t>
      </w:r>
    </w:p>
    <w:p>
      <w:pPr>
        <w:pStyle w:val="ListNumber"/>
      </w:pPr>
      <w:r>
        <w:t>确认关门后门锁不会因门缝、扣板位置或门体回弹而无法自动上锁。</w:t>
      </w:r>
    </w:p>
    <w:p>
      <w:pPr>
        <w:pStyle w:val="ListNumber"/>
      </w:pPr>
      <w:r>
        <w:t>录入首个管理员后，测试管理员验证、普通用户验证和机械钥匙开锁。</w:t>
      </w:r>
    </w:p>
    <w:p>
      <w:r>
        <w:br w:type="page"/>
      </w:r>
    </w:p>
    <w:p>
      <w:pPr>
        <w:pStyle w:val="Heading1"/>
      </w:pPr>
      <w:r>
        <w:t>第3章 连接家里的 Wi-Fi</w:t>
      </w:r>
    </w:p>
    <w:p>
      <w:pPr>
        <w:pStyle w:val="Heading2"/>
      </w:pPr>
      <w:r>
        <w:t>3.1 App 下载与账号准备</w:t>
      </w:r>
    </w:p>
    <w:p>
      <w:r>
        <w:t>请使用产品包装、随箱卡片或官方渠道提供的 App 名称与下载入口。安装完成后，使用本人常用手机号或电子邮箱注册账号并完成验证。建议管理员账号使用独立且安全的登录密码，并开启 App 提供的账号保护功能。</w:t>
      </w:r>
    </w:p>
    <w:p>
      <w:pPr>
        <w:pStyle w:val="Heading2"/>
      </w:pPr>
      <w:r>
        <w:t>3.2 手机权限与网络要求</w:t>
      </w:r>
    </w:p>
    <w:p>
      <w:r>
        <w:t>首次绑定通常需要开启蓝牙，部分机型还需要定位、附近设备或本地网络权限。请保持手机靠近门锁，并确认手机网络稳定。若设备仅支持蓝牙直连，远程开锁、远程消息或远程授权功能可能需要另配网关。</w:t>
      </w:r>
    </w:p>
    <w:p>
      <w:pPr>
        <w:pStyle w:val="Heading2"/>
      </w:pPr>
      <w:r>
        <w:t>3.3 添加门锁设备</w:t>
      </w:r>
    </w:p>
    <w:p>
      <w:pPr>
        <w:pStyle w:val="ListNumber"/>
      </w:pPr>
      <w:r>
        <w:t>打开 App，登录管理员账号后选择“添加设备”或同类入口。</w:t>
      </w:r>
    </w:p>
    <w:p>
      <w:pPr>
        <w:pStyle w:val="ListNumber"/>
      </w:pPr>
      <w:r>
        <w:t>根据 App 提示选择智能门锁品类，并开启手机蓝牙及所需权限。</w:t>
      </w:r>
    </w:p>
    <w:p>
      <w:pPr>
        <w:pStyle w:val="ListNumber"/>
      </w:pPr>
      <w:r>
        <w:t>在门锁上进入配对状态；常见方式为长按设置键、按提示验证管理员或扫描设备二维码。</w:t>
      </w:r>
    </w:p>
    <w:p>
      <w:pPr>
        <w:pStyle w:val="ListNumber"/>
      </w:pPr>
      <w:r>
        <w:t>在 App 中确认发现的设备名称，按提示完成网络设置或蓝牙连接。</w:t>
      </w:r>
    </w:p>
    <w:p>
      <w:pPr>
        <w:pStyle w:val="ListNumber"/>
      </w:pPr>
      <w:r>
        <w:t>为设备设置便于识别的名称，例如“入户门”，并完成一次开锁状态读取测试。</w:t>
      </w:r>
    </w:p>
    <w:p>
      <w:pPr>
        <w:pStyle w:val="Heading2"/>
      </w:pPr>
      <w:r>
        <w:t>3.4 管理员绑定</w:t>
      </w:r>
    </w:p>
    <w:p>
      <w:r>
        <w:t>管理员拥有添加用户、删除用户、恢复设置和查看设备记录等高权限。首位管理员应由家庭主要管理者完成绑定；管理员人数宜控制在必要范围内。更换手机、转让房屋或家庭成员变动时，应及时检查并删除不再需要的管理员权限。</w:t>
      </w:r>
    </w:p>
    <w:p>
      <w:pPr>
        <w:pStyle w:val="Heading2"/>
      </w:pPr>
      <w:r>
        <w:t>3.5 添加家庭成员与临时用户</w:t>
      </w:r>
    </w:p>
    <w:p>
      <w:r>
        <w:t>在设备的用户管理页面选择新增用户，按需要录入指纹、密码、门卡或 App 授权。为每名用户使用清晰的姓名或关系标识。访客、保洁、维修等人员建议使用有有效期的临时密码或一次性授权，不建议共享管理员密码。</w:t>
      </w:r>
    </w:p>
    <w:p>
      <w:pPr>
        <w:pStyle w:val="Heading2"/>
      </w:pPr>
      <w:r>
        <w:t>3.6 绑定失败时的处理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55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708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建议处理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App 搜索不到设备</w:t>
            </w:r>
          </w:p>
        </w:tc>
        <w:tc>
          <w:tcPr>
            <w:tcW w:type="dxa" w:w="7087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靠近门锁，确认门锁已供电且处于配对状态；检查蓝牙和附近设备权限。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连接后无法完成添加</w:t>
            </w:r>
          </w:p>
        </w:tc>
        <w:tc>
          <w:tcPr>
            <w:tcW w:type="dxa" w:w="7087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确认当前账号未绑定同一设备；退出 App 重试，必要时按产品说明重置配对状态。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提示网络不可用</w:t>
            </w:r>
          </w:p>
        </w:tc>
        <w:tc>
          <w:tcPr>
            <w:tcW w:type="dxa" w:w="7087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检查手机网络和路由器设置；部分设备仅支持指定频段或需搭配网关。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原管理员无法确认</w:t>
            </w:r>
          </w:p>
        </w:tc>
        <w:tc>
          <w:tcPr>
            <w:tcW w:type="dxa" w:w="7087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请由已绑定管理员在设备端授权；无法确认时联系售后，并准备购买及设备信息。</w:t>
            </w:r>
          </w:p>
        </w:tc>
      </w:tr>
    </w:tbl>
    <w:p/>
    <w:p>
      <w:r>
        <w:br w:type="page"/>
      </w:r>
    </w:p>
    <w:p>
      <w:pPr>
        <w:pStyle w:val="Heading1"/>
      </w:pPr>
      <w:r>
        <w:t>第4章 日常使用</w:t>
      </w:r>
    </w:p>
    <w:p>
      <w:pPr>
        <w:pStyle w:val="Heading2"/>
      </w:pPr>
      <w:r>
        <w:t>4.1 指纹开锁</w:t>
      </w:r>
    </w:p>
    <w:p>
      <w:r>
        <w:t>将已录入手指自然平放在指纹识别区，保持约一秒直至出现成功提示，再转动把手或按产品方式开门。手指过湿、过干、脱皮、受伤或识别区沾污都可能影响识别。建议至少录入两枚常用手指，并保留其他开锁方式。</w:t>
      </w:r>
    </w:p>
    <w:p>
      <w:pPr>
        <w:pStyle w:val="Heading2"/>
      </w:pPr>
      <w:r>
        <w:t>4.2 密码开锁</w:t>
      </w:r>
    </w:p>
    <w:p>
      <w:r>
        <w:t>点亮键盘后输入已登记密码并确认。为避免旁人窥视，可在实际密码前后输入任意数字；是否支持虚位密码以实际产品为准。连续多次输入错误可能触发临时锁定，请等待提示结束后再尝试，不要反复快速输入。</w:t>
      </w:r>
    </w:p>
    <w:p>
      <w:pPr>
        <w:pStyle w:val="Heading2"/>
      </w:pPr>
      <w:r>
        <w:t>4.3 刷卡开锁</w:t>
      </w:r>
    </w:p>
    <w:p>
      <w:r>
        <w:t>将已登记门卡靠近门卡识别区域，听到或看到成功提示后再开门。门卡应妥善保管；遗失后请立即在 App 或门锁端删除该卡权限。不要将门卡长期与写有管理员密码的纸条放在一起。</w:t>
      </w:r>
    </w:p>
    <w:p>
      <w:pPr>
        <w:pStyle w:val="Heading2"/>
      </w:pPr>
      <w:r>
        <w:t>4.4 手机 App 开锁</w:t>
      </w:r>
    </w:p>
    <w:p>
      <w:r>
        <w:t>在 App 设备页面确认门锁在线状态后，选择开锁并按提示完成身份验证。蓝牙开锁需手机处于有效距离内；远程开锁的可用性取决于门锁、网关、网络与账户授权状态。远程开锁前请通过门镜、可视设备或其他方式确认门外情况。</w:t>
      </w:r>
    </w:p>
    <w:p>
      <w:pPr>
        <w:pStyle w:val="Heading2"/>
      </w:pPr>
      <w:r>
        <w:t>4.5 室内开锁与反锁</w:t>
      </w:r>
    </w:p>
    <w:p>
      <w:r>
        <w:t>室内人员应熟悉把手和反锁旋钮的位置。反锁后，室外侧可能无法用普通验证方式开门，具体效果以产品设计为准。睡前或独处时可按需启用反锁；发生紧急情况时，应优先按照室内解锁方法离开。</w:t>
      </w:r>
    </w:p>
    <w:p>
      <w:pPr>
        <w:pStyle w:val="Heading2"/>
      </w:pPr>
      <w:r>
        <w:t>4.6 临时密码与一次性授权</w:t>
      </w:r>
    </w:p>
    <w:p>
      <w:r>
        <w:t>为访客、快递、保洁或维修人员创建临时密码时，请设置明确的生效时间和失效时间。一次性密码使用后应自动失效；使用完成后仍建议检查开锁记录。涉及交付、维修等场景，不要提供长期有效的管理员权限。</w:t>
      </w:r>
    </w:p>
    <w:p>
      <w:pPr>
        <w:pStyle w:val="Heading2"/>
      </w:pPr>
      <w:r>
        <w:t>4.7 用户管理与权限变更</w:t>
      </w:r>
    </w:p>
    <w:p>
      <w:pPr>
        <w:pStyle w:val="ListNumber"/>
      </w:pPr>
      <w:r>
        <w:t>每月检查一次用户列表，删除不再使用的指纹、密码、门卡和 App 授权。</w:t>
      </w:r>
    </w:p>
    <w:p>
      <w:pPr>
        <w:pStyle w:val="ListNumber"/>
      </w:pPr>
      <w:r>
        <w:t>家庭成员更换手机号或手机遗失时，及时解除旧设备登录并重新绑定。</w:t>
      </w:r>
    </w:p>
    <w:p>
      <w:pPr>
        <w:pStyle w:val="ListNumber"/>
      </w:pPr>
      <w:r>
        <w:t>出租、出售或交接房屋前，删除全部非必要用户，必要时恢复出厂设置后重新配置。</w:t>
      </w:r>
    </w:p>
    <w:p>
      <w:pPr>
        <w:pStyle w:val="Heading2"/>
      </w:pPr>
      <w:r>
        <w:t>4.8 电量查看与低电提醒</w:t>
      </w:r>
    </w:p>
    <w:p>
      <w:r>
        <w:t>可在 App 设备页面或门锁提示中查看剩余电量。收到低电量提醒后，请尽快准备并更换整组电池。不要等到完全无法唤醒后再处理；更换电池后应测试至少一种常用开锁方式和锁舌动作。</w:t>
      </w:r>
    </w:p>
    <w:p>
      <w:pPr>
        <w:pStyle w:val="Heading2"/>
      </w:pPr>
      <w:r>
        <w:t>4.9 应急供电与机械钥匙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8334"/>
      </w:tblGrid>
      <w:tr>
        <w:tc>
          <w:tcPr>
            <w:tcW w:type="dxa" w:w="1219"/>
            <w:shd w:fill="FFF2CC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重要</w:t>
            </w:r>
          </w:p>
        </w:tc>
        <w:tc>
          <w:tcPr>
            <w:tcW w:type="dxa" w:w="8334"/>
            <w:shd w:fill="FFF2CC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电池耗尽时，可按实际产品说明使用外部应急供电接口临时唤醒门锁，或使用机械钥匙开门。机械钥匙仅用于应急，开门后应尽快更换电池并检查电池仓接触状态。</w:t>
            </w:r>
          </w:p>
        </w:tc>
      </w:tr>
    </w:tbl>
    <w:p/>
    <w:p>
      <w:pPr>
        <w:pStyle w:val="Heading2"/>
      </w:pPr>
      <w:r>
        <w:t>4.10 清洁、保养与长期停用</w:t>
      </w:r>
    </w:p>
    <w:p>
      <w:r>
        <w:t>使用柔软干布擦拭面板和识别区，避免液体渗入。每隔一段时间检查把手、锁舌和扣板是否松动或有异常摩擦。长期停用前，删除不必要的远程授权，按产品要求取出电池或定期检查电量，并将机械钥匙置于安全可取位置。</w:t>
      </w:r>
    </w:p>
    <w:p>
      <w:r>
        <w:br w:type="page"/>
      </w:r>
    </w:p>
    <w:p>
      <w:pPr>
        <w:pStyle w:val="Heading1"/>
      </w:pPr>
      <w:r>
        <w:t>第5章 故障排除</w:t>
      </w:r>
    </w:p>
    <w:p>
      <w:pPr>
        <w:pStyle w:val="Heading2"/>
      </w:pPr>
      <w:r>
        <w:t>5.1 无法识别指纹</w:t>
      </w:r>
    </w:p>
    <w:p>
      <w:r>
        <w:t>先擦干手指及识别区，保持手指自然贴合并稍作停留。尝试已录入的其他手指或其他开锁方式。若多个用户均无法识别，请检查低电量提示和设备状态；必要时通过管理员在 App 中检查设备消息或联系售后。</w:t>
      </w:r>
    </w:p>
    <w:p>
      <w:pPr>
        <w:pStyle w:val="Heading2"/>
      </w:pPr>
      <w:r>
        <w:t>5.2 密码输入无响应或提示错误</w:t>
      </w:r>
    </w:p>
    <w:p>
      <w:r>
        <w:t>确认键盘已被唤醒，输入时避开连续快速点击。检查是否误用了临时密码、已删除用户密码或过期密码。连续输错后可能需要等待锁定解除。管理员忘记密码时，请使用其他管理员验证方式，不要尝试猜测或反复输入。</w:t>
      </w:r>
    </w:p>
    <w:p>
      <w:pPr>
        <w:pStyle w:val="Heading2"/>
      </w:pPr>
      <w:r>
        <w:t>5.3 App 无法连接门锁</w:t>
      </w:r>
    </w:p>
    <w:p>
      <w:r>
        <w:t>确认手机蓝牙、网络及 App 权限已开启，靠近门锁后重试。检查 App 是否登录了正确管理员账号，设备是否显示离线。若仅远程功能不可用，检查网关、路由器和网络状态；若本地蓝牙也不可用，检查门锁电量。</w:t>
      </w:r>
    </w:p>
    <w:p>
      <w:pPr>
        <w:pStyle w:val="Heading2"/>
      </w:pPr>
      <w:r>
        <w:t>5.4 门锁不上锁或锁舌异常</w:t>
      </w:r>
    </w:p>
    <w:p>
      <w:r>
        <w:t>开门状态下测试锁舌伸缩，检查门框扣板是否偏移、门是否下垂或门缝是否过紧。不要强行抬门、撞门或反复暴力转动把手。若锁体有明显卡滞、异响或锁舌不能复位，应停止使用并联系专业安装或售后人员。</w:t>
      </w:r>
    </w:p>
    <w:p>
      <w:pPr>
        <w:pStyle w:val="Heading2"/>
      </w:pPr>
      <w:r>
        <w:t>5.5 电量不足或设备断电</w:t>
      </w:r>
    </w:p>
    <w:p>
      <w:r>
        <w:t>收到低电提醒后尽快更换全套电池。若已断电，使用应急供电或机械钥匙进入室内后再更换电池。检查电池正负极、仓盖和触点是否清洁、牢固；如更换合格电池后仍无法开机，请联系售后。</w:t>
      </w:r>
    </w:p>
    <w:p>
      <w:pPr>
        <w:pStyle w:val="Heading2"/>
      </w:pPr>
      <w:r>
        <w:t>5.6 提示音、指示灯异常</w:t>
      </w:r>
    </w:p>
    <w:p>
      <w:r>
        <w:t>先记录异常发生的时间、操作方式及提示内容。查看 App 消息或产品说明中对应的状态说明。若提示与低电量、门未关好、连续验证失败有关，先处理对应原因；若出现持续报警且原因不明，确认门锁安全后联系售后。</w:t>
      </w:r>
    </w:p>
    <w:p>
      <w:pPr>
        <w:pStyle w:val="Heading2"/>
      </w:pPr>
      <w:r>
        <w:t>5.7 恢复出厂设置前的注意事项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8334"/>
      </w:tblGrid>
      <w:tr>
        <w:tc>
          <w:tcPr>
            <w:tcW w:type="dxa" w:w="1219"/>
            <w:shd w:fill="FCE4D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警告</w:t>
            </w:r>
          </w:p>
        </w:tc>
        <w:tc>
          <w:tcPr>
            <w:tcW w:type="dxa" w:w="8334"/>
            <w:shd w:fill="FCE4D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恢复出厂设置会清除已录入的管理员、普通用户、门卡、密码及部分网络配置。仅在已确认其他开锁方式可用、具备重新配置条件并获得管理员授权后执行。执行前请先备份必要的设备信息和用户安排。</w:t>
            </w:r>
          </w:p>
        </w:tc>
      </w:tr>
    </w:tbl>
    <w:p/>
    <w:p>
      <w:pPr>
        <w:pStyle w:val="Heading2"/>
      </w:pPr>
      <w:r>
        <w:t>5.8 联系售后时应提供的信息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信息类别</w:t>
            </w:r>
          </w:p>
        </w:tc>
        <w:tc>
          <w:tcPr>
            <w:tcW w:type="dxa" w:w="7370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建议提供内容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产品信息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产品型号、设备序列号、购买时间及安装日期。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故障现象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发生时间、开锁方式、提示音或灯光、是否可复现。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环境与操作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门体情况、近期是否更换电池、是否调整过扣板或网络。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辅助材料</w:t>
            </w:r>
          </w:p>
        </w:tc>
        <w:tc>
          <w:tcPr>
            <w:tcW w:type="dxa" w:w="7370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t>在不泄露密码和个人隐私前提下，提供故障照片、视频或 App 提示截图。</w:t>
            </w:r>
          </w:p>
        </w:tc>
      </w:tr>
    </w:tbl>
    <w:p/>
    <w:p>
      <w:r>
        <w:t>请勿向任何人发送管理员密码、完整身份证明信息或可直接用于开锁的长期授权。官方售后通常不会要求用户通过非官方渠道提供此类敏感信息。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  <w:fldChar w:fldCharType="begin"/>
      <w:instrText xml:space="preserve">PAGE</w:instrText>
      <w:fldChar w:fldCharType="separate">
        <w:t>请在 Word 中右键目录并选择“更新域”</w:t>
      </w:fldChar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7"/>
      </w:rPr>
      <w:t>智能门锁产品使用说明书  |  通用版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F6B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