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color w:val="147C8A"/>
          <w:sz w:val="22"/>
        </w:rPr>
        <w:t>SMART CLEANING SERIES</w:t>
      </w:r>
    </w:p>
    <w:p>
      <w:pPr>
        <w:spacing w:before="480"/>
        <w:jc w:val="center"/>
      </w:pPr>
      <w:r>
        <w:rPr>
          <w:rFonts w:ascii="Microsoft YaHei" w:hAnsi="Microsoft YaHei" w:eastAsia="Microsoft YaHei"/>
          <w:b/>
          <w:color w:val="20323F"/>
          <w:sz w:val="58"/>
        </w:rPr>
        <w:t>智能扫地机器人</w:t>
      </w:r>
    </w:p>
    <w:p>
      <w:pPr>
        <w:jc w:val="center"/>
      </w:pPr>
      <w:r>
        <w:rPr>
          <w:rFonts w:ascii="Microsoft YaHei" w:hAnsi="Microsoft YaHei" w:eastAsia="Microsoft YaHei"/>
          <w:color w:val="147C8A"/>
          <w:sz w:val="34"/>
        </w:rPr>
        <w:t>产品使用说明书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717"/>
      </w:tblGrid>
      <w:tr>
        <w:tc>
          <w:tcPr>
            <w:tcW w:type="dxa" w:w="9717"/>
            <w:shd w:fill="147C8A"/>
          </w:tcPr>
          <w:p/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color w:val="147C8A"/>
          <w:sz w:val="21"/>
        </w:rPr>
        <w:t xml:space="preserve">适用产品  </w:t>
      </w:r>
      <w:r>
        <w:rPr>
          <w:rFonts w:ascii="Microsoft YaHei" w:hAnsi="Microsoft YaHei" w:eastAsia="Microsoft YaHei"/>
          <w:color w:val="33424B"/>
          <w:sz w:val="21"/>
        </w:rPr>
        <w:t>家用智能扫地机器人（通用示例）</w:t>
      </w:r>
    </w:p>
    <w:p>
      <w:pPr>
        <w:jc w:val="center"/>
      </w:pPr>
      <w:r>
        <w:rPr>
          <w:rFonts w:ascii="Microsoft YaHei" w:hAnsi="Microsoft YaHei" w:eastAsia="Microsoft YaHei"/>
          <w:b/>
          <w:color w:val="147C8A"/>
          <w:sz w:val="21"/>
        </w:rPr>
        <w:t xml:space="preserve">文档版本  </w:t>
      </w:r>
      <w:r>
        <w:rPr>
          <w:rFonts w:ascii="Microsoft YaHei" w:hAnsi="Microsoft YaHei" w:eastAsia="Microsoft YaHei"/>
          <w:color w:val="33424B"/>
          <w:sz w:val="21"/>
        </w:rPr>
        <w:t>V1.0</w:t>
      </w:r>
    </w:p>
    <w:p>
      <w:pPr>
        <w:jc w:val="center"/>
      </w:pPr>
      <w:r>
        <w:rPr>
          <w:rFonts w:ascii="Microsoft YaHei" w:hAnsi="Microsoft YaHei" w:eastAsia="Microsoft YaHei"/>
          <w:b/>
          <w:color w:val="147C8A"/>
          <w:sz w:val="21"/>
        </w:rPr>
        <w:t xml:space="preserve">发布日期  </w:t>
      </w:r>
      <w:r>
        <w:rPr>
          <w:rFonts w:ascii="Microsoft YaHei" w:hAnsi="Microsoft YaHei" w:eastAsia="Microsoft YaHei"/>
          <w:color w:val="33424B"/>
          <w:sz w:val="21"/>
        </w:rPr>
        <w:t>2025 年 2 月</w:t>
      </w:r>
    </w:p>
    <w:p>
      <w:pPr>
        <w:jc w:val="center"/>
      </w:pPr>
      <w:r>
        <w:rPr>
          <w:rFonts w:ascii="Microsoft YaHei" w:hAnsi="Microsoft YaHei" w:eastAsia="Microsoft YaHei"/>
          <w:b/>
          <w:color w:val="147C8A"/>
          <w:sz w:val="21"/>
        </w:rPr>
        <w:t xml:space="preserve">阅读提示  </w:t>
      </w:r>
      <w:r>
        <w:rPr>
          <w:rFonts w:ascii="Microsoft YaHei" w:hAnsi="Microsoft YaHei" w:eastAsia="Microsoft YaHei"/>
          <w:color w:val="33424B"/>
          <w:sz w:val="21"/>
        </w:rPr>
        <w:t>请在首次使用前完整阅读本说明书并妥善保存。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17"/>
      </w:tblGrid>
      <w:tr>
        <w:tc>
          <w:tcPr>
            <w:tcW w:type="dxa" w:w="9717"/>
            <w:shd w:fill="FFF4E5"/>
            <w:tcBorders>
              <w:top w:val="single" w:sz="6" w:color="E3B76B"/>
              <w:left w:val="single" w:sz="6" w:color="E3B76B"/>
              <w:bottom w:val="single" w:sz="6" w:color="E3B76B"/>
              <w:right w:val="single" w:sz="6" w:color="E3B76B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9B5B00"/>
                <w:sz w:val="19"/>
              </w:rPr>
              <w:t>通用示例声明</w:t>
            </w:r>
            <w:r>
              <w:rPr>
                <w:rFonts w:ascii="Microsoft YaHei" w:hAnsi="Microsoft YaHei" w:eastAsia="Microsoft YaHei"/>
                <w:color w:val="33424B"/>
                <w:sz w:val="19"/>
              </w:rPr>
              <w:t xml:space="preserve">  本说明书所列参数、界面及功能仅用于通用产品示例。实际功能、配件与提示信息请以您购买产品的包装清单和随附资料为准。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目录</w:t>
      </w:r>
    </w:p>
    <w:p>
      <w:r>
        <w:fldChar w:fldCharType="begin"/>
        <w:instrText xml:space="preserve">TOC \o "1-2" \h \z \u</w:instrText>
        <w:fldChar w:fldCharType="separate">
          <w:p>
            <w:pPr>
              <w:pStyle w:val="TOC1"/>
            </w:pPr>
            <w:r>
              <w:t>第1章 产品概览</w:t>
            </w:r>
          </w:p>
          <w:p>
            <w:pPr>
              <w:pStyle w:val="TOC2"/>
            </w:pPr>
            <w:r>
              <w:t>1.1 产品定位与适用范围</w:t>
            </w:r>
          </w:p>
          <w:p>
            <w:pPr>
              <w:pStyle w:val="TOC2"/>
            </w:pPr>
            <w:r>
              <w:t>1.2 主要功能</w:t>
            </w:r>
          </w:p>
          <w:p>
            <w:pPr>
              <w:pStyle w:val="TOC2"/>
            </w:pPr>
            <w:r>
              <w:t>1.3 产品组成</w:t>
            </w:r>
          </w:p>
          <w:p>
            <w:pPr>
              <w:pStyle w:val="TOC2"/>
            </w:pPr>
            <w:r>
              <w:t>1.4 通用参考参数表</w:t>
            </w:r>
          </w:p>
          <w:p>
            <w:pPr>
              <w:pStyle w:val="TOC2"/>
            </w:pPr>
            <w:r>
              <w:t>1.5 安全注意事项</w:t>
            </w:r>
          </w:p>
          <w:p>
            <w:pPr>
              <w:pStyle w:val="TOC1"/>
            </w:pPr>
            <w:r>
              <w:t>第2章 安装与首次使用</w:t>
            </w:r>
          </w:p>
          <w:p>
            <w:pPr>
              <w:pStyle w:val="TOC2"/>
            </w:pPr>
            <w:r>
              <w:t>2.1 开箱检查</w:t>
            </w:r>
          </w:p>
          <w:p>
            <w:pPr>
              <w:pStyle w:val="TOC2"/>
            </w:pPr>
            <w:r>
              <w:t>2.2 充电座摆放</w:t>
            </w:r>
          </w:p>
          <w:p>
            <w:pPr>
              <w:pStyle w:val="TOC2"/>
            </w:pPr>
            <w:r>
              <w:t>2.3 安装边刷与尘盒/水箱</w:t>
            </w:r>
          </w:p>
          <w:p>
            <w:pPr>
              <w:pStyle w:val="TOC2"/>
            </w:pPr>
            <w:r>
              <w:t>2.4 首次充电</w:t>
            </w:r>
          </w:p>
          <w:p>
            <w:pPr>
              <w:pStyle w:val="TOC2"/>
            </w:pPr>
            <w:r>
              <w:t>2.5 首次清扫前准备</w:t>
            </w:r>
          </w:p>
          <w:p>
            <w:pPr>
              <w:pStyle w:val="TOC2"/>
            </w:pPr>
            <w:r>
              <w:t>2.6 开始首次清扫</w:t>
            </w:r>
          </w:p>
          <w:p>
            <w:pPr>
              <w:pStyle w:val="TOC1"/>
            </w:pPr>
            <w:r>
              <w:t>第3章 App 连接</w:t>
            </w:r>
          </w:p>
          <w:p>
            <w:pPr>
              <w:pStyle w:val="TOC2"/>
            </w:pPr>
            <w:r>
              <w:t>3.1 App 准备</w:t>
            </w:r>
          </w:p>
          <w:p>
            <w:pPr>
              <w:pStyle w:val="TOC2"/>
            </w:pPr>
            <w:r>
              <w:t>3.2 注册与登录</w:t>
            </w:r>
          </w:p>
          <w:p>
            <w:pPr>
              <w:pStyle w:val="TOC2"/>
            </w:pPr>
            <w:r>
              <w:t>3.3 设备配网</w:t>
            </w:r>
          </w:p>
          <w:p>
            <w:pPr>
              <w:pStyle w:val="TOC2"/>
            </w:pPr>
            <w:r>
              <w:t>3.4 添加家庭与设备</w:t>
            </w:r>
          </w:p>
          <w:p>
            <w:pPr>
              <w:pStyle w:val="TOC2"/>
            </w:pPr>
            <w:r>
              <w:t>3.5 常用控制功能</w:t>
            </w:r>
          </w:p>
          <w:p>
            <w:pPr>
              <w:pStyle w:val="TOC2"/>
            </w:pPr>
            <w:r>
              <w:t>3.6 连接失败处理</w:t>
            </w:r>
          </w:p>
          <w:p>
            <w:pPr>
              <w:pStyle w:val="TOC1"/>
            </w:pPr>
            <w:r>
              <w:t>第4章 日常清洁</w:t>
            </w:r>
          </w:p>
          <w:p>
            <w:pPr>
              <w:pStyle w:val="TOC2"/>
            </w:pPr>
            <w:r>
              <w:t>4.1 清扫模式选择</w:t>
            </w:r>
          </w:p>
          <w:p>
            <w:pPr>
              <w:pStyle w:val="TOC2"/>
            </w:pPr>
            <w:r>
              <w:t>4.2 房间与区域清扫</w:t>
            </w:r>
          </w:p>
          <w:p>
            <w:pPr>
              <w:pStyle w:val="TOC2"/>
            </w:pPr>
            <w:r>
              <w:t>4.3 拖地使用</w:t>
            </w:r>
          </w:p>
          <w:p>
            <w:pPr>
              <w:pStyle w:val="TOC2"/>
            </w:pPr>
            <w:r>
              <w:t>4.4 禁区与虚拟墙设置</w:t>
            </w:r>
          </w:p>
          <w:p>
            <w:pPr>
              <w:pStyle w:val="TOC2"/>
            </w:pPr>
            <w:r>
              <w:t>4.5 预约清扫</w:t>
            </w:r>
          </w:p>
          <w:p>
            <w:pPr>
              <w:pStyle w:val="TOC2"/>
            </w:pPr>
            <w:r>
              <w:t>4.6 日常使用建议</w:t>
            </w:r>
          </w:p>
          <w:p>
            <w:pPr>
              <w:pStyle w:val="TOC1"/>
            </w:pPr>
            <w:r>
              <w:t>第5章 常见问题与排障</w:t>
            </w:r>
          </w:p>
          <w:p>
            <w:pPr>
              <w:pStyle w:val="TOC2"/>
            </w:pPr>
            <w:r>
              <w:t>5.1 维护周期总览表</w:t>
            </w:r>
          </w:p>
          <w:p>
            <w:pPr>
              <w:pStyle w:val="TOC2"/>
            </w:pPr>
            <w:r>
              <w:t>5.2 清空尘盒与清洁滤网</w:t>
            </w:r>
          </w:p>
          <w:p>
            <w:pPr>
              <w:pStyle w:val="TOC2"/>
            </w:pPr>
            <w:r>
              <w:t>5.3 清理主刷与边刷</w:t>
            </w:r>
          </w:p>
          <w:p>
            <w:pPr>
              <w:pStyle w:val="TOC2"/>
            </w:pPr>
            <w:r>
              <w:t>5.4 清洁传感器与充电触点</w:t>
            </w:r>
          </w:p>
          <w:p>
            <w:pPr>
              <w:pStyle w:val="TOC2"/>
            </w:pPr>
            <w:r>
              <w:t>5.5 清洗拖布与水箱</w:t>
            </w:r>
          </w:p>
          <w:p>
            <w:pPr>
              <w:pStyle w:val="TOC2"/>
            </w:pPr>
            <w:r>
              <w:t>5.6 电池与长期存放</w:t>
            </w:r>
          </w:p>
          <w:p>
            <w:pPr>
              <w:pStyle w:val="TOC2"/>
            </w:pPr>
            <w:r>
              <w:t>5.7 耗材更换建议</w:t>
            </w:r>
          </w:p>
          <w:p>
            <w:pPr>
              <w:pStyle w:val="TOC1"/>
            </w:pPr>
            <w:r>
              <w:t>第6章 故障排除</w:t>
            </w:r>
          </w:p>
          <w:p>
            <w:pPr>
              <w:pStyle w:val="TOC2"/>
            </w:pPr>
            <w:r>
              <w:t>6.1 指示灯/提示音说明</w:t>
            </w:r>
          </w:p>
          <w:p>
            <w:pPr>
              <w:pStyle w:val="TOC2"/>
            </w:pPr>
            <w:r>
              <w:t>6.2 无法开机或无法充电</w:t>
            </w:r>
          </w:p>
          <w:p>
            <w:pPr>
              <w:pStyle w:val="TOC2"/>
            </w:pPr>
            <w:r>
              <w:t>6.3 清扫异常或吸力下降</w:t>
            </w:r>
          </w:p>
          <w:p>
            <w:pPr>
              <w:pStyle w:val="TOC2"/>
            </w:pPr>
            <w:r>
              <w:t>6.4 漏水或拖地异常</w:t>
            </w:r>
          </w:p>
          <w:p>
            <w:pPr>
              <w:pStyle w:val="TOC2"/>
            </w:pPr>
            <w:r>
              <w:t>6.5 无法回充或地图异常</w:t>
            </w:r>
          </w:p>
          <w:p>
            <w:pPr>
              <w:pStyle w:val="TOC2"/>
            </w:pPr>
            <w:r>
              <w:t>6.6 App 连接与控制异常</w:t>
            </w:r>
          </w:p>
          <w:p>
            <w:pPr>
              <w:pStyle w:val="TOC2"/>
            </w:pPr>
            <w:r>
              <w:t>6.7 仍无法解决时的处理方式</w:t>
            </w:r>
          </w:p>
        </w:fldChar>
        <w:fldChar w:fldCharType="end"/>
      </w:r>
    </w:p>
    <w:p>
      <w:r>
        <w:t>提示：打开文档后，可在目录区域右键选择“更新域”，或按 Ctrl+A 后按 F9 更新全部域。</w:t>
      </w:r>
    </w:p>
    <w:p>
      <w:r>
        <w:br w:type="page"/>
      </w:r>
    </w:p>
    <w:p>
      <w:pPr>
        <w:pStyle w:val="Heading1"/>
        <w:keepNext/>
      </w:pPr>
      <w:r>
        <w:t>第1章 产品概览</w:t>
      </w:r>
    </w:p>
    <w:p>
      <w:pPr>
        <w:pStyle w:val="Heading2"/>
        <w:keepNext/>
      </w:pPr>
      <w:r>
        <w:t>1.1 产品定位与适用范围</w:t>
      </w:r>
    </w:p>
    <w:p>
      <w:pPr>
        <w:ind w:firstLine="397"/>
      </w:pPr>
      <w:r>
        <w:t>本产品为面向家庭硬质地面、短毛地毯及常见室内环境设计的智能扫地机器人，可完成自动建图、全屋清扫、分区清扫、定点清扫与自动回充等任务。建议在干燥、平整、无遮挡过多的室内区域使用。</w:t>
      </w:r>
    </w:p>
    <w:p>
      <w:pPr>
        <w:pStyle w:val="Heading2"/>
        <w:keepNext/>
      </w:pPr>
      <w:r>
        <w:t>1.2 主要功能</w:t>
      </w:r>
    </w:p>
    <w:p>
      <w:pPr>
        <w:pStyle w:val="ListBullet"/>
      </w:pPr>
      <w:r>
        <w:t>智能导航与地图管理：通过传感器识别环境并保存清扫地图。</w:t>
      </w:r>
    </w:p>
    <w:p>
      <w:pPr>
        <w:pStyle w:val="ListBullet"/>
      </w:pPr>
      <w:r>
        <w:t>扫吸拖一体：支持扫地、吸尘与湿拖组合使用。</w:t>
      </w:r>
    </w:p>
    <w:p>
      <w:pPr>
        <w:pStyle w:val="ListBullet"/>
      </w:pPr>
      <w:r>
        <w:t>断点续扫：电量不足时自动回充，充电后可继续未完成任务。</w:t>
      </w:r>
    </w:p>
    <w:p>
      <w:pPr>
        <w:pStyle w:val="ListBullet"/>
      </w:pPr>
      <w:r>
        <w:t>App 远程控制：支持查看状态、选择区域、预约清扫与耗材提醒。</w:t>
      </w:r>
    </w:p>
    <w:p>
      <w:pPr>
        <w:pStyle w:val="Heading2"/>
        <w:keepNext/>
      </w:pPr>
      <w:r>
        <w:t>1.3 产品组成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9"/>
        <w:gridCol w:w="3239"/>
        <w:gridCol w:w="3239"/>
      </w:tblGrid>
      <w:tr>
        <w:trPr>
          <w:tblHeader w:val="true"/>
        </w:trPr>
        <w:tc>
          <w:tcPr>
            <w:tcW w:type="dxa" w:w="1701"/>
            <w:shd w:fill="147C8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147C8A"/>
              <w:left w:val="single" w:sz="6" w:color="147C8A"/>
              <w:bottom w:val="single" w:sz="6" w:color="147C8A"/>
              <w:right w:val="single" w:sz="6" w:color="147C8A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部件</w:t>
            </w:r>
          </w:p>
        </w:tc>
        <w:tc>
          <w:tcPr>
            <w:tcW w:type="dxa" w:w="2835"/>
            <w:shd w:fill="147C8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147C8A"/>
              <w:left w:val="single" w:sz="6" w:color="147C8A"/>
              <w:bottom w:val="single" w:sz="6" w:color="147C8A"/>
              <w:right w:val="single" w:sz="6" w:color="147C8A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798"/>
            <w:shd w:fill="147C8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147C8A"/>
              <w:left w:val="single" w:sz="6" w:color="147C8A"/>
              <w:bottom w:val="single" w:sz="6" w:color="147C8A"/>
              <w:right w:val="single" w:sz="6" w:color="147C8A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使用提示</w:t>
            </w:r>
          </w:p>
        </w:tc>
      </w:tr>
      <w:tr>
        <w:tc>
          <w:tcPr>
            <w:tcW w:type="dxa" w:w="1701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主机</w:t>
            </w:r>
          </w:p>
        </w:tc>
        <w:tc>
          <w:tcPr>
            <w:tcW w:type="dxa" w:w="2835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执行清扫、导航与回充</w:t>
            </w:r>
          </w:p>
        </w:tc>
        <w:tc>
          <w:tcPr>
            <w:tcW w:type="dxa" w:w="3798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首次使用前请移除所有包装保护件。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充电座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为主机充电并作为回充定位点</w:t>
            </w:r>
          </w:p>
        </w:tc>
        <w:tc>
          <w:tcPr>
            <w:tcW w:type="dxa" w:w="37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始终保持通电并预留两侧与前方空间。</w:t>
            </w:r>
          </w:p>
        </w:tc>
      </w:tr>
      <w:tr>
        <w:tc>
          <w:tcPr>
            <w:tcW w:type="dxa" w:w="1701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边刷</w:t>
            </w:r>
          </w:p>
        </w:tc>
        <w:tc>
          <w:tcPr>
            <w:tcW w:type="dxa" w:w="2835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清扫墙边与角落灰尘</w:t>
            </w:r>
          </w:p>
        </w:tc>
        <w:tc>
          <w:tcPr>
            <w:tcW w:type="dxa" w:w="3798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按左右标识安装，定期取下除缠绕。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尘盒与滤网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收集灰尘并过滤细小颗粒</w:t>
            </w:r>
          </w:p>
        </w:tc>
        <w:tc>
          <w:tcPr>
            <w:tcW w:type="dxa" w:w="37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每次或每两次清扫后检查。</w:t>
            </w:r>
          </w:p>
        </w:tc>
      </w:tr>
      <w:tr>
        <w:tc>
          <w:tcPr>
            <w:tcW w:type="dxa" w:w="1701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水箱与拖布组件</w:t>
            </w:r>
          </w:p>
        </w:tc>
        <w:tc>
          <w:tcPr>
            <w:tcW w:type="dxa" w:w="2835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用于湿拖</w:t>
            </w:r>
          </w:p>
        </w:tc>
        <w:tc>
          <w:tcPr>
            <w:tcW w:type="dxa" w:w="3798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仅使用清水，避免加入清洁剂。</w:t>
            </w:r>
          </w:p>
        </w:tc>
      </w:tr>
    </w:tbl>
    <w:p/>
    <w:p>
      <w:pPr>
        <w:pStyle w:val="Heading2"/>
        <w:keepNext/>
      </w:pPr>
      <w:r>
        <w:t>1.4 通用参考参数表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58"/>
        <w:gridCol w:w="4858"/>
      </w:tblGrid>
      <w:tr>
        <w:trPr>
          <w:tblHeader w:val="true"/>
        </w:trPr>
        <w:tc>
          <w:tcPr>
            <w:tcW w:type="dxa" w:w="2381"/>
            <w:shd w:fill="147C8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147C8A"/>
              <w:left w:val="single" w:sz="6" w:color="147C8A"/>
              <w:bottom w:val="single" w:sz="6" w:color="147C8A"/>
              <w:right w:val="single" w:sz="6" w:color="147C8A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953"/>
            <w:shd w:fill="147C8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147C8A"/>
              <w:left w:val="single" w:sz="6" w:color="147C8A"/>
              <w:bottom w:val="single" w:sz="6" w:color="147C8A"/>
              <w:right w:val="single" w:sz="6" w:color="147C8A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参考规格</w:t>
            </w:r>
          </w:p>
        </w:tc>
      </w:tr>
      <w:tr>
        <w:tc>
          <w:tcPr>
            <w:tcW w:type="dxa" w:w="2381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尺寸</w:t>
            </w:r>
          </w:p>
        </w:tc>
        <w:tc>
          <w:tcPr>
            <w:tcW w:type="dxa" w:w="5953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约 350 × 350 × 95 mm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额定输入</w:t>
            </w:r>
          </w:p>
        </w:tc>
        <w:tc>
          <w:tcPr>
            <w:tcW w:type="dxa" w:w="59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19 V DC，1 A（以实际适配器铭牌为准）</w:t>
            </w:r>
          </w:p>
        </w:tc>
      </w:tr>
      <w:tr>
        <w:tc>
          <w:tcPr>
            <w:tcW w:type="dxa" w:w="2381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电池容量</w:t>
            </w:r>
          </w:p>
        </w:tc>
        <w:tc>
          <w:tcPr>
            <w:tcW w:type="dxa" w:w="5953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约 3200 mAh 锂离子电池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尘盒容量</w:t>
            </w:r>
          </w:p>
        </w:tc>
        <w:tc>
          <w:tcPr>
            <w:tcW w:type="dxa" w:w="59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约 400 mL</w:t>
            </w:r>
          </w:p>
        </w:tc>
      </w:tr>
      <w:tr>
        <w:tc>
          <w:tcPr>
            <w:tcW w:type="dxa" w:w="2381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水箱容量</w:t>
            </w:r>
          </w:p>
        </w:tc>
        <w:tc>
          <w:tcPr>
            <w:tcW w:type="dxa" w:w="5953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约 250 mL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无线连接</w:t>
            </w:r>
          </w:p>
        </w:tc>
        <w:tc>
          <w:tcPr>
            <w:tcW w:type="dxa" w:w="59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2.4 GHz Wi-Fi</w:t>
            </w:r>
          </w:p>
        </w:tc>
      </w:tr>
      <w:tr>
        <w:tc>
          <w:tcPr>
            <w:tcW w:type="dxa" w:w="2381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工作时间</w:t>
            </w:r>
          </w:p>
        </w:tc>
        <w:tc>
          <w:tcPr>
            <w:tcW w:type="dxa" w:w="5953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约 90–150 分钟，受模式与地面环境影响</w:t>
            </w:r>
          </w:p>
        </w:tc>
      </w:tr>
    </w:tbl>
    <w:p/>
    <w:p>
      <w:pPr>
        <w:pStyle w:val="Heading2"/>
        <w:keepNext/>
      </w:pPr>
      <w:r>
        <w:t>1.5 安全注意事项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17"/>
      </w:tblGrid>
      <w:tr>
        <w:tc>
          <w:tcPr>
            <w:tcW w:type="dxa" w:w="9717"/>
            <w:shd w:fill="FFF4E5"/>
            <w:tcBorders>
              <w:top w:val="single" w:sz="6" w:color="E3B76B"/>
              <w:left w:val="single" w:sz="6" w:color="E3B76B"/>
              <w:bottom w:val="single" w:sz="6" w:color="E3B76B"/>
              <w:right w:val="single" w:sz="6" w:color="E3B76B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9B5B00"/>
                <w:sz w:val="19"/>
              </w:rPr>
              <w:t>安全提示</w:t>
            </w:r>
            <w:r>
              <w:rPr>
                <w:rFonts w:ascii="Microsoft YaHei" w:hAnsi="Microsoft YaHei" w:eastAsia="Microsoft YaHei"/>
                <w:color w:val="33424B"/>
                <w:sz w:val="19"/>
              </w:rPr>
              <w:t xml:space="preserve">  请勿在潮湿积水、易燃易爆、楼梯边缘无防护或阳光暴晒环境中使用。儿童和行动不便者应在监护下接触设备。</w:t>
            </w:r>
          </w:p>
        </w:tc>
      </w:tr>
    </w:tbl>
    <w:p/>
    <w:p>
      <w:pPr>
        <w:pStyle w:val="ListBullet"/>
      </w:pPr>
      <w:r>
        <w:t>请仅使用原装或匹配规格的充电座与电源适配器。</w:t>
      </w:r>
    </w:p>
    <w:p>
      <w:pPr>
        <w:pStyle w:val="ListBullet"/>
      </w:pPr>
      <w:r>
        <w:t>请勿将主机、电池、充电座浸入水中或用高压水流冲洗。</w:t>
      </w:r>
    </w:p>
    <w:p>
      <w:pPr>
        <w:pStyle w:val="ListBullet"/>
      </w:pPr>
      <w:r>
        <w:t>清扫前收起电线、易碎品、宠物排泄物、长流苏地毯和小型玩具。</w:t>
      </w:r>
    </w:p>
    <w:p>
      <w:pPr>
        <w:pStyle w:val="ListBullet"/>
      </w:pPr>
      <w:r>
        <w:t>如发现外壳破损、异味、异常发热或电池鼓胀，请立即停用并联系服务人员。</w:t>
      </w:r>
    </w:p>
    <w:p>
      <w:r>
        <w:br w:type="page"/>
      </w:r>
    </w:p>
    <w:p>
      <w:pPr>
        <w:pStyle w:val="Heading1"/>
        <w:keepNext/>
      </w:pPr>
      <w:r>
        <w:t>第2章 安装与首次使用</w:t>
      </w:r>
    </w:p>
    <w:p>
      <w:pPr>
        <w:pStyle w:val="Heading2"/>
        <w:keepNext/>
      </w:pPr>
      <w:r>
        <w:t>2.1 开箱检查</w:t>
      </w:r>
    </w:p>
    <w:p>
      <w:pPr>
        <w:ind w:firstLine="397"/>
      </w:pPr>
      <w:r>
        <w:t>请在平整桌面上打开包装，核对主机、充电座、适配器、边刷、尘盒、滤网、水箱、拖布组件和说明资料是否齐全。若有缺件或运输损伤，请勿通电，先联系销售或服务渠道。</w:t>
      </w:r>
    </w:p>
    <w:p>
      <w:pPr>
        <w:pStyle w:val="Heading2"/>
        <w:keepNext/>
      </w:pPr>
      <w:r>
        <w:t>2.2 充电座摆放</w:t>
      </w:r>
    </w:p>
    <w:p>
      <w:pPr>
        <w:pStyle w:val="ListBullet"/>
      </w:pPr>
      <w:r>
        <w:t>将充电座靠墙放置于平整坚硬地面，避免铺在厚地毯或潮湿区域。</w:t>
      </w:r>
    </w:p>
    <w:p>
      <w:pPr>
        <w:pStyle w:val="ListBullet"/>
      </w:pPr>
      <w:r>
        <w:t>充电座两侧建议各预留 0.5 m，正前方预留 1.5 m，便于主机回充。</w:t>
      </w:r>
    </w:p>
    <w:p>
      <w:pPr>
        <w:pStyle w:val="ListBullet"/>
      </w:pPr>
      <w:r>
        <w:t>避免将充电座放在镜面、强阳光直射、门后或狭窄通道内。</w:t>
      </w:r>
    </w:p>
    <w:p>
      <w:pPr>
        <w:pStyle w:val="Heading2"/>
        <w:keepNext/>
      </w:pPr>
      <w:r>
        <w:t>2.3 安装边刷与尘盒/水箱</w:t>
      </w:r>
    </w:p>
    <w:p>
      <w:pPr>
        <w:ind w:firstLine="397"/>
      </w:pPr>
      <w:r>
        <w:t>将边刷按底部 L/R 标识压入对应轴位，确认卡紧。常规扫地时装入尘盒；需要拖地时，将已注入清水的水箱与湿润拖布组件装入主机。请勿在水箱中加入热水、消毒液或泡沫型清洁剂。</w:t>
      </w:r>
    </w:p>
    <w:p>
      <w:pPr>
        <w:pStyle w:val="Heading2"/>
        <w:keepNext/>
      </w:pPr>
      <w:r>
        <w:t>2.4 首次充电</w:t>
      </w:r>
    </w:p>
    <w:p>
      <w:pPr>
        <w:ind w:firstLine="397"/>
      </w:pPr>
      <w:r>
        <w:t>将主机底部充电触点对准充电座触点，轻推主机至提示充电。首次使用建议连续充电不少于 4 小时，直至 App 或指示灯显示电量充足。充电期间不要频繁移动充电座。</w:t>
      </w:r>
    </w:p>
    <w:p>
      <w:pPr>
        <w:pStyle w:val="Heading2"/>
        <w:keepNext/>
      </w:pPr>
      <w:r>
        <w:t>2.5 首次清扫前准备</w:t>
      </w:r>
    </w:p>
    <w:p>
      <w:pPr>
        <w:pStyle w:val="ListBullet"/>
      </w:pPr>
      <w:r>
        <w:t>打开房门，确保需要清扫的区域可通行。</w:t>
      </w:r>
    </w:p>
    <w:p>
      <w:pPr>
        <w:pStyle w:val="ListBullet"/>
      </w:pPr>
      <w:r>
        <w:t>抬高或遮挡易被缠绕的电线、鞋带、窗帘流苏与地毯穗。</w:t>
      </w:r>
    </w:p>
    <w:p>
      <w:pPr>
        <w:pStyle w:val="ListBullet"/>
      </w:pPr>
      <w:r>
        <w:t>将宠物、水碗、易碎物和小型物品移出地面。</w:t>
      </w:r>
    </w:p>
    <w:p>
      <w:pPr>
        <w:pStyle w:val="ListBullet"/>
      </w:pPr>
      <w:r>
        <w:t>首次建图建议关闭不需要进入的房间，并保持环境光线适中。</w:t>
      </w:r>
    </w:p>
    <w:p>
      <w:pPr>
        <w:pStyle w:val="Heading2"/>
        <w:keepNext/>
      </w:pPr>
      <w:r>
        <w:t>2.6 开始首次清扫</w:t>
      </w:r>
    </w:p>
    <w:p>
      <w:pPr>
        <w:ind w:firstLine="397"/>
      </w:pPr>
      <w:r>
        <w:t>长按电源/清扫键启动主机，短按清扫键开始自动清扫。首次任务建议让设备完整覆盖可通行区域并自动回充，以建立稳定地图。中途移动主机或充电座可能导致地图重建。</w:t>
      </w:r>
    </w:p>
    <w:p>
      <w:r>
        <w:br w:type="page"/>
      </w:r>
    </w:p>
    <w:p>
      <w:pPr>
        <w:pStyle w:val="Heading1"/>
        <w:keepNext/>
      </w:pPr>
      <w:r>
        <w:t>第3章 App 连接</w:t>
      </w:r>
    </w:p>
    <w:p>
      <w:pPr>
        <w:pStyle w:val="Heading2"/>
        <w:keepNext/>
      </w:pPr>
      <w:r>
        <w:t>3.1 App 准备</w:t>
      </w:r>
    </w:p>
    <w:p>
      <w:pPr>
        <w:ind w:firstLine="397"/>
      </w:pPr>
      <w:r>
        <w:t>请通过产品包装、随附资料或官方应用商店下载与产品匹配的 App。使用前确认手机已连接互联网，并准备可用的 2.4 GHz Wi-Fi 网络；多数通用型号不支持仅 5 GHz 网络配网。</w:t>
      </w:r>
    </w:p>
    <w:p>
      <w:pPr>
        <w:pStyle w:val="Heading2"/>
        <w:keepNext/>
      </w:pPr>
      <w:r>
        <w:t>3.2 注册与登录</w:t>
      </w:r>
    </w:p>
    <w:p>
      <w:pPr>
        <w:ind w:firstLine="397"/>
      </w:pPr>
      <w:r>
        <w:t>打开 App 后，根据页面提示使用手机号或电子邮箱注册账号并完成验证。建议开启账号的安全验证，并将设备绑定至常用家庭，以便其他家庭成员经授权后共同使用。</w:t>
      </w:r>
    </w:p>
    <w:p>
      <w:pPr>
        <w:pStyle w:val="Heading2"/>
        <w:keepNext/>
      </w:pPr>
      <w:r>
        <w:t>3.3 设备配网</w:t>
      </w:r>
    </w:p>
    <w:p>
      <w:pPr>
        <w:pStyle w:val="ListBullet"/>
      </w:pPr>
      <w:r>
        <w:t>将主机放在充电座附近并确认电量充足。</w:t>
      </w:r>
    </w:p>
    <w:p>
      <w:pPr>
        <w:pStyle w:val="ListBullet"/>
      </w:pPr>
      <w:r>
        <w:t>在 App 中选择“添加设备”，按界面提示进入配网状态。</w:t>
      </w:r>
    </w:p>
    <w:p>
      <w:pPr>
        <w:pStyle w:val="ListBullet"/>
      </w:pPr>
      <w:r>
        <w:t>输入 2.4 GHz Wi-Fi 名称和密码，等待设备完成网络连接。</w:t>
      </w:r>
    </w:p>
    <w:p>
      <w:pPr>
        <w:pStyle w:val="ListBullet"/>
      </w:pPr>
      <w:r>
        <w:t>连接成功后，为设备命名，并等待地图与状态同步完成。</w:t>
      </w:r>
    </w:p>
    <w:p>
      <w:pPr>
        <w:pStyle w:val="Heading2"/>
        <w:keepNext/>
      </w:pPr>
      <w:r>
        <w:t>3.4 添加家庭与设备</w:t>
      </w:r>
    </w:p>
    <w:p>
      <w:pPr>
        <w:ind w:firstLine="397"/>
      </w:pPr>
      <w:r>
        <w:t>在 App 的“家庭”或“位置”设置中建立房屋名称、房间名称和成员权限。建议将主机固定在一个家庭中使用；搬家或更换楼层后，请按提示新建或重新绘制地图。</w:t>
      </w:r>
    </w:p>
    <w:p>
      <w:pPr>
        <w:pStyle w:val="Heading2"/>
        <w:keepNext/>
      </w:pPr>
      <w:r>
        <w:t>3.5 常用控制功能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9"/>
        <w:gridCol w:w="3239"/>
        <w:gridCol w:w="3239"/>
      </w:tblGrid>
      <w:tr>
        <w:trPr>
          <w:tblHeader w:val="true"/>
        </w:trPr>
        <w:tc>
          <w:tcPr>
            <w:tcW w:type="dxa" w:w="1814"/>
            <w:shd w:fill="147C8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147C8A"/>
              <w:left w:val="single" w:sz="6" w:color="147C8A"/>
              <w:bottom w:val="single" w:sz="6" w:color="147C8A"/>
              <w:right w:val="single" w:sz="6" w:color="147C8A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891"/>
            <w:shd w:fill="147C8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147C8A"/>
              <w:left w:val="single" w:sz="6" w:color="147C8A"/>
              <w:bottom w:val="single" w:sz="6" w:color="147C8A"/>
              <w:right w:val="single" w:sz="6" w:color="147C8A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628"/>
            <w:shd w:fill="147C8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147C8A"/>
              <w:left w:val="single" w:sz="6" w:color="147C8A"/>
              <w:bottom w:val="single" w:sz="6" w:color="147C8A"/>
              <w:right w:val="single" w:sz="6" w:color="147C8A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1814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开始/暂停</w:t>
            </w:r>
          </w:p>
        </w:tc>
        <w:tc>
          <w:tcPr>
            <w:tcW w:type="dxa" w:w="2891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启动或临时停止清扫</w:t>
            </w:r>
          </w:p>
        </w:tc>
        <w:tc>
          <w:tcPr>
            <w:tcW w:type="dxa" w:w="3628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暂停后不要随意搬动主机。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模式选择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切换安静、标准、强力等吸力档位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日常用标准档，重污区域再提高档位。</w:t>
            </w:r>
          </w:p>
        </w:tc>
      </w:tr>
      <w:tr>
        <w:tc>
          <w:tcPr>
            <w:tcW w:type="dxa" w:w="1814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房间/区域清扫</w:t>
            </w:r>
          </w:p>
        </w:tc>
        <w:tc>
          <w:tcPr>
            <w:tcW w:type="dxa" w:w="2891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按地图选择目标区域</w:t>
            </w:r>
          </w:p>
        </w:tc>
        <w:tc>
          <w:tcPr>
            <w:tcW w:type="dxa" w:w="3628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地图稳定后再设置房间名称。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禁区/虚拟墙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限制设备进入特定区域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楼梯口、宠物食盆区建议设置禁区。</w:t>
            </w:r>
          </w:p>
        </w:tc>
      </w:tr>
      <w:tr>
        <w:tc>
          <w:tcPr>
            <w:tcW w:type="dxa" w:w="1814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预约任务</w:t>
            </w:r>
          </w:p>
        </w:tc>
        <w:tc>
          <w:tcPr>
            <w:tcW w:type="dxa" w:w="2891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按时间自动开始清扫</w:t>
            </w:r>
          </w:p>
        </w:tc>
        <w:tc>
          <w:tcPr>
            <w:tcW w:type="dxa" w:w="3628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预约前确认地面无电线和杂物。</w:t>
            </w:r>
          </w:p>
        </w:tc>
      </w:tr>
    </w:tbl>
    <w:p/>
    <w:p>
      <w:pPr>
        <w:pStyle w:val="Heading2"/>
        <w:keepNext/>
      </w:pPr>
      <w:r>
        <w:t>3.6 连接失败处理</w:t>
      </w:r>
    </w:p>
    <w:p>
      <w:pPr>
        <w:pStyle w:val="ListBullet"/>
      </w:pPr>
      <w:r>
        <w:t>确认手机连接的是 2.4 GHz Wi-Fi，路由器未开启隔离模式。</w:t>
      </w:r>
    </w:p>
    <w:p>
      <w:pPr>
        <w:pStyle w:val="ListBullet"/>
      </w:pPr>
      <w:r>
        <w:t>检查密码是否正确，避免使用隐藏网络或企业认证网络。</w:t>
      </w:r>
    </w:p>
    <w:p>
      <w:pPr>
        <w:pStyle w:val="ListBullet"/>
      </w:pPr>
      <w:r>
        <w:t>将主机、手机靠近路由器并重试；必要时重启路由器。</w:t>
      </w:r>
    </w:p>
    <w:p>
      <w:pPr>
        <w:pStyle w:val="ListBullet"/>
      </w:pPr>
      <w:r>
        <w:t>按设备提示重置网络后重新添加，重置操作通常不会影响基本硬件功能。</w:t>
      </w:r>
    </w:p>
    <w:p>
      <w:r>
        <w:br w:type="page"/>
      </w:r>
    </w:p>
    <w:p>
      <w:pPr>
        <w:pStyle w:val="Heading1"/>
        <w:keepNext/>
      </w:pPr>
      <w:r>
        <w:t>第4章 日常清洁</w:t>
      </w:r>
    </w:p>
    <w:p>
      <w:pPr>
        <w:pStyle w:val="Heading2"/>
        <w:keepNext/>
      </w:pPr>
      <w:r>
        <w:t>4.1 清扫模式选择</w:t>
      </w:r>
    </w:p>
    <w:p>
      <w:pPr>
        <w:ind w:firstLine="397"/>
      </w:pPr>
      <w:r>
        <w:t>根据地面状况选择适当模式。安静模式适合夜间和轻度灰尘；标准模式适合日常维护；强力模式适合入口、餐桌周边或地毯等重污区域。吸力越高，续航时间通常越短。</w:t>
      </w:r>
    </w:p>
    <w:p>
      <w:pPr>
        <w:pStyle w:val="Heading2"/>
        <w:keepNext/>
      </w:pPr>
      <w:r>
        <w:t>4.2 房间与区域清扫</w:t>
      </w:r>
    </w:p>
    <w:p>
      <w:pPr>
        <w:ind w:firstLine="397"/>
      </w:pPr>
      <w:r>
        <w:t>地图生成后，可在 App 中选择一个或多个房间，或框选指定区域。单次区域建议保持规则边界，避免频繁将区域设置在门槛、厚地毯或设备无法通行的位置。</w:t>
      </w:r>
    </w:p>
    <w:p>
      <w:pPr>
        <w:pStyle w:val="Heading2"/>
        <w:keepNext/>
      </w:pPr>
      <w:r>
        <w:t>4.3 拖地使用</w:t>
      </w:r>
    </w:p>
    <w:p>
      <w:pPr>
        <w:pStyle w:val="ListBullet"/>
      </w:pPr>
      <w:r>
        <w:t>使用前为水箱注入常温清水，并将拖布打湿后拧至不滴水。</w:t>
      </w:r>
    </w:p>
    <w:p>
      <w:pPr>
        <w:pStyle w:val="ListBullet"/>
      </w:pPr>
      <w:r>
        <w:t>木地板、怕水地面或长期无人看管的区域，请使用低出水档或不启用拖地。</w:t>
      </w:r>
    </w:p>
    <w:p>
      <w:pPr>
        <w:pStyle w:val="ListBullet"/>
      </w:pPr>
      <w:r>
        <w:t>任务结束后及时取下拖布清洗并晾干，避免异味。</w:t>
      </w:r>
    </w:p>
    <w:p>
      <w:pPr>
        <w:pStyle w:val="Heading2"/>
        <w:keepNext/>
      </w:pPr>
      <w:r>
        <w:t>4.4 禁区与虚拟墙设置</w:t>
      </w:r>
    </w:p>
    <w:p>
      <w:pPr>
        <w:ind w:firstLine="397"/>
      </w:pPr>
      <w:r>
        <w:t>请在地图中为楼梯口、宠物活动区、线缆密集区、易卡住的窄缝和地毯设置禁区或虚拟墙。虚拟边界依赖地图定位，若更换充电座位置或重建地图，应重新检查边界。</w:t>
      </w:r>
    </w:p>
    <w:p>
      <w:pPr>
        <w:pStyle w:val="Heading2"/>
        <w:keepNext/>
      </w:pPr>
      <w:r>
        <w:t>4.5 预约清扫</w:t>
      </w:r>
    </w:p>
    <w:p>
      <w:pPr>
        <w:ind w:firstLine="397"/>
      </w:pPr>
      <w:r>
        <w:t>在 App 中设置开始时间、清扫模式和目标区域。建议将任务安排在有人可查看或地面已整理完毕的时段。遇到停电、断网或设备离开家庭 Wi-Fi 覆盖范围时，预约可能无法按时执行。</w:t>
      </w:r>
    </w:p>
    <w:p>
      <w:pPr>
        <w:pStyle w:val="Heading2"/>
        <w:keepNext/>
      </w:pPr>
      <w:r>
        <w:t>4.6 日常使用建议</w:t>
      </w:r>
    </w:p>
    <w:p>
      <w:pPr>
        <w:pStyle w:val="ListBullet"/>
      </w:pPr>
      <w:r>
        <w:t>每次任务结束后查看尘盒与主刷缠绕情况。</w:t>
      </w:r>
    </w:p>
    <w:p>
      <w:pPr>
        <w:pStyle w:val="ListBullet"/>
      </w:pPr>
      <w:r>
        <w:t>保持充电座始终通电，避免设备因电量耗尽无法完成自动回充。</w:t>
      </w:r>
    </w:p>
    <w:p>
      <w:pPr>
        <w:pStyle w:val="ListBullet"/>
      </w:pPr>
      <w:r>
        <w:t>不要用手强行阻挡运行中的轮子、主刷或防跌落传感器。</w:t>
      </w:r>
    </w:p>
    <w:p>
      <w:pPr>
        <w:pStyle w:val="ListBullet"/>
      </w:pPr>
      <w:r>
        <w:t>在多层住宅中使用时，请为每层单独建立地图，并手动将主机搬至目标楼层。</w:t>
      </w:r>
    </w:p>
    <w:p>
      <w:r>
        <w:br w:type="page"/>
      </w:r>
    </w:p>
    <w:p>
      <w:pPr>
        <w:pStyle w:val="Heading1"/>
        <w:keepNext/>
      </w:pPr>
      <w:r>
        <w:t>第5章 常见问题与排障</w:t>
      </w:r>
    </w:p>
    <w:p>
      <w:pPr>
        <w:pStyle w:val="Heading2"/>
        <w:keepNext/>
      </w:pPr>
      <w:r>
        <w:t>5.1 维护周期总览表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9"/>
        <w:gridCol w:w="3239"/>
        <w:gridCol w:w="3239"/>
      </w:tblGrid>
      <w:tr>
        <w:trPr>
          <w:tblHeader w:val="true"/>
        </w:trPr>
        <w:tc>
          <w:tcPr>
            <w:tcW w:type="dxa" w:w="1871"/>
            <w:shd w:fill="147C8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147C8A"/>
              <w:left w:val="single" w:sz="6" w:color="147C8A"/>
              <w:bottom w:val="single" w:sz="6" w:color="147C8A"/>
              <w:right w:val="single" w:sz="6" w:color="147C8A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部件</w:t>
            </w:r>
          </w:p>
        </w:tc>
        <w:tc>
          <w:tcPr>
            <w:tcW w:type="dxa" w:w="2268"/>
            <w:shd w:fill="147C8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147C8A"/>
              <w:left w:val="single" w:sz="6" w:color="147C8A"/>
              <w:bottom w:val="single" w:sz="6" w:color="147C8A"/>
              <w:right w:val="single" w:sz="6" w:color="147C8A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建议周期</w:t>
            </w:r>
          </w:p>
        </w:tc>
        <w:tc>
          <w:tcPr>
            <w:tcW w:type="dxa" w:w="4195"/>
            <w:shd w:fill="147C8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147C8A"/>
              <w:left w:val="single" w:sz="6" w:color="147C8A"/>
              <w:bottom w:val="single" w:sz="6" w:color="147C8A"/>
              <w:right w:val="single" w:sz="6" w:color="147C8A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维护要点</w:t>
            </w:r>
          </w:p>
        </w:tc>
      </w:tr>
      <w:tr>
        <w:tc>
          <w:tcPr>
            <w:tcW w:type="dxa" w:w="1871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尘盒</w:t>
            </w:r>
          </w:p>
        </w:tc>
        <w:tc>
          <w:tcPr>
            <w:tcW w:type="dxa" w:w="2268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每次或每两次清扫后</w:t>
            </w:r>
          </w:p>
        </w:tc>
        <w:tc>
          <w:tcPr>
            <w:tcW w:type="dxa" w:w="4195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倒出垃圾，擦拭盒内残留。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滤网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每周检查；1–2 个月更换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可轻拍除尘；如可水洗，必须彻底晾干。</w:t>
            </w:r>
          </w:p>
        </w:tc>
      </w:tr>
      <w:tr>
        <w:tc>
          <w:tcPr>
            <w:tcW w:type="dxa" w:w="1871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主刷与边刷</w:t>
            </w:r>
          </w:p>
        </w:tc>
        <w:tc>
          <w:tcPr>
            <w:tcW w:type="dxa" w:w="2268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每周检查</w:t>
            </w:r>
          </w:p>
        </w:tc>
        <w:tc>
          <w:tcPr>
            <w:tcW w:type="dxa" w:w="4195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清除毛发、线头和缠绕物。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传感器与触点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每周或出现异常时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用干燥软布轻擦。</w:t>
            </w:r>
          </w:p>
        </w:tc>
      </w:tr>
      <w:tr>
        <w:tc>
          <w:tcPr>
            <w:tcW w:type="dxa" w:w="1871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拖布与水箱</w:t>
            </w:r>
          </w:p>
        </w:tc>
        <w:tc>
          <w:tcPr>
            <w:tcW w:type="dxa" w:w="2268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每次拖地后</w:t>
            </w:r>
          </w:p>
        </w:tc>
        <w:tc>
          <w:tcPr>
            <w:tcW w:type="dxa" w:w="4195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清洗、倒空并自然晾干。</w:t>
            </w:r>
          </w:p>
        </w:tc>
      </w:tr>
    </w:tbl>
    <w:p/>
    <w:p>
      <w:pPr>
        <w:pStyle w:val="Heading2"/>
        <w:keepNext/>
      </w:pPr>
      <w:r>
        <w:t>5.2 清空尘盒与清洁滤网</w:t>
      </w:r>
    </w:p>
    <w:p>
      <w:pPr>
        <w:ind w:firstLine="397"/>
      </w:pPr>
      <w:r>
        <w:t>按释放键取出尘盒，在垃圾桶上方打开盒盖倒出垃圾。取下滤网后轻拍或用软刷清洁表面。若滤网标注可水洗，请使用清水冲洗并在阴凉通风处完全晾干后再安装，未干透时不得装回主机。</w:t>
      </w:r>
    </w:p>
    <w:p>
      <w:pPr>
        <w:pStyle w:val="Heading2"/>
        <w:keepNext/>
      </w:pPr>
      <w:r>
        <w:t>5.3 清理主刷与边刷</w:t>
      </w:r>
    </w:p>
    <w:p>
      <w:pPr>
        <w:ind w:firstLine="397"/>
      </w:pPr>
      <w:r>
        <w:t>翻转主机并关闭电源，打开主刷盖，取出主刷。使用随附清洁工具或手指清除两端轴承、刷毛和边刷上的毛发与纤维。边刷变形时可用温水短暂浸湿后整形，严重磨损时应更换。</w:t>
      </w:r>
    </w:p>
    <w:p>
      <w:pPr>
        <w:pStyle w:val="Heading2"/>
        <w:keepNext/>
      </w:pPr>
      <w:r>
        <w:t>5.4 清洁传感器与充电触点</w:t>
      </w:r>
    </w:p>
    <w:p>
      <w:pPr>
        <w:ind w:firstLine="397"/>
      </w:pPr>
      <w:r>
        <w:t>用干燥柔软的无绒布轻擦防跌落传感器、碰撞缓冲条、激光窗口（如有）以及主机和充电座上的金属触点。避免使用酒精浓度不明、腐蚀性或含研磨颗粒的清洁剂。</w:t>
      </w:r>
    </w:p>
    <w:p>
      <w:pPr>
        <w:pStyle w:val="Heading2"/>
        <w:keepNext/>
      </w:pPr>
      <w:r>
        <w:t>5.5 清洗拖布与水箱</w:t>
      </w:r>
    </w:p>
    <w:p>
      <w:pPr>
        <w:ind w:firstLine="397"/>
      </w:pPr>
      <w:r>
        <w:t>完成拖地后取下拖布，用清水充分洗净并晾干。倒空水箱剩余水分，打开注水口放置在通风处干燥。长期不使用时，请勿让水箱内存水，以免滋生异味或造成渗漏。</w:t>
      </w:r>
    </w:p>
    <w:p>
      <w:pPr>
        <w:pStyle w:val="Heading2"/>
        <w:keepNext/>
      </w:pPr>
      <w:r>
        <w:t>5.6 电池与长期存放</w:t>
      </w:r>
    </w:p>
    <w:p>
      <w:pPr>
        <w:ind w:firstLine="397"/>
      </w:pPr>
      <w:r>
        <w:t>长期不用时，请先将主机充至约 50%–70% 电量，关闭电源后置于阴凉干燥处。建议每 3 个月补充一次电，避免电池过度放电。严禁自行拆解或替换内置电池。</w:t>
      </w:r>
    </w:p>
    <w:p>
      <w:pPr>
        <w:pStyle w:val="Heading2"/>
        <w:keepNext/>
      </w:pPr>
      <w:r>
        <w:t>5.7 耗材更换建议</w:t>
      </w:r>
    </w:p>
    <w:p>
      <w:pPr>
        <w:ind w:firstLine="397"/>
      </w:pPr>
      <w:r>
        <w:t>当滤网变色堵塞、边刷开叉变形、主刷刷毛磨损或拖布清洁能力明显下降时，请更换对应耗材。优先选择与产品型号兼容的原装或认证配件，以避免影响清扫效果与设备保修。</w:t>
      </w:r>
    </w:p>
    <w:p>
      <w:r>
        <w:br w:type="page"/>
      </w:r>
    </w:p>
    <w:p>
      <w:pPr>
        <w:pStyle w:val="Heading1"/>
        <w:keepNext/>
      </w:pPr>
      <w:r>
        <w:t>第6章 故障排除</w:t>
      </w:r>
    </w:p>
    <w:p>
      <w:pPr>
        <w:pStyle w:val="Heading2"/>
        <w:keepNext/>
      </w:pPr>
      <w:r>
        <w:t>6.1 指示灯/提示音说明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9"/>
        <w:gridCol w:w="3239"/>
        <w:gridCol w:w="3239"/>
      </w:tblGrid>
      <w:tr>
        <w:trPr>
          <w:tblHeader w:val="true"/>
        </w:trPr>
        <w:tc>
          <w:tcPr>
            <w:tcW w:type="dxa" w:w="2098"/>
            <w:shd w:fill="147C8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147C8A"/>
              <w:left w:val="single" w:sz="6" w:color="147C8A"/>
              <w:bottom w:val="single" w:sz="6" w:color="147C8A"/>
              <w:right w:val="single" w:sz="6" w:color="147C8A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2835"/>
            <w:shd w:fill="147C8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147C8A"/>
              <w:left w:val="single" w:sz="6" w:color="147C8A"/>
              <w:bottom w:val="single" w:sz="6" w:color="147C8A"/>
              <w:right w:val="single" w:sz="6" w:color="147C8A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可能含义</w:t>
            </w:r>
          </w:p>
        </w:tc>
        <w:tc>
          <w:tcPr>
            <w:tcW w:type="dxa" w:w="3402"/>
            <w:shd w:fill="147C8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147C8A"/>
              <w:left w:val="single" w:sz="6" w:color="147C8A"/>
              <w:bottom w:val="single" w:sz="6" w:color="147C8A"/>
              <w:right w:val="single" w:sz="6" w:color="147C8A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处理建议</w:t>
            </w:r>
          </w:p>
        </w:tc>
      </w:tr>
      <w:tr>
        <w:tc>
          <w:tcPr>
            <w:tcW w:type="dxa" w:w="2098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白灯常亮/状态正常</w:t>
            </w:r>
          </w:p>
        </w:tc>
        <w:tc>
          <w:tcPr>
            <w:tcW w:type="dxa" w:w="2835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设备待机、运行或已连接</w:t>
            </w:r>
          </w:p>
        </w:tc>
        <w:tc>
          <w:tcPr>
            <w:tcW w:type="dxa" w:w="3402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可在 App 中查看详细状态。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黄灯闪烁/语音提醒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尘盒、主刷、轮子或传感器需检查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按语音或 App 提示排查并清洁。</w:t>
            </w:r>
          </w:p>
        </w:tc>
      </w:tr>
      <w:tr>
        <w:tc>
          <w:tcPr>
            <w:tcW w:type="dxa" w:w="2098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红灯或连续报警</w:t>
            </w:r>
          </w:p>
        </w:tc>
        <w:tc>
          <w:tcPr>
            <w:tcW w:type="dxa" w:w="2835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电量、充电、卡困或系统异常</w:t>
            </w:r>
          </w:p>
        </w:tc>
        <w:tc>
          <w:tcPr>
            <w:tcW w:type="dxa" w:w="3402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停止任务，检查设备后重启。</w:t>
            </w:r>
          </w:p>
        </w:tc>
      </w:tr>
    </w:tbl>
    <w:p/>
    <w:p>
      <w:pPr>
        <w:pStyle w:val="Heading2"/>
        <w:keepNext/>
      </w:pPr>
      <w:r>
        <w:t>6.2 无法开机或无法充电</w:t>
      </w:r>
    </w:p>
    <w:p>
      <w:pPr>
        <w:pStyle w:val="ListBullet"/>
      </w:pPr>
      <w:r>
        <w:t>确认主机电量未耗尽，将其正确放回已通电的充电座。</w:t>
      </w:r>
    </w:p>
    <w:p>
      <w:pPr>
        <w:pStyle w:val="ListBullet"/>
      </w:pPr>
      <w:r>
        <w:t>擦拭主机与充电座触点，确认触点没有氧化、异物或塑料保护膜。</w:t>
      </w:r>
    </w:p>
    <w:p>
      <w:pPr>
        <w:pStyle w:val="ListBullet"/>
      </w:pPr>
      <w:r>
        <w:t>检查适配器、插座和电源线连接；更换已验证可用的插座重试。</w:t>
      </w:r>
    </w:p>
    <w:p>
      <w:pPr>
        <w:pStyle w:val="ListBullet"/>
      </w:pPr>
      <w:r>
        <w:t>充电 30 分钟后仍无法开机时，请停止反复尝试并联系服务人员。</w:t>
      </w:r>
    </w:p>
    <w:p>
      <w:pPr>
        <w:pStyle w:val="Heading2"/>
        <w:keepNext/>
      </w:pPr>
      <w:r>
        <w:t>6.3 清扫异常或吸力下降</w:t>
      </w:r>
    </w:p>
    <w:p>
      <w:pPr>
        <w:ind w:firstLine="397"/>
      </w:pPr>
      <w:r>
        <w:t>请先清空尘盒并清洁滤网，再检查主刷、边刷、吸入口和万向轮是否被毛发或异物缠绕。若在地毯上出现吸力不足，可在 App 中切换至强力模式；若噪声突然增大，应立即暂停并检查刷组件。</w:t>
      </w:r>
    </w:p>
    <w:p>
      <w:pPr>
        <w:pStyle w:val="Heading2"/>
        <w:keepNext/>
      </w:pPr>
      <w:r>
        <w:t>6.4 漏水或拖地异常</w:t>
      </w:r>
    </w:p>
    <w:p>
      <w:pPr>
        <w:ind w:firstLine="397"/>
      </w:pPr>
      <w:r>
        <w:t>检查水箱是否安装到位、密封塞是否闭合、拖布是否平整。请勿加入清洁剂或超过水位线加水。若取下水箱后仍持续渗水，请停止使用拖地组件并联系服务人员。</w:t>
      </w:r>
    </w:p>
    <w:p>
      <w:pPr>
        <w:pStyle w:val="Heading2"/>
        <w:keepNext/>
      </w:pPr>
      <w:r>
        <w:t>6.5 无法回充或地图异常</w:t>
      </w:r>
    </w:p>
    <w:p>
      <w:pPr>
        <w:ind w:firstLine="397"/>
      </w:pPr>
      <w:r>
        <w:t>确认充电座通电、前方通道畅通并处于原固定位置。清洁传感器和充电触点，避免强光直射或镜面反射干扰。地图错位时，可让主机从充电座开始执行一次完整清扫；必要时备份后重建地图。</w:t>
      </w:r>
    </w:p>
    <w:p>
      <w:pPr>
        <w:pStyle w:val="Heading2"/>
        <w:keepNext/>
      </w:pPr>
      <w:r>
        <w:t>6.6 App 连接与控制异常</w:t>
      </w:r>
    </w:p>
    <w:p>
      <w:pPr>
        <w:ind w:firstLine="397"/>
      </w:pPr>
      <w:r>
        <w:t>确认主机与手机均处于网络覆盖范围，并检查家庭 Wi-Fi 是否正常联网。关闭并重新打开 App，必要时重启路由器和主机。仅在常规排查无效时重置网络并重新配网，以避免丢失既有配置。</w:t>
      </w:r>
    </w:p>
    <w:p>
      <w:pPr>
        <w:pStyle w:val="Heading2"/>
        <w:keepNext/>
      </w:pPr>
      <w:r>
        <w:t>6.7 仍无法解决时的处理方式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17"/>
      </w:tblGrid>
      <w:tr>
        <w:tc>
          <w:tcPr>
            <w:tcW w:type="dxa" w:w="9717"/>
            <w:shd w:fill="EAF2F4"/>
            <w:tcBorders>
              <w:top w:val="single" w:sz="6" w:color="9EC3CB"/>
              <w:left w:val="single" w:sz="6" w:color="9EC3CB"/>
              <w:bottom w:val="single" w:sz="6" w:color="9EC3CB"/>
              <w:right w:val="single" w:sz="6" w:color="9EC3CB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47C8A"/>
                <w:sz w:val="19"/>
              </w:rPr>
              <w:t>服务建议</w:t>
            </w:r>
            <w:r>
              <w:rPr>
                <w:rFonts w:ascii="Microsoft YaHei" w:hAnsi="Microsoft YaHei" w:eastAsia="Microsoft YaHei"/>
                <w:color w:val="33424B"/>
                <w:sz w:val="19"/>
              </w:rPr>
              <w:t xml:space="preserve">  联系售后前，请准备购买凭证、产品型号、序列号、故障发生时间、App 截图或提示音描述。请勿自行拆机维修，以免造成进一步损坏。</w:t>
            </w:r>
          </w:p>
        </w:tc>
      </w:tr>
    </w:tbl>
    <w:p/>
    <w:p>
      <w:r>
        <w:t>服务记录（请填写）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58"/>
        <w:gridCol w:w="4858"/>
      </w:tblGrid>
      <w:tr>
        <w:trPr>
          <w:tblHeader w:val="true"/>
        </w:trPr>
        <w:tc>
          <w:tcPr>
            <w:tcW w:type="dxa" w:w="2381"/>
            <w:shd w:fill="147C8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147C8A"/>
              <w:left w:val="single" w:sz="6" w:color="147C8A"/>
              <w:bottom w:val="single" w:sz="6" w:color="147C8A"/>
              <w:right w:val="single" w:sz="6" w:color="147C8A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953"/>
            <w:shd w:fill="147C8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147C8A"/>
              <w:left w:val="single" w:sz="6" w:color="147C8A"/>
              <w:bottom w:val="single" w:sz="6" w:color="147C8A"/>
              <w:right w:val="single" w:sz="6" w:color="147C8A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记录</w:t>
            </w:r>
          </w:p>
        </w:tc>
      </w:tr>
      <w:tr>
        <w:tc>
          <w:tcPr>
            <w:tcW w:type="dxa" w:w="2381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产品型号</w:t>
            </w:r>
          </w:p>
        </w:tc>
        <w:tc>
          <w:tcPr>
            <w:tcW w:type="dxa" w:w="5953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序列号</w:t>
            </w:r>
          </w:p>
        </w:tc>
        <w:tc>
          <w:tcPr>
            <w:tcW w:type="dxa" w:w="59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</w:r>
          </w:p>
        </w:tc>
      </w:tr>
      <w:tr>
        <w:tc>
          <w:tcPr>
            <w:tcW w:type="dxa" w:w="2381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购买日期</w:t>
            </w:r>
          </w:p>
        </w:tc>
        <w:tc>
          <w:tcPr>
            <w:tcW w:type="dxa" w:w="5953"/>
            <w:shd w:fill="F7FA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  <w:t>故障描述与处理记录</w:t>
            </w:r>
          </w:p>
        </w:tc>
        <w:tc>
          <w:tcPr>
            <w:tcW w:type="dxa" w:w="59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3DEE1"/>
              <w:left w:val="single" w:sz="6" w:color="D3DEE1"/>
              <w:bottom w:val="single" w:sz="6" w:color="D3DEE1"/>
              <w:right w:val="single" w:sz="6" w:color="D3DE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424B"/>
                <w:sz w:val="18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191" w:bottom="1134" w:left="1332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A747B"/>
        <w:sz w:val="17"/>
      </w:rPr>
      <w:t xml:space="preserve">第 </w:t>
      <w:fldChar w:fldCharType="begin"/>
      <w:instrText>PAGE</w:instrText>
      <w:fldChar w:fldCharType="end"/>
    </w:r>
    <w:r>
      <w:rPr>
        <w:rFonts w:ascii="Microsoft YaHei" w:hAnsi="Microsoft YaHei" w:eastAsia="Microsoft YaHei"/>
        <w:color w:val="6A747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A747B"/>
        <w:sz w:val="17"/>
      </w:rPr>
      <w:t>智能扫地机器人  |  产品使用说明书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color w:val="3342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323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7C8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42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