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color w:val="1B5E20"/>
        </w:rPr>
        <w:t>22 — Catatan Sesi &amp; Titik Pulih (Checkpoint) Bio-Chain</w:t>
      </w:r>
    </w:p>
    <w:p>
      <w:r>
        <w:rPr>
          <w:rFonts w:ascii="Calibri" w:hAnsi="Calibri"/>
          <w:b/>
          <w:i w:val="0"/>
          <w:color w:val="212121"/>
          <w:sz w:val="21"/>
        </w:rPr>
        <w:t>Disimpan:</w:t>
      </w:r>
      <w:r>
        <w:rPr>
          <w:rFonts w:ascii="Calibri" w:hAnsi="Calibri"/>
          <w:b w:val="0"/>
          <w:i w:val="0"/>
          <w:color w:val="212121"/>
          <w:sz w:val="21"/>
        </w:rPr>
        <w:t xml:space="preserve"> 12 Oktober 2026 · </w:t>
      </w:r>
      <w:r>
        <w:rPr>
          <w:rFonts w:ascii="Calibri" w:hAnsi="Calibri"/>
          <w:b/>
          <w:i w:val="0"/>
          <w:color w:val="212121"/>
          <w:sz w:val="21"/>
        </w:rPr>
        <w:t>Branch: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feat/modul-petani-esg-audit</w:t>
      </w:r>
      <w:r>
        <w:rPr>
          <w:rFonts w:ascii="Calibri" w:hAnsi="Calibri"/>
          <w:b w:val="0"/>
          <w:i w:val="0"/>
          <w:color w:val="212121"/>
          <w:sz w:val="21"/>
        </w:rPr>
        <w:t xml:space="preserve"> · </w:t>
      </w:r>
      <w:r>
        <w:rPr>
          <w:rFonts w:ascii="Calibri" w:hAnsi="Calibri"/>
          <w:b/>
          <w:i w:val="0"/>
          <w:color w:val="212121"/>
          <w:sz w:val="21"/>
        </w:rPr>
        <w:t>Commit terakhir:</w:t>
      </w:r>
      <w:r>
        <w:rPr>
          <w:rFonts w:ascii="Calibri" w:hAnsi="Calibri"/>
          <w:b w:val="0"/>
          <w:i w:val="0"/>
          <w:color w:val="212121"/>
          <w:sz w:val="21"/>
        </w:rPr>
        <w:t xml:space="preserve"> </w:t>
      </w:r>
      <w:r>
        <w:rPr>
          <w:rFonts w:ascii="Consolas" w:hAnsi="Consolas"/>
          <w:b w:val="0"/>
          <w:i w:val="0"/>
          <w:color w:val="00695C"/>
          <w:sz w:val="20"/>
        </w:rPr>
        <w:t>970e2f1</w:t>
      </w:r>
    </w:p>
    <w:p>
      <w:r>
        <w:rPr>
          <w:rFonts w:ascii="Calibri" w:hAnsi="Calibri"/>
          <w:b/>
          <w:i w:val="0"/>
          <w:color w:val="212121"/>
          <w:sz w:val="21"/>
        </w:rPr>
        <w:t>Status:</w:t>
      </w:r>
      <w:r>
        <w:rPr>
          <w:rFonts w:ascii="Calibri" w:hAnsi="Calibri"/>
          <w:b w:val="0"/>
          <w:i w:val="0"/>
          <w:color w:val="212121"/>
          <w:sz w:val="21"/>
        </w:rPr>
        <w:t xml:space="preserve"> semua pekerjaan sudah di-commit, tidak ada perubahan menggantung. Hanya </w:t>
      </w:r>
      <w:r>
        <w:rPr>
          <w:rFonts w:ascii="Consolas" w:hAnsi="Consolas"/>
          <w:b w:val="0"/>
          <w:i w:val="0"/>
          <w:color w:val="00695C"/>
          <w:sz w:val="20"/>
        </w:rPr>
        <w:t>bash.bat</w:t>
      </w:r>
      <w:r>
        <w:rPr>
          <w:rFonts w:ascii="Calibri" w:hAnsi="Calibri"/>
          <w:b w:val="0"/>
          <w:i w:val="0"/>
          <w:color w:val="212121"/>
          <w:sz w:val="21"/>
        </w:rPr>
        <w:t xml:space="preserve"> dan </w:t>
      </w:r>
      <w:r>
        <w:rPr>
          <w:rFonts w:ascii="Consolas" w:hAnsi="Consolas"/>
          <w:b w:val="0"/>
          <w:i w:val="0"/>
          <w:color w:val="00695C"/>
          <w:sz w:val="20"/>
        </w:rPr>
        <w:t>load_test_40_accounts_report.json</w:t>
      </w:r>
      <w:r>
        <w:rPr>
          <w:rFonts w:ascii="Calibri" w:hAnsi="Calibri"/>
          <w:b w:val="0"/>
          <w:i w:val="0"/>
          <w:color w:val="212121"/>
          <w:sz w:val="21"/>
        </w:rPr>
        <w:t xml:space="preserve"> yang masih tidak dilacak, dan sengaja tidak disentuh.</w:t>
      </w:r>
    </w:p>
    <w:p>
      <w:pPr>
        <w:pStyle w:val="Heading2"/>
      </w:pPr>
      <w:r/>
      <w:r>
        <w:rPr>
          <w:color w:val="2E7D32"/>
        </w:rPr>
        <w:t>1. Yang dikerjakan sesi 11–12 Oktober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Commit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Isi</w:t>
            </w:r>
          </w:p>
        </w:tc>
        <w:tc>
          <w:tcPr>
            <w:tcW w:type="dxa" w:w="288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Dokumen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aedafd6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Penutupan F11 (klaim karbon empat mata), F14 (QR HMAC + cek offline), F18 (HP bersama); perbaikan CHECK SQLite (pelunasan ber-DP)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docs/14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b671d8e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Fase 1: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master 7 komoditas biomassa Jawa, gudang pengepul berefraksi, ledger abu ke Poktan (migrasi 018)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docs/15 (riset), docs/16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cf44986, ea0e81c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Fase 2 / Prototipe 1: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blend bahan bakar biaya terendah + indeks terak; fix keamanan payload master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docs/17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4e5c92e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Fase 3 / Prototipe 2: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energi riil basis kadar air lapangan &amp; pohon keputusan rute konversi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docs/18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6848d72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Fase 4 / Prototipe 3: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SEC/IKE ternormalisasi &amp; detektor anomali ISO 50001 (migrasi 019)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docs/19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a8c9601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Fase 5: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uji stres multi-node &amp; validasi sirkular; race SQLite diperbaiki dengan CAS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docs/20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d210a62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Audit pasca-protokol: </w:t>
            </w: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19 bug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 diperbaiki (migrasi 020)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docs/21</w:t>
            </w:r>
          </w:p>
        </w:tc>
      </w:tr>
      <w:tr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970e2f1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Temuan minor D1–D6 (ekor lambat PG, CUSUM, daftar admin PG, tes flaky)</w:t>
            </w:r>
          </w:p>
        </w:tc>
        <w:tc>
          <w:tcPr>
            <w:tcW w:type="dxa" w:w="288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docs/21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2. Hasil uji terakhir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Suite</w:t>
            </w:r>
          </w:p>
        </w:tc>
        <w:tc>
          <w:tcPr>
            <w:tcW w:type="dxa" w:w="4320"/>
            <w:shd w:fill="1B5E20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Hasil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pytest SQLite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py -m pytest -q --deselect tests/test_routing.py::test_latency_slo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526 lulus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, 16 dilewati (khusus PG)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pytest PostgreSQL + RLS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test_postgres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test_farmer_feedback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test_audit_hardening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36 lulus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Playwright e2e (22 spec)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22 lulus</w:t>
            </w:r>
          </w:p>
        </w:tc>
      </w:tr>
      <w:tr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Uji stres 40 pengguna (</w:t>
            </w:r>
            <w:r>
              <w:rPr>
                <w:rFonts w:ascii="Consolas" w:hAnsi="Consolas"/>
                <w:b w:val="0"/>
                <w:i w:val="0"/>
                <w:color w:val="00695C"/>
                <w:sz w:val="18"/>
              </w:rPr>
              <w:t>scripts/stress_multibiomass.py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)</w:t>
            </w:r>
          </w:p>
        </w:tc>
        <w:tc>
          <w:tcPr>
            <w:tcW w:type="dxa" w:w="4320"/>
            <w:shd w:fill="F9FBE7"/>
          </w:tcPr>
          <w:p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error 0 %; PG hangat p95 ±0,5–0,65 s; dingin ±1,0 s</w:t>
            </w:r>
          </w:p>
        </w:tc>
      </w:tr>
    </w:tbl>
    <w:p/>
    <w:p>
      <w:pPr>
        <w:pStyle w:val="Heading2"/>
      </w:pPr>
      <w:r/>
      <w:r>
        <w:rPr>
          <w:color w:val="2E7D32"/>
        </w:rPr>
        <w:t>3. Cara melanjutkan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docker start biochain-postgres</w:t>
              <w:br/>
              <w:t>py scripts/pg_setup.py                      # migrasi s.d. 020 (idempoten)</w:t>
              <w:br/>
              <w:t>.\jalankan.ps1                              # atau jalankan.bat</w:t>
              <w:br/>
              <w:t>py -m pytest -q -p no:cacheprovider --deselect "tests/test_routing.py::test_latency_slo"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>PG + RLS: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CEFF1"/>
          </w:tcPr>
          <w:p>
            <w:r/>
            <w:r>
              <w:rPr>
                <w:rFonts w:ascii="Consolas" w:hAnsi="Consolas"/>
                <w:sz w:val="17"/>
              </w:rPr>
              <w:t>$env:DATABASE_URL="postgresql+asyncpg://biochain_app:biochain_app_dev@localhost:5433/biochain"; $env:AUTO_MIGRATE="false"</w:t>
              <w:br/>
              <w:t>py -m pytest -q tests/test_postgres.py tests/test_farmer_feedback.py tests/test_audit_hardening.py</w:t>
            </w:r>
          </w:p>
        </w:tc>
      </w:tr>
    </w:tbl>
    <w:p/>
    <w:p>
      <w:r>
        <w:rPr>
          <w:rFonts w:ascii="Calibri" w:hAnsi="Calibri"/>
          <w:b w:val="0"/>
          <w:i w:val="0"/>
          <w:color w:val="212121"/>
          <w:sz w:val="21"/>
        </w:rPr>
        <w:t xml:space="preserve">E2E: jalankan server SQLite bersih di :8766, lalu </w:t>
      </w:r>
      <w:r>
        <w:rPr>
          <w:rFonts w:ascii="Consolas" w:hAnsi="Consolas"/>
          <w:b w:val="0"/>
          <w:i w:val="0"/>
          <w:color w:val="00695C"/>
          <w:sz w:val="20"/>
        </w:rPr>
        <w:t>scripts/seed_e2e_audit.py</w:t>
      </w:r>
      <w:r>
        <w:rPr>
          <w:rFonts w:ascii="Calibri" w:hAnsi="Calibri"/>
          <w:b w:val="0"/>
          <w:i w:val="0"/>
          <w:color w:val="212121"/>
          <w:sz w:val="21"/>
        </w:rPr>
        <w:t xml:space="preserve">, lalu </w:t>
      </w:r>
      <w:r>
        <w:rPr>
          <w:rFonts w:ascii="Consolas" w:hAnsi="Consolas"/>
          <w:b w:val="0"/>
          <w:i w:val="0"/>
          <w:color w:val="00695C"/>
          <w:sz w:val="20"/>
        </w:rPr>
        <w:t>npx -y @playwright/test@1.64.0 test tests/ --workers=1</w:t>
      </w:r>
      <w:r>
        <w:rPr>
          <w:rFonts w:ascii="Calibri" w:hAnsi="Calibri"/>
          <w:b w:val="0"/>
          <w:i w:val="0"/>
          <w:color w:val="212121"/>
          <w:sz w:val="21"/>
        </w:rPr>
        <w:t xml:space="preserve"> dengan </w:t>
      </w:r>
      <w:r>
        <w:rPr>
          <w:rFonts w:ascii="Consolas" w:hAnsi="Consolas"/>
          <w:b w:val="0"/>
          <w:i w:val="0"/>
          <w:color w:val="00695C"/>
          <w:sz w:val="20"/>
        </w:rPr>
        <w:t>BIOCHAIN_URL=http://127.0.0.1:8766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Heading2"/>
      </w:pPr>
      <w:r/>
      <w:r>
        <w:rPr>
          <w:color w:val="2E7D32"/>
        </w:rPr>
        <w:t>4. Aturan &amp; catatan penting</w:t>
      </w:r>
    </w:p>
    <w:p>
      <w:pPr>
        <w:pStyle w:val="ListBullet"/>
      </w:pPr>
      <w:r>
        <w:rPr>
          <w:rFonts w:ascii="Calibri" w:hAnsi="Calibri"/>
          <w:b/>
          <w:i w:val="0"/>
          <w:color w:val="212121"/>
          <w:sz w:val="21"/>
        </w:rPr>
        <w:t>SQLite mengabaikan `SELECT … FOR UPDATE`.</w:t>
      </w:r>
      <w:r>
        <w:rPr>
          <w:rFonts w:ascii="Calibri" w:hAnsi="Calibri"/>
          <w:b w:val="0"/>
          <w:i w:val="0"/>
          <w:color w:val="212121"/>
          <w:sz w:val="21"/>
        </w:rPr>
        <w:t xml:space="preserve"> Setiap alur "baca status/saldo → cek → tulis" wajib memakai </w:t>
      </w:r>
      <w:r>
        <w:rPr>
          <w:rFonts w:ascii="Consolas" w:hAnsi="Consolas"/>
          <w:b w:val="0"/>
          <w:i w:val="0"/>
          <w:color w:val="00695C"/>
          <w:sz w:val="20"/>
        </w:rPr>
        <w:t>app/services/locks.py::lock_row</w:t>
      </w:r>
      <w:r>
        <w:rPr>
          <w:rFonts w:ascii="Calibri" w:hAnsi="Calibri"/>
          <w:b w:val="0"/>
          <w:i w:val="0"/>
          <w:color w:val="212121"/>
          <w:sz w:val="21"/>
        </w:rPr>
        <w:t xml:space="preserve"> atau UPDATE bersyarat (CAS).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Tes tanpa </w:t>
      </w:r>
      <w:r>
        <w:rPr>
          <w:rFonts w:ascii="Consolas" w:hAnsi="Consolas"/>
          <w:b w:val="0"/>
          <w:i w:val="0"/>
          <w:color w:val="00695C"/>
          <w:sz w:val="20"/>
        </w:rPr>
        <w:t>DATABASE_URL</w:t>
      </w:r>
      <w:r>
        <w:rPr>
          <w:rFonts w:ascii="Calibri" w:hAnsi="Calibri"/>
          <w:b w:val="0"/>
          <w:i w:val="0"/>
          <w:color w:val="212121"/>
          <w:sz w:val="21"/>
        </w:rPr>
        <w:t xml:space="preserve"> memakai </w:t>
      </w:r>
      <w:r>
        <w:rPr>
          <w:rFonts w:ascii="Calibri" w:hAnsi="Calibri"/>
          <w:b/>
          <w:i w:val="0"/>
          <w:color w:val="212121"/>
          <w:sz w:val="21"/>
        </w:rPr>
        <w:t>PostgreSQL dev</w:t>
      </w:r>
      <w:r>
        <w:rPr>
          <w:rFonts w:ascii="Calibri" w:hAnsi="Calibri"/>
          <w:b w:val="0"/>
          <w:i w:val="0"/>
          <w:color w:val="212121"/>
          <w:sz w:val="21"/>
        </w:rPr>
        <w:t xml:space="preserve"> (default config) saat Docker hidup, bukan </w:t>
      </w:r>
      <w:r>
        <w:rPr>
          <w:rFonts w:ascii="Consolas" w:hAnsi="Consolas"/>
          <w:b w:val="0"/>
          <w:i w:val="0"/>
          <w:color w:val="00695C"/>
          <w:sz w:val="20"/>
        </w:rPr>
        <w:t>biochain.db</w:t>
      </w:r>
      <w:r>
        <w:rPr>
          <w:rFonts w:ascii="Calibri" w:hAnsi="Calibri"/>
          <w:b w:val="0"/>
          <w:i w:val="0"/>
          <w:color w:val="212121"/>
          <w:sz w:val="21"/>
        </w:rPr>
        <w:t>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Setelah uji stres </w:t>
      </w:r>
      <w:r>
        <w:rPr>
          <w:rFonts w:ascii="Consolas" w:hAnsi="Consolas"/>
          <w:b w:val="0"/>
          <w:i w:val="0"/>
          <w:color w:val="00695C"/>
          <w:sz w:val="20"/>
        </w:rPr>
        <w:t>--workers 2</w:t>
      </w:r>
      <w:r>
        <w:rPr>
          <w:rFonts w:ascii="Calibri" w:hAnsi="Calibri"/>
          <w:b w:val="0"/>
          <w:i w:val="0"/>
          <w:color w:val="212121"/>
          <w:sz w:val="21"/>
        </w:rPr>
        <w:t xml:space="preserve">, matikan juga proses anak </w:t>
      </w:r>
      <w:r>
        <w:rPr>
          <w:rFonts w:ascii="Consolas" w:hAnsi="Consolas"/>
          <w:b w:val="0"/>
          <w:i w:val="0"/>
          <w:color w:val="00695C"/>
          <w:sz w:val="20"/>
        </w:rPr>
        <w:t>spawn_main</w:t>
      </w:r>
      <w:r>
        <w:rPr>
          <w:rFonts w:ascii="Calibri" w:hAnsi="Calibri"/>
          <w:b w:val="0"/>
          <w:i w:val="0"/>
          <w:color w:val="212121"/>
          <w:sz w:val="21"/>
        </w:rPr>
        <w:t>. Kalau tidak, mereka memegang koneksi PG ("too many clients").</w:t>
      </w:r>
    </w:p>
    <w:p>
      <w:pPr>
        <w:pStyle w:val="ListBullet"/>
      </w:pPr>
      <w:r>
        <w:rPr>
          <w:rFonts w:ascii="Calibri" w:hAnsi="Calibri"/>
          <w:b w:val="0"/>
          <w:i w:val="0"/>
          <w:color w:val="212121"/>
          <w:sz w:val="21"/>
        </w:rPr>
        <w:t xml:space="preserve">Server e2e berjalan tanpa </w:t>
      </w:r>
      <w:r>
        <w:rPr>
          <w:rFonts w:ascii="Consolas" w:hAnsi="Consolas"/>
          <w:b w:val="0"/>
          <w:i w:val="0"/>
          <w:color w:val="00695C"/>
          <w:sz w:val="20"/>
        </w:rPr>
        <w:t>--reload</w:t>
      </w:r>
      <w:r>
        <w:rPr>
          <w:rFonts w:ascii="Calibri" w:hAnsi="Calibri"/>
          <w:b w:val="0"/>
          <w:i w:val="0"/>
          <w:color w:val="212121"/>
          <w:sz w:val="21"/>
        </w:rPr>
        <w:t>, jadi restart setelah mengubah engine.</w:t>
      </w:r>
    </w:p>
    <w:p>
      <w:pPr>
        <w:pStyle w:val="Heading2"/>
      </w:pPr>
      <w:r/>
      <w:r>
        <w:rPr>
          <w:color w:val="2E7D32"/>
        </w:rPr>
        <w:t>5. Sisa pekerjaan (di luar kode)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Ganti nilai master biomassa (literatur) dengan </w:t>
      </w:r>
      <w:r>
        <w:rPr>
          <w:rFonts w:ascii="Calibri" w:hAnsi="Calibri"/>
          <w:b/>
          <w:i w:val="0"/>
          <w:color w:val="212121"/>
          <w:sz w:val="21"/>
        </w:rPr>
        <w:t>hasil lab per lot</w:t>
      </w:r>
      <w:r>
        <w:rPr>
          <w:rFonts w:ascii="Calibri" w:hAnsi="Calibri"/>
          <w:b w:val="0"/>
          <w:i w:val="0"/>
          <w:color w:val="212121"/>
          <w:sz w:val="21"/>
        </w:rPr>
        <w:t xml:space="preserve"> (ISO 18134/18122/18125, XRF oksida abu).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Pabrik mengisi </w:t>
      </w:r>
      <w:r>
        <w:rPr>
          <w:rFonts w:ascii="Calibri" w:hAnsi="Calibri"/>
          <w:b/>
          <w:i w:val="0"/>
          <w:color w:val="212121"/>
          <w:sz w:val="21"/>
        </w:rPr>
        <w:t>harga dasar</w:t>
      </w:r>
      <w:r>
        <w:rPr>
          <w:rFonts w:ascii="Calibri" w:hAnsi="Calibri"/>
          <w:b w:val="0"/>
          <w:i w:val="0"/>
          <w:color w:val="212121"/>
          <w:sz w:val="21"/>
        </w:rPr>
        <w:t xml:space="preserve"> tiap komoditas dan </w:t>
      </w:r>
      <w:r>
        <w:rPr>
          <w:rFonts w:ascii="Calibri" w:hAnsi="Calibri"/>
          <w:b/>
          <w:i w:val="0"/>
          <w:color w:val="212121"/>
          <w:sz w:val="21"/>
        </w:rPr>
        <w:t>biaya pengeringan per kg air</w:t>
      </w:r>
      <w:r>
        <w:rPr>
          <w:rFonts w:ascii="Calibri" w:hAnsi="Calibri"/>
          <w:b w:val="0"/>
          <w:i w:val="0"/>
          <w:color w:val="212121"/>
          <w:sz w:val="21"/>
        </w:rPr>
        <w:t xml:space="preserve"> (sengaja tanpa nilai bawaan).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 xml:space="preserve">Isi </w:t>
      </w:r>
      <w:r>
        <w:rPr>
          <w:rFonts w:ascii="Consolas" w:hAnsi="Consolas"/>
          <w:b w:val="0"/>
          <w:i w:val="0"/>
          <w:color w:val="00695C"/>
          <w:sz w:val="20"/>
        </w:rPr>
        <w:t>QR_HMAC_KEY</w:t>
      </w:r>
      <w:r>
        <w:rPr>
          <w:rFonts w:ascii="Calibri" w:hAnsi="Calibri"/>
          <w:b w:val="0"/>
          <w:i w:val="0"/>
          <w:color w:val="212121"/>
          <w:sz w:val="21"/>
        </w:rPr>
        <w:t xml:space="preserve"> di </w:t>
      </w:r>
      <w:r>
        <w:rPr>
          <w:rFonts w:ascii="Consolas" w:hAnsi="Consolas"/>
          <w:b w:val="0"/>
          <w:i w:val="0"/>
          <w:color w:val="00695C"/>
          <w:sz w:val="20"/>
        </w:rPr>
        <w:t>.env</w:t>
      </w:r>
      <w:r>
        <w:rPr>
          <w:rFonts w:ascii="Calibri" w:hAnsi="Calibri"/>
          <w:b w:val="0"/>
          <w:i w:val="0"/>
          <w:color w:val="212121"/>
          <w:sz w:val="21"/>
        </w:rPr>
        <w:t xml:space="preserve"> produksi </w:t>
      </w:r>
      <w:r>
        <w:rPr>
          <w:rFonts w:ascii="Calibri" w:hAnsi="Calibri"/>
          <w:b/>
          <w:i w:val="0"/>
          <w:color w:val="212121"/>
          <w:sz w:val="21"/>
        </w:rPr>
        <w:t>sebelum</w:t>
      </w:r>
      <w:r>
        <w:rPr>
          <w:rFonts w:ascii="Calibri" w:hAnsi="Calibri"/>
          <w:b w:val="0"/>
          <w:i w:val="0"/>
          <w:color w:val="212121"/>
          <w:sz w:val="21"/>
        </w:rPr>
        <w:t xml:space="preserve"> mencetak QR baru.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Status hukum abu 100 % biomassa belum eksplisit di PP 22/2021: simpan uji karakteristik dan konsultasi ke DLH.</w:t>
      </w:r>
    </w:p>
    <w:p>
      <w:pPr>
        <w:pStyle w:val="ListNumber"/>
      </w:pPr>
      <w:r>
        <w:rPr>
          <w:rFonts w:ascii="Calibri" w:hAnsi="Calibri"/>
          <w:b w:val="0"/>
          <w:i w:val="0"/>
          <w:color w:val="212121"/>
          <w:sz w:val="21"/>
        </w:rPr>
        <w:t>Opsional: OTP WhatsApp (F6), analisis NPV/biaya modal untuk rute konversi, readiness probe/PgBouncer untuk produksi.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