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color w:val="1B5E20"/>
        </w:rPr>
        <w:t>21 — Audit Pasca-Protokol: Bug yang Ditemukan &amp; Diperbaiki</w:t>
      </w:r>
    </w:p>
    <w:p>
      <w:r>
        <w:rPr>
          <w:rFonts w:ascii="Calibri" w:hAnsi="Calibri"/>
          <w:b/>
          <w:i w:val="0"/>
          <w:color w:val="212121"/>
          <w:sz w:val="21"/>
        </w:rPr>
        <w:t>Tanggal:</w:t>
      </w:r>
      <w:r>
        <w:rPr>
          <w:rFonts w:ascii="Calibri" w:hAnsi="Calibri"/>
          <w:b w:val="0"/>
          <w:i w:val="0"/>
          <w:color w:val="212121"/>
          <w:sz w:val="21"/>
        </w:rPr>
        <w:t xml:space="preserve"> 12 Oktober 2026</w:t>
      </w:r>
    </w:p>
    <w:p>
      <w:r>
        <w:rPr>
          <w:rFonts w:ascii="Calibri" w:hAnsi="Calibri"/>
          <w:b/>
          <w:i w:val="0"/>
          <w:color w:val="212121"/>
          <w:sz w:val="21"/>
        </w:rPr>
        <w:t>Metode:</w:t>
      </w:r>
      <w:r>
        <w:rPr>
          <w:rFonts w:ascii="Calibri" w:hAnsi="Calibri"/>
          <w:b w:val="0"/>
          <w:i w:val="0"/>
          <w:color w:val="212121"/>
          <w:sz w:val="21"/>
        </w:rPr>
        <w:t xml:space="preserve"> tiga auditor independen bekerja paralel dalam mode baca-saja: (A) backend multi-biomassa, (B) matematika engine analitik, (C) race condition &amp; injeksi frontend. Setiap temuan direproduksi dulu, lalu diperbaiki dan dikunci dengan tes regresi di </w:t>
      </w:r>
      <w:r>
        <w:rPr>
          <w:rFonts w:ascii="Consolas" w:hAnsi="Consolas"/>
          <w:b w:val="0"/>
          <w:i w:val="0"/>
          <w:color w:val="00695C"/>
          <w:sz w:val="20"/>
        </w:rPr>
        <w:t>tests/test_audit_postprotocol.py</w:t>
      </w:r>
      <w:r>
        <w:rPr>
          <w:rFonts w:ascii="Calibri" w:hAnsi="Calibri"/>
          <w:b w:val="0"/>
          <w:i w:val="0"/>
          <w:color w:val="212121"/>
          <w:sz w:val="21"/>
        </w:rPr>
        <w:t xml:space="preserve"> (13 tes) dan tes yang ada.</w:t>
      </w:r>
    </w:p>
    <w:p>
      <w:pPr>
        <w:pStyle w:val="Heading2"/>
      </w:pPr>
      <w:r/>
      <w:r>
        <w:rPr>
          <w:color w:val="2E7D32"/>
        </w:rPr>
        <w:t>A. Backend multi-biomassa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Tingkat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Bug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Harga kontrak lelang komoditas basah terpotong ±43 %. Iklan tanpa kadar air memakai acuan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sekam 12 %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, sehingga bagasse MC 50 % dibayar Rp170 ribu, bukan Rp300 ribu.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Acuan = MC iklan, bila kosong MC acuan komoditas. Nilai 0 % tidak lagi dibuang.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Satu lot bisa dibukukan masuk gudang berkali-kali dengan berat berapa pun (100 kg → 15.000 kg).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Lot harus sudah diverifikasi; berat ≤ timbangan verifikasi + 2 %;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indeks unik parsial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uq_wsm_harvest_in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(migrasi 020 + SQLite).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Pratinjau ke petani (Rp650 ribu) lebih tinggi dari harga verifikasi (Rp637 ribu): kotoran dalam toleransi tetap dipotong saat verifikasi.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Verifikasi non-sekam hanya memotong kotoran di atas toleransi komoditas, sama dengan pratinjau.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Kunci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client_event_id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milik pengepul lain mengembalikan catatan gudang mereka (catatan, lot) di SQLite.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Replay hanya untuk pemilik; selain itu 409.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Kebocoran yang sama di laporan proxy (QR &amp; id lot petani lain).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Idem.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Menonaktifkan komoditas membuat stok dan lot lama terjebak (tidak bisa keluar/diverifikasi).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get_biomass(allow_inactive=True)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untuk stok/lot yang sudah ada; komoditas nonaktif hanya menutup transaksi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baru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Rendah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Verifikasi menolak kadar air &gt; 60 %, sehingga serbuk/bagasse segar 62–70 % tidak bisa "dibeli untuk dikeringkan".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Batas validasi dinaikkan ke 95 %.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B. Engine analitik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Tingkat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Bug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Analisis SEC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error 500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: model energi ≤ 0 menghasilkan NaN yang tidak bisa dikirim sebagai JSON. Pemicunya pengering tenaga surya/tungku sekam yang bahan bakarnya tidak dicatat.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β_t dibatasi ≥ 0. Bila energi tercatat &lt; kebutuhan pengeringan, pengering dikeluarkan dari model (β_w = 0) dengan catatan. Model nol memberi 422. NaN diubah menjadi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null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Log tanpa kadar air dianggap "0 air", sehingga σ 26 %, R² negatif, dan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lonjakan +25 % tidak terdeteksi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Kadar air kosong diisi median log acuan dan ditandai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feed_moisture_imputed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Energi pengeringan terhitung dua kali di Prototipe 2: listrik gasifikasi bagasse kurang 14 %.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Energi bersih = E_th(ar) + 2,443·air diuapkan − energi pengering.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Kode komoditas ganda di optimizer memberi error 500 (evaluate diam-diam salah).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422 dengan pesan jelas.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K₂O/Na₂O kosong dianggap 0, sehingga indeks alkali "aman" (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gagal-terbuka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Indeks = "tidak diketahui" (status WASPADA). Bahan tanpa K₂O tidak boleh dipakai optimizer saat batas terak aktif.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Rendah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Kartu kelayakan memakai 0,34 tetap walau batas parameter diubah: optimizer bilang layak, kartu bilang tidak.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Kartu memakai batas yang sama dengan optimizer (+ cek sulfur). Risiko terak tetap ditampilkan tegas.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Rendah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Pohon keputusan menyarankan pembakaran/gasifikasi untuk bahan Cl tinggi (sabut 0,8 %) atau alkali tinggi.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Cek Cl ≤ 0,3 % &amp; indeks alkali ≤ 0,34 di rute pembakaran &amp; gasifikasi, plus peringatan klorin.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C. Race condition (SQLite mengabaikan `FOR UPDATE`) &amp;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Tingkat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Bug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Tinggi (juga PostgreSQL)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DP dan pelunasan dikirim bersamaan: petani menerima DP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plus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pelunasan penuh (DP tidak dipotong).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Helper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lock_row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app/services/locks.py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): UPDATE kosong sebagai pernyataan pertama, mengunci baris harvest di PG &amp; SQLite.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 (SQLite)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Dompet biochar petani bisa minus (−140 kg) lewat pengajuan/serah-terima serentak.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lock_row(User)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di pengajuan &amp; serah-terima.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Tinggi (SQLite)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Stok produk jadi bisa terjual melebihi saldo (−1.100 kg).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Cek saldo ulang setelah tulis + rollback (PG tetap advisory lock).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 (SQLite)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Potongan logistik bisa "dibebaskan" sekaligus dipotong pada pelunasan tagihan.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CAS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WHERE status='terbuka'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Sedang (SQLite)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Batal vs serah-terima biochar: permintaan tertanda batal padahal dompet sudah terpotong.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CAS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WHERE status='diajukan'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Frontend: </w:t>
            </w:r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tidak ada jalur injeksi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 Semua nilai server sudah di-escape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H()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esc()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Number()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), URL bukti hanya http(s)//uploads, dan toast memakai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innerText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.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</w:tr>
    </w:tbl>
    <w:p/>
    <w:p>
      <w:r>
        <w:rPr>
          <w:rFonts w:ascii="Calibri" w:hAnsi="Calibri"/>
          <w:b w:val="0"/>
          <w:i w:val="0"/>
          <w:color w:val="212121"/>
          <w:sz w:val="21"/>
        </w:rPr>
        <w:t>Sebelumnya, di Fase 5, juga sudah diperbaiki: alokasi abu ganda, serah-terima biochar ganda, dan putusan klaim karbon tertimpa (CAS).</w:t>
      </w:r>
    </w:p>
    <w:p>
      <w:pPr>
        <w:pStyle w:val="Heading2"/>
      </w:pPr>
      <w:r/>
      <w:r>
        <w:rPr>
          <w:color w:val="2E7D32"/>
        </w:rPr>
        <w:t>Catatan operasional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Saat uji stres, worker uvicorn </w:t>
      </w:r>
      <w:r>
        <w:rPr>
          <w:rFonts w:ascii="Consolas" w:hAnsi="Consolas"/>
          <w:b w:val="0"/>
          <w:i w:val="0"/>
          <w:color w:val="00695C"/>
          <w:sz w:val="20"/>
        </w:rPr>
        <w:t>--workers 2</w:t>
      </w:r>
      <w:r>
        <w:rPr>
          <w:rFonts w:ascii="Calibri" w:hAnsi="Calibri"/>
          <w:b w:val="0"/>
          <w:i w:val="0"/>
          <w:color w:val="212121"/>
          <w:sz w:val="21"/>
        </w:rPr>
        <w:t xml:space="preserve"> yang tertinggal memegang 42 koneksi PostgreSQL ("too many clients"). Setelah uji multi-worker, hentikan juga proses anak </w:t>
      </w:r>
      <w:r>
        <w:rPr>
          <w:rFonts w:ascii="Consolas" w:hAnsi="Consolas"/>
          <w:b w:val="0"/>
          <w:i w:val="0"/>
          <w:color w:val="00695C"/>
          <w:sz w:val="20"/>
        </w:rPr>
        <w:t>multiprocessing spawn_main</w:t>
      </w:r>
      <w:r>
        <w:rPr>
          <w:rFonts w:ascii="Calibri" w:hAnsi="Calibri"/>
          <w:b w:val="0"/>
          <w:i w:val="0"/>
          <w:color w:val="212121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i w:val="0"/>
          <w:color w:val="212121"/>
          <w:sz w:val="21"/>
        </w:rPr>
        <w:t xml:space="preserve">Mode SQLite produksi memakai </w:t>
      </w:r>
      <w:r>
        <w:rPr>
          <w:rFonts w:ascii="Consolas" w:hAnsi="Consolas"/>
          <w:b w:val="0"/>
          <w:i w:val="0"/>
          <w:color w:val="00695C"/>
          <w:sz w:val="20"/>
        </w:rPr>
        <w:t>SQLITE_POOL_SIZE=1</w:t>
      </w:r>
      <w:r>
        <w:rPr>
          <w:rFonts w:ascii="Calibri" w:hAnsi="Calibri"/>
          <w:b w:val="0"/>
          <w:i w:val="0"/>
          <w:color w:val="212121"/>
          <w:sz w:val="21"/>
        </w:rPr>
        <w:t>, sehingga sebagian race di atas jarang terjadi dengan satu proses. Perbaikan tetap diterapkan agar aman bila pool/worker ditambah.</w:t>
      </w:r>
    </w:p>
    <w:p>
      <w:pPr>
        <w:pStyle w:val="Heading2"/>
      </w:pPr>
      <w:r/>
      <w:r>
        <w:rPr>
          <w:color w:val="2E7D32"/>
        </w:rPr>
        <w:t>Hasil uji setelah perbaikan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Suite</w:t>
            </w:r>
          </w:p>
        </w:tc>
        <w:tc>
          <w:tcPr>
            <w:tcW w:type="dxa" w:w="432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pytest SQLite penuh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525 lulus + tes pembulatan diperbaiki (lulus)</w:t>
            </w:r>
          </w:p>
        </w:tc>
      </w:tr>
      <w:tr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pytest skema PostgreSQL (fitur baru + audit + fase 5)</w:t>
            </w:r>
          </w:p>
        </w:tc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lulus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pytest PostgreSQL + RLS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test_postgres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test_farmer_feedback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test_audit_hardening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36 lulus</w:t>
            </w:r>
          </w:p>
        </w:tc>
      </w:tr>
      <w:tr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Playwright e2e (22 spec)</w:t>
            </w:r>
          </w:p>
        </w:tc>
        <w:tc>
          <w:tcPr>
            <w:tcW w:type="dxa" w:w="432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22 lulus</w:t>
            </w:r>
          </w:p>
        </w:tc>
      </w:tr>
    </w:tbl>
    <w:p/>
    <w:p>
      <w:pPr>
        <w:pStyle w:val="Heading2"/>
      </w:pPr>
      <w:r/>
      <w:r>
        <w:rPr>
          <w:color w:val="2E7D32"/>
        </w:rPr>
        <w:t>Perbaikan lanjutan (temuan minor)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Temuan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Perbaikan</w:t>
            </w:r>
          </w:p>
        </w:tc>
        <w:tc>
          <w:tcPr>
            <w:tcW w:type="dxa" w:w="2160"/>
            <w:shd w:fill="1B5E20"/>
          </w:tcPr>
          <w:p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 terukur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Ekor lambat saat server PostgreSQL baru menyala (p95 1,7 s pada serbuan 40 pengguna)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(a) Engine berat (LP HiGHS, NNLS, analisis rute) dipindah ke thread pool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run_cpu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), sehingga event loop tidak tertahan solver. (b) Pemanasan pool koneksi saat start (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DB_POOL_WARMUP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, default = ukuran pool 20).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Dingin: p95 1,74 → ±1,0 s. Hangat: 0,5–0,65 s. Error tetap 0 %. Sisa ekor dingin = persiapan statement &amp; cache PostgreSQL di detik-detik awal; produksi: arahkan trafik setelah *readiness probe* hangat / PgBouncer. Angka bervariasi karena diukur di laptop bersama Docker.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D2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Titik nol CUSUM diasumsikan 0, padahal model tanpa intercept bisa bias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CUSUM &amp; uji persistensi memakai μ₀ = rata-rata residual periode acuan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Tes drift, lonjakan &amp; beban parsial tetap lulus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querySelector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dari kode komoditas error bila kode mengandung tanda kutip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CSS.escape()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D4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Judul dialog gudang di-escape dua kali (tampil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&amp;amp;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)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Escape satu kali di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formDialog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i w:val="0"/>
                <w:color w:val="212121"/>
                <w:sz w:val="19"/>
              </w:rPr>
              <w:t>PostgreSQL: pendaftar baru tak terlihat di daftar pengguna admin.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260 pengepul ber-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created_at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NULL (insert SQL mentah) terurut paling atas pada DESC dan memenuhi batas 200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ORDER BY created_at DESC NULLS LAST, id DESC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users.created_at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default server </w:t>
            </w:r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now()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(model + migrasi 020)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i w:val="0"/>
                <w:color w:val="00695C"/>
                <w:sz w:val="18"/>
              </w:rPr>
              <w:t>test_register_and_admin_user_management</w:t>
            </w:r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 xml:space="preserve"> lulus di PG dev</w:t>
            </w:r>
          </w:p>
        </w:tc>
      </w:tr>
      <w:tr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D6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Tes upload duplikat flaky: hanya 250 variasi gambar, folder upload bertahan antar-run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Gambar uji unik dari seed 128-bit</w:t>
            </w:r>
          </w:p>
        </w:tc>
        <w:tc>
          <w:tcPr>
            <w:tcW w:type="dxa" w:w="2160"/>
            <w:shd w:fill="F9FBE7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lulus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Service worker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v13 agar HP lapangan memuat UI terbaru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color w:val="212121"/>
                <w:sz w:val="19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