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Audit SOP Lapangan, Logistik Hijau &amp; Revisi PETA_FLOW — Bio-Chain v2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Tanggal: 9 Oktober 2026 · Sumber SOP: </w:t>
      </w:r>
      <w:r>
        <w:rPr>
          <w:rFonts w:ascii="Consolas" w:hAnsi="Consolas"/>
          <w:b w:val="0"/>
          <w:i w:val="0"/>
          <w:color w:val="00695C"/>
          <w:sz w:val="20"/>
        </w:rPr>
        <w:t>docs/PETA_FLOW_DAN_STEP_BY_STEP_BIOCHAIN.docx</w:t>
      </w:r>
      <w:r>
        <w:rPr>
          <w:rFonts w:ascii="Calibri" w:hAnsi="Calibri"/>
          <w:b w:val="0"/>
          <w:i w:val="0"/>
          <w:color w:val="212121"/>
          <w:sz w:val="21"/>
        </w:rPr>
        <w:t xml:space="preserve"> (366 baris/tabel, terbaca utuh)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Basis kode: FastAPI + SQLAlchemy async + PostgreSQL 16 (RLS, PL/pgSQL) dengan cadangan SQLite, UI satu halaman </w:t>
      </w:r>
      <w:r>
        <w:rPr>
          <w:rFonts w:ascii="Consolas" w:hAnsi="Consolas"/>
          <w:b w:val="0"/>
          <w:i w:val="0"/>
          <w:color w:val="00695C"/>
          <w:sz w:val="20"/>
        </w:rPr>
        <w:t>app/static/index.html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0. Ringkasan eksekutif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Protokol meminta Next.js + Supabase. Repo ini memakai </w:t>
      </w:r>
      <w:r>
        <w:rPr>
          <w:rFonts w:ascii="Calibri" w:hAnsi="Calibri"/>
          <w:b/>
          <w:i w:val="0"/>
          <w:color w:val="212121"/>
          <w:sz w:val="21"/>
        </w:rPr>
        <w:t>FastAPI + PostgreSQL self-hosted + SPA HTML</w:t>
      </w:r>
      <w:r>
        <w:rPr>
          <w:rFonts w:ascii="Calibri" w:hAnsi="Calibri"/>
          <w:b w:val="0"/>
          <w:i w:val="0"/>
          <w:color w:val="212121"/>
          <w:sz w:val="21"/>
        </w:rPr>
        <w:t>, jadi semua fase diterapkan pada stack yang sebenarnya, tanpa menulis ulang aplikasi. Padanannya: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"RPC Supabase" menjadi fungsi PL/pgSQL </w:t>
      </w:r>
      <w:r>
        <w:rPr>
          <w:rFonts w:ascii="Consolas" w:hAnsi="Consolas"/>
          <w:b w:val="0"/>
          <w:i w:val="0"/>
          <w:color w:val="00695C"/>
          <w:sz w:val="20"/>
        </w:rPr>
        <w:t>accept_bid_atomic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"Next.js Service Worker" menjadi </w:t>
      </w:r>
      <w:r>
        <w:rPr>
          <w:rFonts w:ascii="Consolas" w:hAnsi="Consolas"/>
          <w:b w:val="0"/>
          <w:i w:val="0"/>
          <w:color w:val="00695C"/>
          <w:sz w:val="20"/>
        </w:rPr>
        <w:t>app/static/sw.js</w:t>
      </w:r>
      <w:r>
        <w:rPr>
          <w:rFonts w:ascii="Calibri" w:hAnsi="Calibri"/>
          <w:b w:val="0"/>
          <w:i w:val="0"/>
          <w:color w:val="212121"/>
          <w:sz w:val="21"/>
        </w:rPr>
        <w:t xml:space="preserve"> + IndexedDB di </w:t>
      </w:r>
      <w:r>
        <w:rPr>
          <w:rFonts w:ascii="Consolas" w:hAnsi="Consolas"/>
          <w:b w:val="0"/>
          <w:i w:val="0"/>
          <w:color w:val="00695C"/>
          <w:sz w:val="20"/>
        </w:rPr>
        <w:t>index.html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Bukti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 Audit SOP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14 celah SOP lapangan + 6 ketidaksesuaian SOP↔kode + audit metrik hijau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§1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2. Database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Migrasi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013_field_ops_green_logistics.sql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(+ rollback). Isinya: stop gagal/batal, jejak GPS, retur/karantina, BOM multi-output + stok produk jadi, fungsi PL/pgSQL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accept_bid_atomic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(SELECT … FOR UPDATE)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§2; idempoten diuji 2× di PostgreSQL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 Offline/UX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Antrean IndexedDB, service worker app-shell, GPS store-and-forward + Wake Lock, kontrol rute supir (mulai/gagal/selesai), perbaikan antrean yang dulu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membuang data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saat 5xx/401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§3; uji Playwright di browser nyata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4. API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CVRP armada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Google OR-Tools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(objektif gram CO₂e, kapasitas volume), engine emisi ISO 14083/GLEC v3.2 (B40), harga beli terikat kadar air (basis kering)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5. E2E &amp; SOP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tests/test_field_ops.py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(26 skenario),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tests/test_required_functions.py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tests/e2e_offline_driver.spec.ts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teks revisi SOP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§5, §6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+ Kesiapan lapangan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19 temuan (F1–F19): 16 ditutup/ditutup-dasar di kode; F11, F14, F18 masih sebagian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+ 3 fungsi wajib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Feedstock/blending, limbah→energi, IKE/anomali: lulus uji penerimaan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§8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+ Green Scorecard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Endpoint baru: neraca karbon bersih, sirkularitas, E-factor silika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§9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1. FASE 1 — Celah SOP Lapangan &amp; Matriks Hijau</w:t>
      </w:r>
    </w:p>
    <w:p>
      <w:pPr>
        <w:pStyle w:val="Heading3"/>
      </w:pPr>
      <w:r/>
      <w:r>
        <w:rPr>
          <w:color w:val="00695C"/>
        </w:rPr>
        <w:t>1.1 Retur barang (sekam berjamur/basah)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Celah di SOP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Dampak di lapangan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 (sudah di kode)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SOP hanya mengenal status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REJECTED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yang final (§3.1). Tidak ada alur retur, karantina, atau disposisi.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Muatan ditolak secara fisik tetap teronggok di pabrik dan tidak jelas siapa yang menanggung biaya.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Tabel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return_cases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dibuka otomatis saat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/factory/reject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dan QC tolak. Disposisi: kembalikan, keringkan ulang, turun grade, bahan bakar boiler, atau musnahkan. Penanggung biaya dan biaya penanganan dicatat. Kasus yang sudah selesai terkunci oleh trigger.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QC lot bersifat semua-atau-tidak (B.8).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 karung berjamur membuat 15 ton ditolak, atau sebaliknya lolos tanpa dipisah.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QC menerima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rejected_kg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rejected_reason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Karung disortir tidak dibayar, dikarantina sebagai kasus retur, dan sisanya dinilai normal.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kode alasan penolakan; hanya teks bebas.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Analisis penyebab (hujan, gudang bocor, pengepul nakal) tidak bisa dilakukan.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reason_code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basah, berjamur, kontaminan, selisih_berat, stok_tidak_ada, dibatalkan_pengepul, lainnya.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Tidak ada ambang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risiko jamur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Batas tolak SOP 20% dan kode 25% sama-sama jauh di atas ambang jamur.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 16–20% lolos lalu berjamur di gudang dalam beberapa hari.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Parameter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harga_mutu.moisture_mold_risk_pct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= 15% (proksi FAO: jamur simpan naik pada 14,5–18,3%). Harga menampilkan peringatan "angkut ≤ 48 jam / keringkan".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sudah dibayar pengepul saat verifikasi, tetapi pabrik menolak di gerbang. Siapa yang rugi?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Muncul sengketa di tiga pihak.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Kasus retur mencatat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cost_bearer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Default rekomendasi: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pihak terakhir yang menimbang dan meloloskan mutu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(pengepul untuk jalur rute).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Mutu di bawah batas tolak tetap "terverifikasi" dengan harga Rp 0.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Data harga kacau dan petani bingung.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Verifikasi menolak (422) kecuali pengepul mencentang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"beli untuk dikeringkan"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Pilihan ini sesuai praktik lapangan, yaitu sekam basah dibeli murah lalu dijemur. Harga dihitung berbasis kering dan risiko dicatat.</w:t>
            </w:r>
          </w:p>
        </w:tc>
      </w:tr>
    </w:tbl>
    <w:p/>
    <w:p>
      <w:pPr>
        <w:pStyle w:val="Heading3"/>
      </w:pPr>
      <w:r/>
      <w:r>
        <w:rPr>
          <w:color w:val="00695C"/>
        </w:rPr>
        <w:t>1.2 Pengepul membatalkan pembelian saat driver sudah di jalan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Celah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Dampak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pembatalan rute atau stop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RouteStatus.CANCELLED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ada tetapi tidak pernah dipakai).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Rute macet selamanya.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/factory/routes/{id}/cancel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stop yang belum dijemput dibatalkan, sedangkan muatan yang sudah naik tetap diantar.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/driver/complete-route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menolak bila ada stop belum dipindai.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 penggilingan yang kosong mengunci truk.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/driver/stop-failed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(7 kode alasan). Rute bisa selesai bila semua stop sudah dijemput, gagal, atau batal.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Indeks unik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uq_route_stops_harvest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berlaku untuk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semua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stop.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Panen dari stop gagal tidak bisa dijadwalkan ulang selamanya.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Diganti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uq_route_stops_harvest_live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yang hanya berlaku untuk stop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pending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picked_up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tidak bisa membatalkan tawaran yang sudah diterima petani.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 petani terkunci padahal pembeli kabur.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/collector/harvests/{id}/cancel-purchase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tawaran berstatus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cancelled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dan stok listing petani dikembalikan, sehingga pengepul lain bisa menawar.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kompensasi km kosong (deadhead) bila batal saat truk sudah jalan.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menanggung BBM sia-sia, dan pembatalan sembarangan jadi tanpa biaya.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Ongkos batal = 2 × km jalan depot→penggilingan ×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logistik.cancel_fee_per_km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hanya bila truk sudah berangkat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Batal sebelum berangkat gratis. Barang yang sudah di truk tidak bisa dibatalkan (409) dan harus lewat retur.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UI supir tidak pernah memanggil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start-route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Scan QR di UI selalu ditolak 409.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Bug ini memblokir seluruh jalur A.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Tombol "Mulai Rute (aktifkan GPS)", dan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start-route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dibuat idempoten.</w:t>
            </w:r>
          </w:p>
        </w:tc>
      </w:tr>
    </w:tbl>
    <w:p/>
    <w:p>
      <w:pPr>
        <w:pStyle w:val="Heading3"/>
      </w:pPr>
      <w:r/>
      <w:r>
        <w:rPr>
          <w:color w:val="00695C"/>
        </w:rPr>
        <w:t>1.3 Ketidaksesuaian SOP ↔ kode (harus dipilih salah satu)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SOP menyatakan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Kode / parameter aktual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Rekomendasi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Pengali grade 1,10 / 1,00 / 0,85 (§8.2)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harga_mutu.mult_A/B/C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= 1,15 / 1,05 / 1,00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Pakai harga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basis kering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(default baru). Pengali grade hanya dipakai bila parameter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harga_mutu.pricing_method = pengali_grade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SOP diperbarui.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Tolak bila kadar air &gt; 20%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harga_mutu.moisture_reject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= 25%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Turunkan ke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20%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via menu Parameter bila gudang pabrik tertutup. Ambang jamur 15% sekarang terpisah.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Penutupan neraca massa &lt; 2% (§7.4)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pabrik.closure_tolerance_pct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= 3%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Samakan. Rekomendasi 2% untuk audit karbon.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"Engine ⑤ CVRP dipakai saat dispatch" (A.3)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/factory/dispatch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memanggil solver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Sudah ditambah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/factory/dispatch/optimize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(OR-Tools). Dispatch manual kini menghitung km &amp; CO₂e rencana.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Engine ⑦: baseline 1,28 tCO₂e/t, C_org 0,85, F_perm 0,80 (§8.6)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Engine ⑦ hanya menghitung substitusi batu bara; sekuestrasi tidak dihitung.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Angka SOP tidak bisa dipertahankan. CO₂ pembakaran biomassa biogenik, jadi baseline hanya CH₄+N₂O (≈ 0,06–0,09 tCO₂e/t). Biochar sekam berabu 35–45%, sehingga F_C ≈ 0,49 (default IPCC 2019), bukan 0,85. Lihat Green Scorecard §9.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"Resi kriptografis", "log GPS setiap kilogram", perangkat Scout Pro NIR/ESC-POS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 berurutan tanpa tanda tangan; GPS hanya titik saat pickup; tidak ada endpoint perangkat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Ubah kata-kata SOP atau implementasikan (F14, F9 di §7).</w:t>
            </w:r>
          </w:p>
        </w:tc>
      </w:tr>
    </w:tbl>
    <w:p/>
    <w:p>
      <w:pPr>
        <w:pStyle w:val="Heading3"/>
      </w:pPr>
      <w:r/>
      <w:r>
        <w:rPr>
          <w:color w:val="00695C"/>
        </w:rPr>
        <w:t>1.4 Audit Green Metrics — jejak karbon angkut (kg CO₂e/ton sekam)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Aspek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Sebelum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Sesudah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Ada di SOP?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Tidak ada kalkulasi kg CO₂e per ton sekam terangkut. Engine ⑦ memakai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ton × km × 0,062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dengan km diketik manual.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Engine ⑫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app/engines/emission.py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(ISO 14083:2023 / GLEC v3.2)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Jarak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Diketik manual; tidak terkait rute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GPS nyata (store &amp; forward) atau estimasi rute rencana;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distance_source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tercatat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Perjalanan kosong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Diabaikan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Dihitung dan dibebankan ke t·km bermuatan (wajib ISO 14083)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Faktor emisi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0,062 kgCO₂/t·km tanpa sumber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Berbasis BBM. EF campuran B40 = 0,6·(2,68 + 0,81) + 0,4·1,16 =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2,56 kgCO₂e/L WTW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(TTW fosil 1,61)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Konsumsi BBM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Linear terhadap faktor muat (HBEFA/GLEC);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default 0,15/0,20 L/km = ASUMSI, wajib diganti data armada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Keluaran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total km, km kosong, t·km, liter, kg CO₂e WTW/TTW, g/t·km,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kg CO₂e/ton sekam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per rute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Contoh terhitung (parameter default): depot → 2 penggilingan (1 t + 1 t) → depot. Jarak GPS ±40 km menghasilkan </w:t>
      </w:r>
      <w:r>
        <w:rPr>
          <w:rFonts w:ascii="Calibri" w:hAnsi="Calibri"/>
          <w:b/>
          <w:i w:val="0"/>
          <w:color w:val="212121"/>
          <w:sz w:val="21"/>
        </w:rPr>
        <w:t>8,2 kg CO₂e/t sekam</w:t>
      </w:r>
      <w:r>
        <w:rPr>
          <w:rFonts w:ascii="Calibri" w:hAnsi="Calibri"/>
          <w:b w:val="0"/>
          <w:i w:val="0"/>
          <w:color w:val="212121"/>
          <w:sz w:val="21"/>
        </w:rPr>
        <w:t>. Bila memakai estimasi jalan (×1,3 = 52 km), hasilnya 10,7 kg CO₂e/t, setara ≈ 370 g CO₂e/t·km. Angka ini sebanding dengan default GLEC v3.2 untuk truk rigid 3,5–7,5 t (335 g/t·km), yang menjadi pemeriksaan kewajaran.</w:t>
      </w:r>
    </w:p>
    <w:p>
      <w:pPr>
        <w:pStyle w:val="Heading2"/>
      </w:pPr>
      <w:r/>
      <w:r>
        <w:rPr>
          <w:color w:val="2E7D32"/>
        </w:rPr>
        <w:t>2. FASE 2 — Skema Pabrik Sirkular &amp; Lelang Atomik (migrasi 013)</w:t>
      </w:r>
    </w:p>
    <w:p>
      <w:pPr>
        <w:pStyle w:val="Heading3"/>
      </w:pPr>
      <w:r/>
      <w:r>
        <w:rPr>
          <w:color w:val="00695C"/>
        </w:rPr>
        <w:t>2.1 Bill of Materials multi-output (1 sekam → biochar + bio-silika + bio-pellet)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manufacturing_batches (1) ──&lt; batch_inputs   (lot QC sekam, kg, kadar air)</w:t>
              <w:br/>
              <w:t xml:space="preserve">                       (1) ──&lt; batch_outputs  (product, quantity_kg, expected_kg, yield_pct, yield_variance_pct)  ← BARU: kolom BOM</w:t>
              <w:br/>
              <w:t xml:space="preserve">                       (1) ──&lt; batch_losses   (air | volatil_syngas | gas_pembakaran | residu_ekstraksi | susut_proses)</w:t>
              <w:br/>
              <w:t xml:space="preserve">                       (1) ──&lt; batch_costs    (variabel/tetap, biaya bersama vs terpisah, driver kWh)</w:t>
              <w:br/>
              <w:t xml:space="preserve">                       (1) ──&lt; finished_goods_movements  ← BARU: buku stok produk jadi (append-only)</w:t>
              <w:br/>
              <w:t xml:space="preserve">                                 produksi(+) · alokasi_petani(−) · penjualan(−) · penyesuaian(±) · retur_pelanggan(+)</w:t>
              <w:br/>
              <w:t>view finished_goods_stock = Σ mutasi per produk (saldo tidak pernah disimpan sebagai angka yang bisa diedit)</w:t>
            </w:r>
          </w:p>
        </w:tc>
      </w:tr>
    </w:tbl>
    <w:p/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Yield loss</w:t>
      </w:r>
      <w:r>
        <w:rPr>
          <w:rFonts w:ascii="Calibri" w:hAnsi="Calibri"/>
          <w:b w:val="0"/>
          <w:i w:val="0"/>
          <w:color w:val="212121"/>
          <w:sz w:val="21"/>
        </w:rPr>
        <w:t xml:space="preserve"> tercatat dua kali. Pertama sebagai rincian </w:t>
      </w:r>
      <w:r>
        <w:rPr>
          <w:rFonts w:ascii="Consolas" w:hAnsi="Consolas"/>
          <w:b w:val="0"/>
          <w:i w:val="0"/>
          <w:color w:val="00695C"/>
          <w:sz w:val="20"/>
        </w:rPr>
        <w:t>batch_losses</w:t>
      </w:r>
      <w:r>
        <w:rPr>
          <w:rFonts w:ascii="Calibri" w:hAnsi="Calibri"/>
          <w:b w:val="0"/>
          <w:i w:val="0"/>
          <w:color w:val="212121"/>
          <w:sz w:val="21"/>
        </w:rPr>
        <w:t xml:space="preserve"> per jenis. Kedua sebagai </w:t>
      </w:r>
      <w:r>
        <w:rPr>
          <w:rFonts w:ascii="Consolas" w:hAnsi="Consolas"/>
          <w:b w:val="0"/>
          <w:i w:val="0"/>
          <w:color w:val="00695C"/>
          <w:sz w:val="20"/>
        </w:rPr>
        <w:t>yield_variance_pct</w:t>
      </w:r>
      <w:r>
        <w:rPr>
          <w:rFonts w:ascii="Calibri" w:hAnsi="Calibri"/>
          <w:b w:val="0"/>
          <w:i w:val="0"/>
          <w:color w:val="212121"/>
          <w:sz w:val="21"/>
        </w:rPr>
        <w:t xml:space="preserve"> per produk terhadap model Engine ⑪ untuk mutu lot yang sama.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Neraca massa: </w:t>
      </w:r>
      <w:r>
        <w:rPr>
          <w:rFonts w:ascii="Consolas" w:hAnsi="Consolas"/>
          <w:b w:val="0"/>
          <w:i w:val="0"/>
          <w:color w:val="00695C"/>
          <w:sz w:val="20"/>
        </w:rPr>
        <w:t>closure_error_pct</w:t>
      </w:r>
      <w:r>
        <w:rPr>
          <w:rFonts w:ascii="Calibri" w:hAnsi="Calibri"/>
          <w:b w:val="0"/>
          <w:i w:val="0"/>
          <w:color w:val="212121"/>
          <w:sz w:val="21"/>
        </w:rPr>
        <w:t xml:space="preserve"> = (input − Σ output − Σ loss) ÷ input.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Penjualan yang membuat stok negatif ditolak (409). Penjualan serentak diserialkan dengan </w:t>
      </w:r>
      <w:r>
        <w:rPr>
          <w:rFonts w:ascii="Consolas" w:hAnsi="Consolas"/>
          <w:b w:val="0"/>
          <w:i w:val="0"/>
          <w:color w:val="00695C"/>
          <w:sz w:val="20"/>
        </w:rPr>
        <w:t>pg_advisory_xact_lock</w:t>
      </w:r>
      <w:r>
        <w:rPr>
          <w:rFonts w:ascii="Calibri" w:hAnsi="Calibri"/>
          <w:b w:val="0"/>
          <w:i w:val="0"/>
          <w:color w:val="212121"/>
          <w:sz w:val="21"/>
        </w:rPr>
        <w:t xml:space="preserve"> per produk.</w:t>
      </w:r>
    </w:p>
    <w:p>
      <w:pPr>
        <w:pStyle w:val="Heading3"/>
      </w:pPr>
      <w:r/>
      <w:r>
        <w:rPr>
          <w:color w:val="00695C"/>
        </w:rPr>
        <w:t>2.2 Lelang atomik — `accept_bid_atomic` (PL/pgSQL, setara "RPC Supabase")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SELECT * INTO l FROM stock_listings WHERE id = p_listing AND farmer_id = p_farmer FOR UPDATE;   -- kunci 1</w:t>
              <w:br/>
              <w:t>SELECT * INTO b FROM bids WHERE id = p_bid AND listing_id = p_listing FOR UPDATE;               -- kunci 2</w:t>
              <w:br/>
              <w:t>-- validasi di bawah kunci: status tawaran, qty ≤ tawaran, stok cukup, listing terbuka &amp; belum kedaluwarsa</w:t>
              <w:br/>
              <w:t>UPDATE stock_listings SET remaining_kg = remaining_kg - p_qty, status = ... ;</w:t>
              <w:br/>
              <w:t>UPDATE bids SET status = 'accepted' ... ;  -- bila stok habis: tawaran aktif lain → 'rejected'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Urutan kunci tetap (listing → tawaran), sehingga bebas deadlock.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Fungsi bersifat </w:t>
      </w:r>
      <w:r>
        <w:rPr>
          <w:rFonts w:ascii="Consolas" w:hAnsi="Consolas"/>
          <w:b w:val="0"/>
          <w:i w:val="0"/>
          <w:color w:val="00695C"/>
          <w:sz w:val="20"/>
        </w:rPr>
        <w:t>SECURITY INVOKER</w:t>
      </w:r>
      <w:r>
        <w:rPr>
          <w:rFonts w:ascii="Calibri" w:hAnsi="Calibri"/>
          <w:b w:val="0"/>
          <w:i w:val="0"/>
          <w:color w:val="212121"/>
          <w:sz w:val="21"/>
        </w:rPr>
        <w:t>, sehingga RLS petani tetap berlaku.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Aplikasi memanggil </w:t>
      </w:r>
      <w:r>
        <w:rPr>
          <w:rFonts w:ascii="Consolas" w:hAnsi="Consolas"/>
          <w:b w:val="0"/>
          <w:i w:val="0"/>
          <w:color w:val="00695C"/>
          <w:sz w:val="20"/>
        </w:rPr>
        <w:t>public.accept_bid_atomic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PostgreSQL dan memakai compare-and-swap berurutan di SQLite.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Tes konkurensi </w:t>
      </w:r>
      <w:r>
        <w:rPr>
          <w:rFonts w:ascii="Consolas" w:hAnsi="Consolas"/>
          <w:b w:val="0"/>
          <w:i w:val="0"/>
          <w:color w:val="00695C"/>
          <w:sz w:val="20"/>
        </w:rPr>
        <w:t>test_concurrent_accepts_never_oversell</w:t>
      </w:r>
      <w:r>
        <w:rPr>
          <w:rFonts w:ascii="Calibri" w:hAnsi="Calibri"/>
          <w:b w:val="0"/>
          <w:i w:val="0"/>
          <w:color w:val="212121"/>
          <w:sz w:val="21"/>
        </w:rPr>
        <w:t xml:space="preserve"> lulus di PostgreSQL.</w:t>
      </w:r>
    </w:p>
    <w:p>
      <w:pPr>
        <w:pStyle w:val="Heading3"/>
      </w:pPr>
      <w:r/>
      <w:r>
        <w:rPr>
          <w:color w:val="00695C"/>
        </w:rPr>
        <w:t>2.3 Tabel &amp; kolom baru lainnya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Objek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Fungsi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Pengaman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route_stops.stop_status / fail_reason / fail_note / failed_at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Siklus stop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CHECK status; CHECK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picked_up ⇔ qr_scanned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routes.optimizer, actual_km, fuel_l, co2e_wtw_kg, co2e_per_ton_kg, emission_detail, cancel_*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Realisasi &amp; pembatalan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route_track_points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Jejak GPS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client_point_id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UNIQUE (idempoten); RLS per supir; trigger larang UPDATE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return_cases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Retur/karantina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operator/auditor; trigger kunci kasus selesai; larang DELETE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inbound_qc.rejected_kg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Sortir sebagian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CHECK ≥ 0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bids.status = 'cancelled'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Batal beli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CHECK diperbarui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Cara menerapkan: </w:t>
      </w:r>
      <w:r>
        <w:rPr>
          <w:rFonts w:ascii="Consolas" w:hAnsi="Consolas"/>
          <w:b w:val="0"/>
          <w:i w:val="0"/>
          <w:color w:val="00695C"/>
          <w:sz w:val="20"/>
        </w:rPr>
        <w:t>psql -f migrations/013_field_ops_green_logistics.sql</w:t>
      </w:r>
      <w:r>
        <w:rPr>
          <w:rFonts w:ascii="Calibri" w:hAnsi="Calibri"/>
          <w:b w:val="0"/>
          <w:i w:val="0"/>
          <w:color w:val="212121"/>
          <w:sz w:val="21"/>
        </w:rPr>
        <w:t xml:space="preserve"> (sudah terdaftar di </w:t>
      </w:r>
      <w:r>
        <w:rPr>
          <w:rFonts w:ascii="Consolas" w:hAnsi="Consolas"/>
          <w:b w:val="0"/>
          <w:i w:val="0"/>
          <w:color w:val="00695C"/>
          <w:sz w:val="20"/>
        </w:rPr>
        <w:t>migrations/README.md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</w:t>
      </w:r>
      <w:r>
        <w:rPr>
          <w:rFonts w:ascii="Consolas" w:hAnsi="Consolas"/>
          <w:b w:val="0"/>
          <w:i w:val="0"/>
          <w:color w:val="00695C"/>
          <w:sz w:val="20"/>
        </w:rPr>
        <w:t>scripts/pg_setup.py</w:t>
      </w:r>
      <w:r>
        <w:rPr>
          <w:rFonts w:ascii="Calibri" w:hAnsi="Calibri"/>
          <w:b w:val="0"/>
          <w:i w:val="0"/>
          <w:color w:val="212121"/>
          <w:sz w:val="21"/>
        </w:rPr>
        <w:t xml:space="preserve">). Untuk SQLite/dev, </w:t>
      </w:r>
      <w:r>
        <w:rPr>
          <w:rFonts w:ascii="Consolas" w:hAnsi="Consolas"/>
          <w:b w:val="0"/>
          <w:i w:val="0"/>
          <w:color w:val="00695C"/>
          <w:sz w:val="20"/>
        </w:rPr>
        <w:t>app/migrations.py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menambah kolom dan indeks otomatis. Migrasi 010 juga diperbaiki agar </w:t>
      </w:r>
      <w:r>
        <w:rPr>
          <w:rFonts w:ascii="Consolas" w:hAnsi="Consolas"/>
          <w:b w:val="0"/>
          <w:i w:val="0"/>
          <w:color w:val="00695C"/>
          <w:sz w:val="20"/>
        </w:rPr>
        <w:t>pg_setup.py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bisa dijalankan ulang.</w:t>
      </w:r>
    </w:p>
    <w:p>
      <w:pPr>
        <w:pStyle w:val="Heading2"/>
      </w:pPr>
      <w:r/>
      <w:r>
        <w:rPr>
          <w:color w:val="2E7D32"/>
        </w:rPr>
        <w:t>3. FASE 3 — Arsitektur Offline-First &amp; Pelacakan Emisi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┌──────────────── HP supir / pengepul / petani (Android murah) ────────────────┐</w:t>
              <w:br/>
              <w:t>│ index.html                                                                   │</w:t>
              <w:br/>
              <w:t>│  apiMutation() ──online──► API (client_event_id + client_recorded_at)        │</w:t>
              <w:br/>
              <w:t>│        │ gagal jaringan / 408 / 429 / 5xx                                    │</w:t>
              <w:br/>
              <w:t>│        ▼                                                                     │</w:t>
              <w:br/>
              <w:t>│  IndexedDB "biochain-offline"                                                │</w:t>
              <w:br/>
              <w:t>│   ├─ kv:outbox    antrean aksi (pickup, verifikasi, stop gagal, mulai/selesai│</w:t>
              <w:br/>
              <w:t>│   ├─ kv:deadbox   aksi ditolak aturan bisnis (409/422) → bisa ditinjau        │</w:t>
              <w:br/>
              <w:t>│   └─ track        titik GPS (watchPosition, filter ≥25 m / ≤100 m akurasi)   │</w:t>
              <w:br/>
              <w:t>│  Pemicu kirim: event online · visibilitychange · interval 30 s · ketuk pill   │</w:t>
              <w:br/>
              <w:t>│               · Background Sync (Chrome/Edge) via sw.js                       │</w:t>
              <w:br/>
              <w:t>│  Urutan: antrean aksi DULU → baru jejak GPS (rute harus "mulai" di server)   │</w:t>
              <w:br/>
              <w:t>│  401 saat flush → antrean DISIMPAN, minta login ulang (dulu: terhapus semua) │</w:t>
              <w:br/>
              <w:t>│  Screen Wake Lock selama rute: GPS berhenti bila layar terkunci              │</w:t>
              <w:br/>
              <w:t>│ sw.js: app-shell network-first, pustaka CDN stale-while-revalidate,           │</w:t>
              <w:br/>
              <w:t>│        /api TIDAK di-cache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▼ batch ≤ 500 titik                       ▼ aksi idempoten</w:t>
              <w:br/>
              <w:t xml:space="preserve">  POST /driver/track (ON CONFLICT DO NOTHING)    POST /driver/confirm-pickup | stop-failed | complete-route</w:t>
              <w:br/>
              <w:t xml:space="preserve">            ▼</w:t>
              <w:br/>
              <w:t xml:space="preserve">  complete-route / jejak terlambat → finalize_route_emissions():</w:t>
              <w:br/>
              <w:t xml:space="preserve">  bersihkan jejak (akurasi, glitch &gt; 110 km/jam, jitter &lt; 15 m, celah &gt; 5 menit × faktor jalan)</w:t>
              <w:br/>
              <w:t xml:space="preserve">  → km nyata → BBM(muatan) → CO₂e WTW → routes.co2e_per_ton_kg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Keterbatasan yang jujur dan solusinya: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Safari/iOS &amp; Firefox tidak mendukung Background Sync.</w:t>
      </w:r>
      <w:r>
        <w:rPr>
          <w:rFonts w:ascii="Calibri" w:hAnsi="Calibri"/>
          <w:b w:val="0"/>
          <w:i w:val="0"/>
          <w:color w:val="212121"/>
          <w:sz w:val="21"/>
        </w:rPr>
        <w:t xml:space="preserve"> Pemicu lain (online, buka aplikasi, interval) tetap bekerja. Data aman di IndexedDB.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Browser menghentikan GPS saat layar terkunci atau aplikasi di latar belakang</w:t>
      </w:r>
      <w:r>
        <w:rPr>
          <w:rFonts w:ascii="Calibri" w:hAnsi="Calibri"/>
          <w:b w:val="0"/>
          <w:i w:val="0"/>
          <w:color w:val="212121"/>
          <w:sz w:val="21"/>
        </w:rPr>
        <w:t xml:space="preserve">, termasuk di service worker. Wake Lock membantu selama layar menyala. Untuk pelacakan penuh di latar belakang, solusinya membungkus aplikasi sebagai </w:t>
      </w:r>
      <w:r>
        <w:rPr>
          <w:rFonts w:ascii="Calibri" w:hAnsi="Calibri"/>
          <w:b/>
          <w:i w:val="0"/>
          <w:color w:val="212121"/>
          <w:sz w:val="21"/>
        </w:rPr>
        <w:t>Capacitor/TWA Android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plugin background-geolocation, memakai API </w:t>
      </w:r>
      <w:r>
        <w:rPr>
          <w:rFonts w:ascii="Consolas" w:hAnsi="Consolas"/>
          <w:b w:val="0"/>
          <w:i w:val="0"/>
          <w:color w:val="00695C"/>
          <w:sz w:val="20"/>
        </w:rPr>
        <w:t>/driver/track</w:t>
      </w:r>
      <w:r>
        <w:rPr>
          <w:rFonts w:ascii="Calibri" w:hAnsi="Calibri"/>
          <w:b w:val="0"/>
          <w:i w:val="0"/>
          <w:color w:val="212121"/>
          <w:sz w:val="21"/>
        </w:rPr>
        <w:t xml:space="preserve"> yang sama tanpa perubahan server.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Tile peta OSM tidak di-cache (kebijakan OSM). Daftar stop tetap berfungsi offline. Untuk peta offline, pakai PMTiles self-host.</w:t>
      </w:r>
    </w:p>
    <w:p>
      <w:pPr>
        <w:pStyle w:val="Heading2"/>
      </w:pPr>
      <w:r/>
      <w:r>
        <w:rPr>
          <w:color w:val="2E7D32"/>
        </w:rPr>
        <w:t>4. FASE 4 — Algoritma Rute Hijau &amp; Kalkulator Harga Beli</w:t>
      </w:r>
    </w:p>
    <w:p>
      <w:pPr>
        <w:pStyle w:val="Heading3"/>
      </w:pPr>
      <w:r/>
      <w:r>
        <w:rPr>
          <w:color w:val="00695C"/>
        </w:rPr>
        <w:t>4.1 CVRP armada dengan Google OR-Tools (`app/engines/routing_ortools.py`)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Pustaka: </w:t>
      </w:r>
      <w:r>
        <w:rPr>
          <w:rFonts w:ascii="Consolas" w:hAnsi="Consolas"/>
          <w:b w:val="0"/>
          <w:i w:val="0"/>
          <w:color w:val="00695C"/>
          <w:sz w:val="20"/>
        </w:rPr>
        <w:t>ortools&gt;=9.15</w:t>
      </w:r>
      <w:r>
        <w:rPr>
          <w:rFonts w:ascii="Calibri" w:hAnsi="Calibri"/>
          <w:b w:val="0"/>
          <w:i w:val="0"/>
          <w:color w:val="212121"/>
          <w:sz w:val="21"/>
        </w:rPr>
        <w:t xml:space="preserve"> (wheel resmi untuk cp312–cp314). Tidak ada algoritma routing yang ditulis dari nol.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Model: </w:t>
      </w:r>
      <w:r>
        <w:rPr>
          <w:rFonts w:ascii="Consolas" w:hAnsi="Consolas"/>
          <w:b w:val="0"/>
          <w:i w:val="0"/>
          <w:color w:val="00695C"/>
          <w:sz w:val="20"/>
        </w:rPr>
        <w:t>RoutingIndexManager</w:t>
      </w:r>
      <w:r>
        <w:rPr>
          <w:rFonts w:ascii="Calibri" w:hAnsi="Calibri"/>
          <w:b w:val="0"/>
          <w:i w:val="0"/>
          <w:color w:val="212121"/>
          <w:sz w:val="21"/>
        </w:rPr>
        <w:t xml:space="preserve"> + </w:t>
      </w:r>
      <w:r>
        <w:rPr>
          <w:rFonts w:ascii="Consolas" w:hAnsi="Consolas"/>
          <w:b w:val="0"/>
          <w:i w:val="0"/>
          <w:color w:val="00695C"/>
          <w:sz w:val="20"/>
        </w:rPr>
        <w:t>RoutingModel</w:t>
      </w:r>
      <w:r>
        <w:rPr>
          <w:rFonts w:ascii="Calibri" w:hAnsi="Calibri"/>
          <w:b w:val="0"/>
          <w:i w:val="0"/>
          <w:color w:val="212121"/>
          <w:sz w:val="21"/>
        </w:rPr>
        <w:t xml:space="preserve">, dimensi </w:t>
      </w:r>
      <w:r>
        <w:rPr>
          <w:rFonts w:ascii="Consolas" w:hAnsi="Consolas"/>
          <w:b w:val="0"/>
          <w:i w:val="0"/>
          <w:color w:val="00695C"/>
          <w:sz w:val="20"/>
        </w:rPr>
        <w:t>Volume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00695C"/>
          <w:sz w:val="20"/>
        </w:rPr>
        <w:t>AddDimensionWithVehicleCapacity</w:t>
      </w:r>
      <w:r>
        <w:rPr>
          <w:rFonts w:ascii="Calibri" w:hAnsi="Calibri"/>
          <w:b w:val="0"/>
          <w:i w:val="0"/>
          <w:color w:val="212121"/>
          <w:sz w:val="21"/>
        </w:rPr>
        <w:t xml:space="preserve"> (m³ per truk, karena sekam terbatas volume), dan </w:t>
      </w:r>
      <w:r>
        <w:rPr>
          <w:rFonts w:ascii="Consolas" w:hAnsi="Consolas"/>
          <w:b w:val="0"/>
          <w:i w:val="0"/>
          <w:color w:val="00695C"/>
          <w:sz w:val="20"/>
        </w:rPr>
        <w:t>AddDisjunction</w:t>
      </w:r>
      <w:r>
        <w:rPr>
          <w:rFonts w:ascii="Calibri" w:hAnsi="Calibri"/>
          <w:b w:val="0"/>
          <w:i w:val="0"/>
          <w:color w:val="212121"/>
          <w:sz w:val="21"/>
        </w:rPr>
        <w:t xml:space="preserve"> agar titik yang tidak muat </w:t>
      </w:r>
      <w:r>
        <w:rPr>
          <w:rFonts w:ascii="Calibri" w:hAnsi="Calibri"/>
          <w:b/>
          <w:i w:val="0"/>
          <w:color w:val="212121"/>
          <w:sz w:val="21"/>
        </w:rPr>
        <w:t>dilaporkan, bukan dipaksakan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Pencarian: </w:t>
      </w:r>
      <w:r>
        <w:rPr>
          <w:rFonts w:ascii="Consolas" w:hAnsi="Consolas"/>
          <w:b w:val="0"/>
          <w:i w:val="0"/>
          <w:color w:val="00695C"/>
          <w:sz w:val="20"/>
        </w:rPr>
        <w:t>PATH_CHEAPEST_ARC</w:t>
      </w:r>
      <w:r>
        <w:rPr>
          <w:rFonts w:ascii="Calibri" w:hAnsi="Calibri"/>
          <w:b w:val="0"/>
          <w:i w:val="0"/>
          <w:color w:val="212121"/>
          <w:sz w:val="21"/>
        </w:rPr>
        <w:t xml:space="preserve"> lalu </w:t>
      </w:r>
      <w:r>
        <w:rPr>
          <w:rFonts w:ascii="Consolas" w:hAnsi="Consolas"/>
          <w:b w:val="0"/>
          <w:i w:val="0"/>
          <w:color w:val="00695C"/>
          <w:sz w:val="20"/>
        </w:rPr>
        <w:t>GUIDED_LOCAL_SEARCH</w:t>
      </w:r>
      <w:r>
        <w:rPr>
          <w:rFonts w:ascii="Calibri" w:hAnsi="Calibri"/>
          <w:b w:val="0"/>
          <w:i w:val="0"/>
          <w:color w:val="212121"/>
          <w:sz w:val="21"/>
        </w:rPr>
        <w:t>, berbatas waktu.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Objektif dalam </w:t>
      </w:r>
      <w:r>
        <w:rPr>
          <w:rFonts w:ascii="Calibri" w:hAnsi="Calibri"/>
          <w:b/>
          <w:i w:val="0"/>
          <w:color w:val="212121"/>
          <w:sz w:val="21"/>
        </w:rPr>
        <w:t>gram CO₂e</w:t>
      </w:r>
      <w:r>
        <w:rPr>
          <w:rFonts w:ascii="Calibri" w:hAnsi="Calibri"/>
          <w:b w:val="0"/>
          <w:i w:val="0"/>
          <w:color w:val="212121"/>
          <w:sz w:val="21"/>
        </w:rPr>
        <w:t xml:space="preserve">: </w:t>
      </w:r>
      <w:r>
        <w:rPr>
          <w:rFonts w:ascii="Consolas" w:hAnsi="Consolas"/>
          <w:b w:val="0"/>
          <w:i w:val="0"/>
          <w:color w:val="00695C"/>
          <w:sz w:val="20"/>
        </w:rPr>
        <w:t>biaya(i→j) = d_ij × [f₀ + (f₁−f₀)·kg_i/muatan_maks] × EF_B40</w:t>
      </w:r>
      <w:r>
        <w:rPr>
          <w:rFonts w:ascii="Calibri" w:hAnsi="Calibri"/>
          <w:b w:val="0"/>
          <w:i w:val="0"/>
          <w:color w:val="212121"/>
          <w:sz w:val="21"/>
        </w:rPr>
        <w:t>. Ini batas bawah load-aware karena OR-Tools tidak mendukung biaya bergantung muatan secara langsung (Pollution-Routing Problem, Bektaş &amp; Laporte 2011). Emisi persis dihitung ulang setelah solusi didapat.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Endpoint: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POST /factory/dispatch/optimize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00695C"/>
          <w:sz w:val="20"/>
        </w:rPr>
        <w:t>commit=false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pratinjau dan </w:t>
      </w:r>
      <w:r>
        <w:rPr>
          <w:rFonts w:ascii="Consolas" w:hAnsi="Consolas"/>
          <w:b w:val="0"/>
          <w:i w:val="0"/>
          <w:color w:val="00695C"/>
          <w:sz w:val="20"/>
        </w:rPr>
        <w:t>true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membuat rute per supir.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POST /labs/routes/optimize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00695C"/>
          <w:sz w:val="20"/>
        </w:rPr>
        <w:t>mode=ortools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Trade-off yang diukur: pada 36 penggilingan demo, OR-Tools (objektif CO₂e) menghasilkan 633 km, sedangkan heuristik internal (objektif km) 611 km. Mode objektif dipilih sesuai kebijakan pabrik.</w:t>
      </w:r>
    </w:p>
    <w:p>
      <w:pPr>
        <w:pStyle w:val="Heading3"/>
      </w:pPr>
      <w:r/>
      <w:r>
        <w:rPr>
          <w:color w:val="00695C"/>
        </w:rPr>
        <w:t>4.2 Harga beli terikat kadar air (`farmgate_price`, `/collector/price-quote`)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harga/kg = harga_dasar × (1 − M) / (1 − M_acuan)        M_acuan = harga_mutu.reference_moisture_pct (12%)</w:t>
              <w:br/>
              <w:t>kg_bayar = timbangan × (1 − kontaminan)</w:t>
              <w:br/>
              <w:t>total    = kg_bayar × harga/kg ;  TOLAK → tidak dibeli (atau "beli untuk dikeringkan" berbasis kering)</w:t>
              <w:br/>
              <w:t>lelang   : harga kontrak hanya DIPOTONG bila lebih basah dari kadar air iklan petani (tanpa bonus kering)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Rumus ini </w:t>
      </w:r>
      <w:r>
        <w:rPr>
          <w:rFonts w:ascii="Calibri" w:hAnsi="Calibri"/>
          <w:b/>
          <w:i w:val="0"/>
          <w:color w:val="212121"/>
          <w:sz w:val="21"/>
        </w:rPr>
        <w:t>sama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rumus QC pabrik (jalur B), sehingga petani, pengepul, dan pabrik memakai satu logika.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Harga turun kontinu sekitar Rp 4,5/kg per 1% air, tanpa "tebing harga" di batas grade (diuji).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/collector/price-quote</w:t>
      </w:r>
      <w:r>
        <w:rPr>
          <w:rFonts w:ascii="Calibri" w:hAnsi="Calibri"/>
          <w:b w:val="0"/>
          <w:i w:val="0"/>
          <w:color w:val="212121"/>
          <w:sz w:val="21"/>
        </w:rPr>
        <w:t xml:space="preserve"> cukup memakai </w:t>
      </w:r>
      <w:r>
        <w:rPr>
          <w:rFonts w:ascii="Calibri" w:hAnsi="Calibri"/>
          <w:b/>
          <w:i w:val="0"/>
          <w:color w:val="212121"/>
          <w:sz w:val="21"/>
        </w:rPr>
        <w:t>berat + kadar air</w:t>
      </w:r>
      <w:r>
        <w:rPr>
          <w:rFonts w:ascii="Calibri" w:hAnsi="Calibri"/>
          <w:b w:val="0"/>
          <w:i w:val="0"/>
          <w:color w:val="212121"/>
          <w:sz w:val="21"/>
        </w:rPr>
        <w:t>. Abu/VM/FC bersifat opsional dan ditandai "estimasi", karena di lapangan pengepul umumnya hanya punya moisture meter.</w:t>
      </w:r>
    </w:p>
    <w:p>
      <w:pPr>
        <w:pStyle w:val="Heading2"/>
      </w:pPr>
      <w:r/>
      <w:r>
        <w:rPr>
          <w:color w:val="2E7D32"/>
        </w:rPr>
        <w:t>5. FASE 5 — Simulasi E2E Kegagalan Jaringan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Yang dibuktikan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test_pickup_retry_after_lost_response_is_not_duplicated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Server sudah commit tetapi respons hilang. Pengiriman ulang 3× dengan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client_event_id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sama menghasilkan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event custody.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test_concurrent_replays_from_two_tabs_create_one_pickup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 kiriman serentak menghasilkan 1 pickup.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test_offline_gps_track_upload_is_idempotent_and_drives_emissions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Batch GPS diunggah 2× tanpa duplikat. Glitch 200 km dan titik akurasi 900 m dibuang. Jejak yang tiba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setelah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rute selesai memicu hitung ulang emisi.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test_failed_stop_unblocks_route_and_harvest_can_be_rescheduled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gagal tidak bisa dimuat dari antrean basi, rute bisa selesai, dan panen dijadwalkan ulang ke supir lain.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test_collector_cancels_while_truck_on_the_road_pays_deadhead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dan 3 tes pembatalan lain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Ongkos km kosong, batal gratis sebelum berangkat, muatan yang sudah naik tetap diantar, stok lelang dikembalikan.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 / QC sortir / BOM / stok / OR-Tools / harga / geofence / jam HP / DEMO_MODE / rate-limit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15 tes lain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tests/test_field_ops.py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tests/e2e_offline_driver.spec.ts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(Playwright, Chromium)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Browser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offline sungguhan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GPS merekam, pickup masuk antrean. Lalu respons dari server dibuang di tengah jalan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route.abort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). Hasilnya: tepat 1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driver_pickup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per panen, jejak tersinkron, emisi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distance_source = gps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6. TEKS REVISI SOP — untuk ditambahkan ke PETA_FLOW_DAN_STEP_BY_STEP_BIOCHAIN.docx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Isi lengkap ada di </w:t>
      </w:r>
      <w:r>
        <w:rPr>
          <w:rFonts w:ascii="Consolas" w:hAnsi="Consolas"/>
          <w:b w:val="0"/>
          <w:i w:val="0"/>
          <w:color w:val="00695C"/>
          <w:sz w:val="20"/>
        </w:rPr>
        <w:t>docs/REVISI_SOP_BIOCHAIN.docx</w:t>
      </w:r>
      <w:r>
        <w:rPr>
          <w:rFonts w:ascii="Calibri" w:hAnsi="Calibri"/>
          <w:b w:val="0"/>
          <w:i w:val="0"/>
          <w:color w:val="212121"/>
          <w:sz w:val="21"/>
        </w:rPr>
        <w:t>, yang memuat instruksi "GANTI/TAMBAHKAN" per bab. Ringkasannya: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2.3 Offline-first.</w:t>
      </w:r>
      <w:r>
        <w:rPr>
          <w:rFonts w:ascii="Calibri" w:hAnsi="Calibri"/>
          <w:b w:val="0"/>
          <w:i w:val="0"/>
          <w:color w:val="212121"/>
          <w:sz w:val="21"/>
        </w:rPr>
        <w:t xml:space="preserve"> Tambahkan antrean IndexedDB, aturan 401 (antrean disimpan), kotak gagal, dan GPS store-and-forward dengan Wake Lock.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3.1 Matriks transisi.</w:t>
      </w:r>
      <w:r>
        <w:rPr>
          <w:rFonts w:ascii="Calibri" w:hAnsi="Calibri"/>
          <w:b w:val="0"/>
          <w:i w:val="0"/>
          <w:color w:val="212121"/>
          <w:sz w:val="21"/>
        </w:rPr>
        <w:t xml:space="preserve"> Tambahkan status stop (</w:t>
      </w:r>
      <w:r>
        <w:rPr>
          <w:rFonts w:ascii="Consolas" w:hAnsi="Consolas"/>
          <w:b w:val="0"/>
          <w:i w:val="0"/>
          <w:color w:val="00695C"/>
          <w:sz w:val="20"/>
        </w:rPr>
        <w:t>pending/picked_up/failed/cancelled</w:t>
      </w:r>
      <w:r>
        <w:rPr>
          <w:rFonts w:ascii="Calibri" w:hAnsi="Calibri"/>
          <w:b w:val="0"/>
          <w:i w:val="0"/>
          <w:color w:val="212121"/>
          <w:sz w:val="21"/>
        </w:rPr>
        <w:t xml:space="preserve">), pembatalan rute, dan batal beli. Ganti status final </w:t>
      </w:r>
      <w:r>
        <w:rPr>
          <w:rFonts w:ascii="Consolas" w:hAnsi="Consolas"/>
          <w:b w:val="0"/>
          <w:i w:val="0"/>
          <w:color w:val="00695C"/>
          <w:sz w:val="20"/>
        </w:rPr>
        <w:t>REJECTED</w:t>
      </w:r>
      <w:r>
        <w:rPr>
          <w:rFonts w:ascii="Calibri" w:hAnsi="Calibri"/>
          <w:b w:val="0"/>
          <w:i w:val="0"/>
          <w:color w:val="212121"/>
          <w:sz w:val="21"/>
        </w:rPr>
        <w:t xml:space="preserve"> menjadi "REJECTED + kasus retur".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5 (A.3–A.6).</w:t>
      </w:r>
      <w:r>
        <w:rPr>
          <w:rFonts w:ascii="Calibri" w:hAnsi="Calibri"/>
          <w:b w:val="0"/>
          <w:i w:val="0"/>
          <w:color w:val="212121"/>
          <w:sz w:val="21"/>
        </w:rPr>
        <w:t xml:space="preserve"> Dispatch memakai OR-Tools. Supir wajib menekan "Mulai Rute" dan boleh melaporkan "Stop gagal". Pabrik menimbang dan, bila menolak, membuka kasus retur.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6 (B.5, B.8).</w:t>
      </w:r>
      <w:r>
        <w:rPr>
          <w:rFonts w:ascii="Calibri" w:hAnsi="Calibri"/>
          <w:b w:val="0"/>
          <w:i w:val="0"/>
          <w:color w:val="212121"/>
          <w:sz w:val="21"/>
        </w:rPr>
        <w:t xml:space="preserve"> Harga basis kering untuk lelang (potongan bila lebih basah). QC sortir sebagian (</w:t>
      </w:r>
      <w:r>
        <w:rPr>
          <w:rFonts w:ascii="Consolas" w:hAnsi="Consolas"/>
          <w:b w:val="0"/>
          <w:i w:val="0"/>
          <w:color w:val="00695C"/>
          <w:sz w:val="20"/>
        </w:rPr>
        <w:t>rejected_kg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7.</w:t>
      </w:r>
      <w:r>
        <w:rPr>
          <w:rFonts w:ascii="Calibri" w:hAnsi="Calibri"/>
          <w:b w:val="0"/>
          <w:i w:val="0"/>
          <w:color w:val="212121"/>
          <w:sz w:val="21"/>
        </w:rPr>
        <w:t xml:space="preserve"> BOM per produk (</w:t>
      </w:r>
      <w:r>
        <w:rPr>
          <w:rFonts w:ascii="Consolas" w:hAnsi="Consolas"/>
          <w:b w:val="0"/>
          <w:i w:val="0"/>
          <w:color w:val="00695C"/>
          <w:sz w:val="20"/>
        </w:rPr>
        <w:t>expected_kg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yield_pct</w:t>
      </w:r>
      <w:r>
        <w:rPr>
          <w:rFonts w:ascii="Calibri" w:hAnsi="Calibri"/>
          <w:b w:val="0"/>
          <w:i w:val="0"/>
          <w:color w:val="212121"/>
          <w:sz w:val="21"/>
        </w:rPr>
        <w:t>) dan buku stok produk jadi.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8.2.</w:t>
      </w:r>
      <w:r>
        <w:rPr>
          <w:rFonts w:ascii="Calibri" w:hAnsi="Calibri"/>
          <w:b w:val="0"/>
          <w:i w:val="0"/>
          <w:color w:val="212121"/>
          <w:sz w:val="21"/>
        </w:rPr>
        <w:t xml:space="preserve"> Ganti tabel pengali grade dengan rumus basis kering. Tambahkan ambang risiko jamur 15%. Samakan batas tolak 20%.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8.6.</w:t>
      </w:r>
      <w:r>
        <w:rPr>
          <w:rFonts w:ascii="Calibri" w:hAnsi="Calibri"/>
          <w:b w:val="0"/>
          <w:i w:val="0"/>
          <w:color w:val="212121"/>
          <w:sz w:val="21"/>
        </w:rPr>
        <w:t xml:space="preserve"> Ganti angka baseline 1,28 / C_org 0,85 dengan neraca Green Scorecard (CH₄+N₂O, F_C 0,49, F_perm per suhu).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BARU 8.12 Engine ⑫ Emisi Logistik.</w:t>
      </w:r>
      <w:r>
        <w:rPr>
          <w:rFonts w:ascii="Calibri" w:hAnsi="Calibri"/>
          <w:b w:val="0"/>
          <w:i w:val="0"/>
          <w:color w:val="212121"/>
          <w:sz w:val="21"/>
        </w:rPr>
        <w:t xml:space="preserve"> Isinya ISO 14083, B40 2,56 kgCO₂e/L WTW, dan km kosong.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BARU 8.13 Green Scorecard.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BAB 10.</w:t>
      </w:r>
      <w:r>
        <w:rPr>
          <w:rFonts w:ascii="Calibri" w:hAnsi="Calibri"/>
          <w:b w:val="0"/>
          <w:i w:val="0"/>
          <w:color w:val="212121"/>
          <w:sz w:val="21"/>
        </w:rPr>
        <w:t xml:space="preserve"> Tabel dan endpoint baru (daftar di §2.3 dan §4).</w:t>
      </w:r>
    </w:p>
    <w:p>
      <w:pPr>
        <w:pStyle w:val="Heading2"/>
      </w:pPr>
      <w:r/>
      <w:r>
        <w:rPr>
          <w:color w:val="2E7D32"/>
        </w:rPr>
        <w:t>7. Audit kesiapan lapangan (F1–F19)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Sev.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Temuan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Kritis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/auth/demo-accounts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publik membocorkan password admin; reset-demo bisa menghapus semua data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DEMO_MODE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(wajib False bila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DEBUG=False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divalidasi saat start). Endpoint demo/seed/reset memberi 404, dan DB produksi tidak di-seed.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Kritis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Offline lebih dari 8 jam membuat JWT kedaluwarsa, flush menerima 401, dan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seluruh antrean terhapus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401 menyimpan antrean dan meminta login ulang; 5xx/429/408 dicoba lagi; 409/422 masuk kotak gagal. Rekomendasi lanjut: refresh token 30 hari.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Kritis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Diam-diam pindah ke SQLite per worker (split-brain), sehingga RLS dan trigger audit hilang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ALLOW_SQLITE_FALLBACK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dihormati saat inisialisasi (tunggu PG hingga 30 s) dan wajib False di produksi.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Kritis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Nginx tanpa TLS, padahal kamera QR, GPS, dan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crypto.randomUUID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butuh HTTPS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 (konfigurasi).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deploy/nginx.conf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443 TLS 1.2/1.3 + certbot webroot, redirect 80→443, HSTS, Permissions-Policy kamera/GPS,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no-cache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untuk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/sw.js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Validator produksi menolak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CORS_ORIGINS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non-HTTPS. Tinggal: ganti domain &amp; jalankan certbot di server.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Rate limit per IP padahal satu wifi KUD/CGNAT dipakai puluhan petani, sehingga semua terkena 429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Request bertoken dihitung per pengguna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u:&lt;id&gt;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); login tetap per IP.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reset password/OTP; nomor HP tidak dinormalisasi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 (tanpa OTP).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Nomor HP dinormalisasi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+62/62/spasi/strip → 08…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 di register, admin &amp; login; admin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reset password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→ password sementara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must_change_password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→ pengguna wajib ganti saat masuk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/auth/change-password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). Opsional: OTP WhatsApp bila ada penyedia (butuh biaya &amp; izin).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tanpa smartphone tidak terlayani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Pengepul mendaftarkan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petani tanpa HP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(persetujuan lisan wajib dicentang &amp; dicatat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lisan_via_pengepul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), melapor atas namanya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/collector/proxy-harvest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idempoten) dan memberi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nota QR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Hanya pengepul pembina yang bisa melapor; akun tidak bisa login sampai admin memberi nomor HP.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F8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bukti bayar ke petani; Rupiah disimpan sebagai float; tidak ada pajak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Tabel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farmer_payments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(Rupiah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NUMERIC(14,0)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Decimal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CHECK bersih = bruto − pajak), kuitansi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BYR-PGP…-PTN…-YYMM-NNNNN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metode tunai/transfer/QRIS/e-wallet (non-tunai wajib referensi), idempoten offline, satu lot = satu bayar. Parameter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pajak.pph22_farmer_pct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(default 0). Petani melihat di "Pembayaran saya". Kolom harga lama tetap Double (konversi di batas layanan).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Verifikasi mewajibkan abu/VM/FC yang tidak bisa diukur di lapangan; UI mengisi default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Hanya kadar air (dan kontaminan) yang wajib; abu/VM/FC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opsional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/verify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/collector/price-quote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Bobot skor dinormalisasi ulang atas komponen yang benar-benar diukur, rendemen memakai abu referensi parameter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rendemen.ref_ash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bila abu kosong, dan hasil memuat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proximate_measured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agar auditor tahu mana yang diukur. UI tidak lagi mengisi nilai default (kolom kosong dikirim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null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F10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Foto bukti hanya input URL;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/uploads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publik; EXIF tidak dihapus; disk container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Klien mengompres &amp; membuang EXIF; server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encode ulang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setiap foto (Pillow): tolak berkas palsu, buang EXIF/GPS, perkecil ≤2048 px, cegah *decompression bomb*; PDF divalidasi tanda tangan berkas. Nama berkas acak 128-bit. Untuk skala besar: pindah ke object storage + URL bertanda tangan.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Klaim karbon ESG berasal dari data seed dan berpotensi hitung ganda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Sebagian.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Green Scorecard dihitung dari batch nyata, berlabel "estimasi, bukan kredit". Lanjutan: workflow verifikator (L).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UU PDP 27/2022: tidak ada persetujuan/ekspor/hapus data; HP petani terlihat semua pengepul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 (dasar).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Persetujuan per tujuan (wajib/GPS/foto) saat daftar &amp; menu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🔒 Data saya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; unduh data (JSON) &amp;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hapus akun = anonimisasi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(identitas dihapus, catatan transaksi disimpan tanpa identitas untuk audit/pajak); bukti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data_requests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; nomor petani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disamarkan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daftar pengepul, nomor lengkap via "Hubungi" yang dicatat log audit. Lanjutan: DPO &amp; kebijakan privasi tertulis, retensi terjadwal.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Jam HP salah menggeser laporan bulanan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Jendela −72 jam / +10 menit; di luar itu dipakai jam server dan dicatat di custody.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Pickup bisa dikonfirmasi dari rumah (tanpa geofence); QR 32-bit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Sebagian.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Geofence 500 m ditandai untuk auditor. Lanjutan: QR ber-HMAC (M).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index.html 211 KB tanpa gzip; CDN dimuat sinkron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Semua skrip CDN dimuat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defer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dengan SRI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integrity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sha384/sha512 sesuai cdnjs)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crossorigin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service worker meng-cache CDN (sw v7); gzip di nginx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gzip_types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css/js/json). Opsional: vendor lokal bila CDN diblokir jaringan.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Job &amp; limiter in-memory saat multi-worker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Produksi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DEBUG=false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 menolak start bila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JOB_BACKEND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bukan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arq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kecuali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ALLOW_LOCAL_JOBS_IN_PROD=true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untuk server satu worker.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Tanpa logging terstruktur, versi migrasi, atau backup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 (dasar).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Log JSON terstruktur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LOG_FORMAT=json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 +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X-Request-ID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setiap respons &amp; baris log; log akses tanpa query string;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scripts/backup_pg.sh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(pg_dump harian, rotasi 14 hari, uji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pg_restore --list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sha256, rsync opsional). Lanjutan: Sentry/OTel &amp; pgBackRest PITR.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F18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Rendah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bersama: antrean pengguna lain tersisa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 sebagian.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Antrean terikat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user_id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dan dikirim saat pemiliknya login lagi.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Rendah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CORS di-hardcode localhost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Ditutup.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CORS_ORIGINS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dari env (dipisah koma); default origin lokal hanya saat DEBUG; produksi wajib domain HTTPS eksplisit tanpa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*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Status 2026-10-10: 16 dari 19 temuan </w:t>
      </w:r>
      <w:r>
        <w:rPr>
          <w:rFonts w:ascii="Calibri" w:hAnsi="Calibri"/>
          <w:b/>
          <w:i w:val="0"/>
          <w:color w:val="212121"/>
          <w:sz w:val="21"/>
        </w:rPr>
        <w:t>ditutup atau ditutup-dasar</w:t>
      </w:r>
      <w:r>
        <w:rPr>
          <w:rFonts w:ascii="Calibri" w:hAnsi="Calibri"/>
          <w:b w:val="0"/>
          <w:i w:val="0"/>
          <w:color w:val="212121"/>
          <w:sz w:val="21"/>
        </w:rPr>
        <w:t xml:space="preserve">; </w:t>
      </w:r>
      <w:r>
        <w:rPr>
          <w:rFonts w:ascii="Calibri" w:hAnsi="Calibri"/>
          <w:b/>
          <w:i w:val="0"/>
          <w:color w:val="212121"/>
          <w:sz w:val="21"/>
        </w:rPr>
        <w:t>F11, F14, dan F18 masih sebagian</w:t>
      </w:r>
      <w:r>
        <w:rPr>
          <w:rFonts w:ascii="Calibri" w:hAnsi="Calibri"/>
          <w:b w:val="0"/>
          <w:i w:val="0"/>
          <w:color w:val="212121"/>
          <w:sz w:val="21"/>
        </w:rPr>
        <w:t xml:space="preserve"> (lihat tabel). Uji: 468 lulus di PostgreSQL, 455 lulus di SQLite. Sebelum pilot tinggal langkah server: jalankan certbot (F4), isi </w:t>
      </w:r>
      <w:r>
        <w:rPr>
          <w:rFonts w:ascii="Consolas" w:hAnsi="Consolas"/>
          <w:b w:val="0"/>
          <w:i w:val="0"/>
          <w:color w:val="00695C"/>
          <w:sz w:val="20"/>
        </w:rPr>
        <w:t>.env</w:t>
      </w:r>
      <w:r>
        <w:rPr>
          <w:rFonts w:ascii="Calibri" w:hAnsi="Calibri"/>
          <w:b w:val="0"/>
          <w:i w:val="0"/>
          <w:color w:val="212121"/>
          <w:sz w:val="21"/>
        </w:rPr>
        <w:t xml:space="preserve"> produksi (</w:t>
      </w:r>
      <w:r>
        <w:rPr>
          <w:rFonts w:ascii="Consolas" w:hAnsi="Consolas"/>
          <w:b w:val="0"/>
          <w:i w:val="0"/>
          <w:color w:val="00695C"/>
          <w:sz w:val="20"/>
        </w:rPr>
        <w:t>CORS_ORIGINS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JOB_BACKEND=arq</w:t>
      </w:r>
      <w:r>
        <w:rPr>
          <w:rFonts w:ascii="Calibri" w:hAnsi="Calibri"/>
          <w:b w:val="0"/>
          <w:i w:val="0"/>
          <w:color w:val="212121"/>
          <w:sz w:val="21"/>
        </w:rPr>
        <w:t xml:space="preserve">), pasang cron </w:t>
      </w:r>
      <w:r>
        <w:rPr>
          <w:rFonts w:ascii="Consolas" w:hAnsi="Consolas"/>
          <w:b w:val="0"/>
          <w:i w:val="0"/>
          <w:color w:val="00695C"/>
          <w:sz w:val="20"/>
        </w:rPr>
        <w:t>backup_pg.sh</w:t>
      </w:r>
      <w:r>
        <w:rPr>
          <w:rFonts w:ascii="Calibri" w:hAnsi="Calibri"/>
          <w:b w:val="0"/>
          <w:i w:val="0"/>
          <w:color w:val="212121"/>
          <w:sz w:val="21"/>
        </w:rPr>
        <w:t>, dan terapkan migrasi 014 di PostgreSQL produksi.</w:t>
      </w:r>
    </w:p>
    <w:p>
      <w:r>
        <w:rPr>
          <w:rFonts w:ascii="Calibri" w:hAnsi="Calibri"/>
          <w:b w:val="0"/>
          <w:i w:val="0"/>
          <w:color w:val="212121"/>
          <w:sz w:val="21"/>
        </w:rPr>
        <w:t>Setelah itu, sebelum klaim karbon: F11 dan uji lab C_org.</w:t>
      </w:r>
    </w:p>
    <w:p>
      <w:pPr>
        <w:pStyle w:val="Heading2"/>
      </w:pPr>
      <w:r/>
      <w:r>
        <w:rPr>
          <w:color w:val="2E7D32"/>
        </w:rPr>
        <w:t>8. Tiga fungsi wajib — status uji penerimaan (`tests/test_required_functions.py`)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Fungsi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Parameter feedstock → perbandingan + rekomendasi pemilihan/blending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/labs/feedstock/compare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(TOPSIS + HHV Parikh),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/labs/blend/recommend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(LP HiGHS)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Lulus: peringkat 1–3, kalimat rekomendasi, campuran biaya minimum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Karakteristik/volume limbah → teknologi konversi + potensi energi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/labs/waste-energy/advise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Lulus. Diperbaiki: limbah basah dulu tampil "0 GJ"; kini ringkasan memuat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listrik teknologi terbaik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(mis. biogas kotoran sapi 15 t/hari ≈ 413 MWh/tahun)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Data historis energi → IKE, anomali/pemborosan, rekomendasi efisiensi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/labs/energy/analyze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/factory/energy/*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Lulus: IKE (Permen ESDM 13/2012), anomali robust-Z dan CUSUM menemukan 2 bulan boros yang disuntikkan, rekomendasi berprioritas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9. Rekomendasi green chemistry, jejak karbon, ekonomi sirkular, green supply chain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Sudah dibangun: </w:t>
      </w:r>
      <w:r>
        <w:rPr>
          <w:rFonts w:ascii="Calibri" w:hAnsi="Calibri"/>
          <w:b/>
          <w:i w:val="0"/>
          <w:color w:val="212121"/>
          <w:sz w:val="21"/>
        </w:rPr>
        <w:t>`GET /factory/green-scorecard`</w:t>
      </w:r>
      <w:r>
        <w:rPr>
          <w:rFonts w:ascii="Calibri" w:hAnsi="Calibri"/>
          <w:b w:val="0"/>
          <w:i w:val="0"/>
          <w:color w:val="212121"/>
          <w:sz w:val="21"/>
        </w:rPr>
        <w:t xml:space="preserve"> (pabrik/admin/auditor).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Karbon (tCO₂e).</w:t>
      </w:r>
      <w:r>
        <w:rPr>
          <w:rFonts w:ascii="Calibri" w:hAnsi="Calibri"/>
          <w:b w:val="0"/>
          <w:i w:val="0"/>
          <w:color w:val="212121"/>
          <w:sz w:val="21"/>
        </w:rPr>
        <w:t xml:space="preserve"> Dihitung sebagai: +pembakaran terbuka dihindari (CH₄+N₂O, IPCC 2006) + sekuestrasi biochar (F_C × F_perm(T) × 44/12, IPCC 2019) − emisi angkut (Engine ⑫) − listrik proses (kWh × EF grid). Hasilnya juga dinyatakan per ton sekam. Bio-pellet yang dibakar tidak dihitung sebagai sekuestrasi.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Sirkularitas.</w:t>
      </w:r>
      <w:r>
        <w:rPr>
          <w:rFonts w:ascii="Calibri" w:hAnsi="Calibri"/>
          <w:b w:val="0"/>
          <w:i w:val="0"/>
          <w:color w:val="212121"/>
          <w:sz w:val="21"/>
        </w:rPr>
        <w:t xml:space="preserve"> Valorisasi massa, porsi biochar kembali ke petani, laju retur, dan porsi retur yang dipulihkan.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Green chemistry.</w:t>
      </w:r>
      <w:r>
        <w:rPr>
          <w:rFonts w:ascii="Calibri" w:hAnsi="Calibri"/>
          <w:b w:val="0"/>
          <w:i w:val="0"/>
          <w:color w:val="212121"/>
          <w:sz w:val="21"/>
        </w:rPr>
        <w:t xml:space="preserve"> E-factor padat silika (Sheldon) dan efisiensi ekstraksi SiO₂ terhadap teori.</w:t>
      </w:r>
    </w:p>
    <w:p>
      <w:r>
        <w:rPr>
          <w:rFonts w:ascii="Calibri" w:hAnsi="Calibri"/>
          <w:b w:val="0"/>
          <w:i w:val="0"/>
          <w:color w:val="212121"/>
          <w:sz w:val="21"/>
        </w:rPr>
        <w:t>Rekomendasi lanjutan, diurutkan dari dampak terbesar: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Catat bahan kimia per batch dalam kg</w:t>
      </w:r>
      <w:r>
        <w:rPr>
          <w:rFonts w:ascii="Calibri" w:hAnsi="Calibri"/>
          <w:b w:val="0"/>
          <w:i w:val="0"/>
          <w:color w:val="212121"/>
          <w:sz w:val="21"/>
        </w:rPr>
        <w:t xml:space="preserve"> (NaOH, HCl/H₂SO₄, air) agar Process Mass Intensity dan emisi hulu bahan kimia bisa dihitung. Saat ini hanya tercatat dalam Rupiah.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Presipitasi silika dengan CO₂ gas buang (karbonasi)</w:t>
      </w:r>
      <w:r>
        <w:rPr>
          <w:rFonts w:ascii="Calibri" w:hAnsi="Calibri"/>
          <w:b w:val="0"/>
          <w:i w:val="0"/>
          <w:color w:val="212121"/>
          <w:sz w:val="21"/>
        </w:rPr>
        <w:t xml:space="preserve">, menggantikan asam mineral, dan </w:t>
      </w:r>
      <w:r>
        <w:rPr>
          <w:rFonts w:ascii="Calibri" w:hAnsi="Calibri"/>
          <w:b/>
          <w:i w:val="0"/>
          <w:color w:val="212121"/>
          <w:sz w:val="21"/>
        </w:rPr>
        <w:t>daur ulang larutan induk NaOH</w:t>
      </w:r>
      <w:r>
        <w:rPr>
          <w:rFonts w:ascii="Calibri" w:hAnsi="Calibri"/>
          <w:b w:val="0"/>
          <w:i w:val="0"/>
          <w:color w:val="212121"/>
          <w:sz w:val="21"/>
        </w:rPr>
        <w:t>. Kedua langkah menurunkan E-factor dan biaya.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Syngas pirolisis untuk pengering &amp; kalsinasi.</w:t>
      </w:r>
      <w:r>
        <w:rPr>
          <w:rFonts w:ascii="Calibri" w:hAnsi="Calibri"/>
          <w:b w:val="0"/>
          <w:i w:val="0"/>
          <w:color w:val="212121"/>
          <w:sz w:val="21"/>
        </w:rPr>
        <w:t xml:space="preserve"> Catat energi yang dipulihkan sebagai kredit di scorecard.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Uji lab C organik &amp; H/C_org per batch</w:t>
      </w:r>
      <w:r>
        <w:rPr>
          <w:rFonts w:ascii="Calibri" w:hAnsi="Calibri"/>
          <w:b w:val="0"/>
          <w:i w:val="0"/>
          <w:color w:val="212121"/>
          <w:sz w:val="21"/>
        </w:rPr>
        <w:t xml:space="preserve"> (Puro.earth mensyaratkan &lt; 0,7), lalu verifikasi pihak ketiga (Verra VM0044 / Puro) sebelum menjual kredit.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Data primer BBM armada</w:t>
      </w:r>
      <w:r>
        <w:rPr>
          <w:rFonts w:ascii="Calibri" w:hAnsi="Calibri"/>
          <w:b w:val="0"/>
          <w:i w:val="0"/>
          <w:color w:val="212121"/>
          <w:sz w:val="21"/>
        </w:rPr>
        <w:t xml:space="preserve"> (liter per rute dari nota SPBU) menggantikan default 0,15/0,20 L/km.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Pemadatan/baling sekam di penggilingan.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Densitas curah 110 kg/m³ adalah pemborosan volume terbesar.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Indikator sirkularitas MCI (Ellen MacArthur)</w:t>
      </w:r>
      <w:r>
        <w:rPr>
          <w:rFonts w:ascii="Calibri" w:hAnsi="Calibri"/>
          <w:b w:val="0"/>
          <w:i w:val="0"/>
          <w:color w:val="212121"/>
          <w:sz w:val="21"/>
        </w:rPr>
        <w:t xml:space="preserve"> per produk setelah data pemakaian biochar petani (redemption) tercatat.</w:t>
      </w:r>
    </w:p>
    <w:p>
      <w:pPr>
        <w:pStyle w:val="Heading2"/>
      </w:pPr>
      <w:r/>
      <w:r>
        <w:rPr>
          <w:color w:val="2E7D32"/>
        </w:rPr>
        <w:t>10. Cara menjalankan pengujian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# SQLite (cepat)</w:t>
              <w:br/>
              <w:t>DATABASE_URL="sqlite+aiosqlite:///biochain_test.db" py -m pytest -q -p no:cacheprovider</w:t>
              <w:br/>
              <w:t># PostgreSQL (RLS, trigger, PL/pgSQL)</w:t>
              <w:br/>
              <w:t>docker start biochain-postgres &amp;&amp; py scripts/pg_setup.py</w:t>
              <w:br/>
              <w:t>DATABASE_URL=postgresql+asyncpg://biochain_app:biochain_app_dev@localhost:5433/biochain AUTO_MIGRATE=false \</w:t>
              <w:br/>
              <w:t>BIOCHAIN_TEST_PG_OWNER_URL=postgresql+asyncpg://biochain:biochain_dev_2026@localhost:5433/biochain \</w:t>
              <w:br/>
              <w:t>py -m pytest -q -p no:cacheprovider</w:t>
              <w:br/>
              <w:t># E2E browser offline (server demo SQLite bersih di port 8765)</w:t>
              <w:br/>
              <w:t>DATABASE_URL="sqlite+aiosqlite:///e2e_offline.db" py -m uvicorn app.main:app --port 8765</w:t>
              <w:br/>
              <w:t>BIOCHAIN_URL=http://127.0.0.1:8765 npx -y @playwright/test@1.64.0 test tests/e2e_offline_driver.spec.ts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11. Rujukan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ISO 14083:2023; Smart Freight Centre, *GLEC Framework v3.2* (2025).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Kepmen ESDM 341.K/EK.01/MEM.E/2024 (B40).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IPCC 2006 Guidelines Vol.4 Ch.2; IPCC 2019 Refinement Vol.4 Ch.2 Appendix 4 (biochar).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Bektaş &amp; Laporte (2011) *Transportation Research Part B* 45(8):1232-1250 (Pollution-Routing Problem).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Google OR-Tools 9.15, dokumentasi CVRP.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Sheldon (2017) *Green Chemistry* 19:18-43 (E-factor).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Chen et al. (2023) *Energy* 285:129391 (pemanasan diri biomassa basah).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FAO X5036E dan T1838E (pengeringan &amp; mikotoksin).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Mansaray &amp; Ghaly (1997) *Energy Sources* 19(9) (densitas sekam).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Puro.earth Biochar Methodology Edition 2025; Verra VM0044 v1.1.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Nilai yang </w:t>
      </w:r>
      <w:r>
        <w:rPr>
          <w:rFonts w:ascii="Calibri" w:hAnsi="Calibri"/>
          <w:b/>
          <w:i w:val="0"/>
          <w:color w:val="212121"/>
          <w:sz w:val="21"/>
        </w:rPr>
        <w:t>belum terverifikasi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wajib diganti data lokal: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ambang jamur khusus sekam (proksi gabah 14,5–18,3%)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konsumsi BBM kosong/penuh truk Indonesia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EF B40 berbasis sawit (bisa lebih tinggi bila alih guna lahan diperhitungkan)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F_C biochar sekam per batch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porsi pembakaran terbuka di wilayah layanan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