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9550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2026顶配版AI数字化人才平台详细技术与功能需求</w:t>
      </w:r>
    </w:p>
    <w:p w14:paraId="657B5EE0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一、项目总体定位与技术架构总要求</w:t>
      </w:r>
      <w:bookmarkEnd w:id="0"/>
    </w:p>
    <w:p w14:paraId="53AD8A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本项目为</w:t>
      </w:r>
      <w:r>
        <w:rPr>
          <w:rFonts w:ascii="Arial" w:hAnsi="Arial" w:eastAsia="等线" w:cs="Arial"/>
          <w:b/>
          <w:sz w:val="22"/>
        </w:rPr>
        <w:t>企业级AI原生数字化人才智能平台</w:t>
      </w:r>
      <w:r>
        <w:rPr>
          <w:rFonts w:ascii="Arial" w:hAnsi="Arial" w:eastAsia="等线" w:cs="Arial"/>
          <w:sz w:val="22"/>
        </w:rPr>
        <w:t>，摒弃传统HR管理系统表单式架构，基于2026年最新AI应用生态搭建，以</w:t>
      </w:r>
      <w:r>
        <w:rPr>
          <w:rFonts w:ascii="Arial" w:hAnsi="Arial" w:eastAsia="等线" w:cs="Arial"/>
          <w:b/>
          <w:sz w:val="22"/>
        </w:rPr>
        <w:t>大模型AI Agent智能体</w:t>
      </w:r>
      <w:r>
        <w:rPr>
          <w:rFonts w:ascii="Arial" w:hAnsi="Arial" w:eastAsia="等线" w:cs="Arial"/>
          <w:sz w:val="22"/>
        </w:rPr>
        <w:t>为核心、</w:t>
      </w:r>
      <w:r>
        <w:rPr>
          <w:rFonts w:ascii="Arial" w:hAnsi="Arial" w:eastAsia="等线" w:cs="Arial"/>
          <w:b/>
          <w:sz w:val="22"/>
        </w:rPr>
        <w:t>RAG知识库</w:t>
      </w:r>
      <w:r>
        <w:rPr>
          <w:rFonts w:ascii="Arial" w:hAnsi="Arial" w:eastAsia="等线" w:cs="Arial"/>
          <w:sz w:val="22"/>
        </w:rPr>
        <w:t>为数据底座、</w:t>
      </w:r>
      <w:r>
        <w:rPr>
          <w:rFonts w:ascii="Arial" w:hAnsi="Arial" w:eastAsia="等线" w:cs="Arial"/>
          <w:b/>
          <w:sz w:val="22"/>
        </w:rPr>
        <w:t>AI工作流编排</w:t>
      </w:r>
      <w:r>
        <w:rPr>
          <w:rFonts w:ascii="Arial" w:hAnsi="Arial" w:eastAsia="等线" w:cs="Arial"/>
          <w:sz w:val="22"/>
        </w:rPr>
        <w:t>为业务驱动、</w:t>
      </w:r>
      <w:r>
        <w:rPr>
          <w:rFonts w:ascii="Arial" w:hAnsi="Arial" w:eastAsia="等线" w:cs="Arial"/>
          <w:b/>
          <w:sz w:val="22"/>
        </w:rPr>
        <w:t>自然语言数据智能分析</w:t>
      </w:r>
      <w:r>
        <w:rPr>
          <w:rFonts w:ascii="Arial" w:hAnsi="Arial" w:eastAsia="等线" w:cs="Arial"/>
          <w:sz w:val="22"/>
        </w:rPr>
        <w:t>为决策输出，实现人才管理全流程智能化、自动化、无人化。</w:t>
      </w:r>
    </w:p>
    <w:p w14:paraId="61638F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平台必须</w:t>
      </w:r>
      <w:r>
        <w:rPr>
          <w:rFonts w:ascii="Arial" w:hAnsi="Arial" w:eastAsia="等线" w:cs="Arial"/>
          <w:b/>
          <w:sz w:val="22"/>
        </w:rPr>
        <w:t>严格采用指定全套技术栈落地</w:t>
      </w:r>
      <w:r>
        <w:rPr>
          <w:rFonts w:ascii="Arial" w:hAnsi="Arial" w:eastAsia="等线" w:cs="Arial"/>
          <w:sz w:val="22"/>
        </w:rPr>
        <w:t>，禁止替换、降级、删减核心技术组件，整体采用</w:t>
      </w:r>
      <w:r>
        <w:rPr>
          <w:rFonts w:ascii="Arial" w:hAnsi="Arial" w:eastAsia="等线" w:cs="Arial"/>
          <w:b/>
          <w:sz w:val="22"/>
        </w:rPr>
        <w:t>前后端分离+微服务+AI中台+多智能体协同</w:t>
      </w:r>
      <w:r>
        <w:rPr>
          <w:rFonts w:ascii="Arial" w:hAnsi="Arial" w:eastAsia="等线" w:cs="Arial"/>
          <w:sz w:val="22"/>
        </w:rPr>
        <w:t>架构，支持私有化部署、国产化适配、高并发、高可用、可无限横向扩展，适配政企大型人才数字化管理场景。</w:t>
      </w:r>
    </w:p>
    <w:p w14:paraId="50A770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强制技术栈清单（必须全部落地）</w:t>
      </w:r>
      <w:r>
        <w:rPr>
          <w:rFonts w:ascii="Arial" w:hAnsi="Arial" w:eastAsia="等线" w:cs="Arial"/>
          <w:sz w:val="22"/>
        </w:rPr>
        <w:t>：</w:t>
      </w:r>
    </w:p>
    <w:p w14:paraId="3A25FA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AI编排与智能体：LangChain（大模型应用编排）、LangGraph（有状态多Agent工作流、循环、分支、记忆调度）</w:t>
      </w:r>
    </w:p>
    <w:p w14:paraId="769AC0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低代码AI应用中台：Dify（模型管理、Prompt工程、知识库管理、API封装、应用发布）</w:t>
      </w:r>
    </w:p>
    <w:p w14:paraId="6EB7F2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自然语言数据分析：Vanna.ai（NL2SQL自然语言问答、人才数据自主分析、智能报表）</w:t>
      </w:r>
    </w:p>
    <w:p w14:paraId="6826CC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数据库体系：MySQL（业务主数据）、PgSQL（海量结构化人才分析数据、时序数据）</w:t>
      </w:r>
    </w:p>
    <w:p w14:paraId="743197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向量知识库：Milvus（高性能向量检索、RAG核心数据库、人才语义检索）</w:t>
      </w:r>
    </w:p>
    <w:p w14:paraId="62FD96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缓存与实时计算：Redis（热点数据缓存、会话记忆、限流、实时计数）</w:t>
      </w:r>
    </w:p>
    <w:p w14:paraId="586BB3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后端服务框架：FastAPI（高性能异步接口、高并发、自动文档、SSE实时推送）</w:t>
      </w:r>
    </w:p>
    <w:p w14:paraId="56540F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数据层：ORM全对象映射，杜绝裸SQL，保障数据安全与可维护性</w:t>
      </w:r>
    </w:p>
    <w:p w14:paraId="633B4E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核心能力体系：AI Agent多智能体、RAG检索增强生成、Skills可编排技能组件库</w:t>
      </w:r>
    </w:p>
    <w:p w14:paraId="06A9489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二、整体系统架构分层设计（强制标准）</w:t>
      </w:r>
      <w:bookmarkEnd w:id="1"/>
    </w:p>
    <w:p w14:paraId="58577F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系统分为六层架构，层层解耦、独立可扩展，满足企业级稳定运行与持续迭代需求：</w:t>
      </w:r>
    </w:p>
    <w:p w14:paraId="7D978F54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基础设施层</w:t>
      </w:r>
      <w:bookmarkEnd w:id="2"/>
    </w:p>
    <w:p w14:paraId="2063A1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服务器、容器化部署、国产化软硬件适配、网络安全、备份容灾体系。</w:t>
      </w:r>
    </w:p>
    <w:p w14:paraId="533493E2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数据存储层（多数据库混合架构）</w:t>
      </w:r>
      <w:bookmarkEnd w:id="3"/>
    </w:p>
    <w:p w14:paraId="310325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MySQL</w:t>
      </w:r>
      <w:r>
        <w:rPr>
          <w:rFonts w:ascii="Arial" w:hAnsi="Arial" w:eastAsia="等线" w:cs="Arial"/>
          <w:sz w:val="22"/>
        </w:rPr>
        <w:t>：存储用户账号、权限、组织架构、业务订单、日常操作主数据，稳定高可用。</w:t>
      </w:r>
    </w:p>
    <w:p w14:paraId="66E7E7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PgSQL</w:t>
      </w:r>
      <w:r>
        <w:rPr>
          <w:rFonts w:ascii="Arial" w:hAnsi="Arial" w:eastAsia="等线" w:cs="Arial"/>
          <w:sz w:val="22"/>
        </w:rPr>
        <w:t>：存储海量人才履历、测评数据、培训数据、时序行为数据、复杂分析宽表，支持复杂统计、多维分析、分区存储。</w:t>
      </w:r>
    </w:p>
    <w:p w14:paraId="13ACF3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Milvus向量库</w:t>
      </w:r>
      <w:r>
        <w:rPr>
          <w:rFonts w:ascii="Arial" w:hAnsi="Arial" w:eastAsia="等线" w:cs="Arial"/>
          <w:sz w:val="22"/>
        </w:rPr>
        <w:t>：存储人才简历向量、技能向量、岗位描述向量、制度知识库向量、测评题库向量，支撑语义检索、RAG问答、智能匹配。</w:t>
      </w:r>
    </w:p>
    <w:p w14:paraId="19DB05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Redis</w:t>
      </w:r>
      <w:r>
        <w:rPr>
          <w:rFonts w:ascii="Arial" w:hAnsi="Arial" w:eastAsia="等线" w:cs="Arial"/>
          <w:sz w:val="22"/>
        </w:rPr>
        <w:t>：缓存热点人才数据、用户会话、Agent记忆片段、接口限流、实时统计、在线状态、任务队列。</w:t>
      </w:r>
    </w:p>
    <w:p w14:paraId="535BD377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服务接口层</w:t>
      </w:r>
      <w:bookmarkEnd w:id="4"/>
    </w:p>
    <w:p w14:paraId="4DC142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</w:t>
      </w:r>
      <w:r>
        <w:rPr>
          <w:rFonts w:ascii="Arial" w:hAnsi="Arial" w:eastAsia="等线" w:cs="Arial"/>
          <w:b/>
          <w:sz w:val="22"/>
        </w:rPr>
        <w:t>FastAPI异步高性能框架</w:t>
      </w:r>
      <w:r>
        <w:rPr>
          <w:rFonts w:ascii="Arial" w:hAnsi="Arial" w:eastAsia="等线" w:cs="Arial"/>
          <w:sz w:val="22"/>
        </w:rPr>
        <w:t>搭建全部接口，统一接口规范、统一返回格式、统一权限拦截、统一日志审计，支持接口限流、熔断、降级，自动生成API文档，支持第三方系统对接。</w:t>
      </w:r>
    </w:p>
    <w:p w14:paraId="6F1AAD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所有数据操作必须通过</w:t>
      </w:r>
      <w:r>
        <w:rPr>
          <w:rFonts w:ascii="Arial" w:hAnsi="Arial" w:eastAsia="等线" w:cs="Arial"/>
          <w:b/>
          <w:sz w:val="22"/>
        </w:rPr>
        <w:t>ORM对象关系映射</w:t>
      </w:r>
      <w:r>
        <w:rPr>
          <w:rFonts w:ascii="Arial" w:hAnsi="Arial" w:eastAsia="等线" w:cs="Arial"/>
          <w:sz w:val="22"/>
        </w:rPr>
        <w:t>实现，禁止裸SQL写入业务代码，保障系统安全、可迁移、可维护。</w:t>
      </w:r>
    </w:p>
    <w:p w14:paraId="4759A9FF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 AI中台层（平台核心差异化能力）</w:t>
      </w:r>
      <w:bookmarkEnd w:id="5"/>
    </w:p>
    <w:p w14:paraId="38B595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</w:t>
      </w:r>
      <w:r>
        <w:rPr>
          <w:rFonts w:ascii="Arial" w:hAnsi="Arial" w:eastAsia="等线" w:cs="Arial"/>
          <w:b/>
          <w:sz w:val="22"/>
        </w:rPr>
        <w:t>Dify</w:t>
      </w:r>
      <w:r>
        <w:rPr>
          <w:rFonts w:ascii="Arial" w:hAnsi="Arial" w:eastAsia="等线" w:cs="Arial"/>
          <w:sz w:val="22"/>
        </w:rPr>
        <w:t>为AI应用中台底座，统一管理模型接入、Prompt模板、知识库、工具调用、权限、日志；基于</w:t>
      </w:r>
      <w:r>
        <w:rPr>
          <w:rFonts w:ascii="Arial" w:hAnsi="Arial" w:eastAsia="等线" w:cs="Arial"/>
          <w:b/>
          <w:sz w:val="22"/>
        </w:rPr>
        <w:t>LangChain</w:t>
      </w:r>
      <w:r>
        <w:rPr>
          <w:rFonts w:ascii="Arial" w:hAnsi="Arial" w:eastAsia="等线" w:cs="Arial"/>
          <w:sz w:val="22"/>
        </w:rPr>
        <w:t>实现大模型能力封装、文档解析、文本分割、Embedding调用、工具集成；基于</w:t>
      </w:r>
      <w:r>
        <w:rPr>
          <w:rFonts w:ascii="Arial" w:hAnsi="Arial" w:eastAsia="等线" w:cs="Arial"/>
          <w:b/>
          <w:sz w:val="22"/>
        </w:rPr>
        <w:t>LangGraph</w:t>
      </w:r>
      <w:r>
        <w:rPr>
          <w:rFonts w:ascii="Arial" w:hAnsi="Arial" w:eastAsia="等线" w:cs="Arial"/>
          <w:sz w:val="22"/>
        </w:rPr>
        <w:t>实现多智能体有状态工作流、分支判断、循环执行、记忆持久化。</w:t>
      </w:r>
    </w:p>
    <w:p w14:paraId="25EF60AF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5. 智能能力层</w:t>
      </w:r>
      <w:bookmarkEnd w:id="6"/>
    </w:p>
    <w:p w14:paraId="29C2F2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</w:t>
      </w:r>
      <w:r>
        <w:rPr>
          <w:rFonts w:ascii="Arial" w:hAnsi="Arial" w:eastAsia="等线" w:cs="Arial"/>
          <w:b/>
          <w:sz w:val="22"/>
        </w:rPr>
        <w:t>RAG智能知识库体系、多AI Agent智能体集群、Vanna自然语言数据分析、Skills可编排技能组件</w:t>
      </w:r>
      <w:r>
        <w:rPr>
          <w:rFonts w:ascii="Arial" w:hAnsi="Arial" w:eastAsia="等线" w:cs="Arial"/>
          <w:sz w:val="22"/>
        </w:rPr>
        <w:t>四大核心智能能力。</w:t>
      </w:r>
    </w:p>
    <w:p w14:paraId="06B80776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6. 业务应用层</w:t>
      </w:r>
      <w:bookmarkEnd w:id="7"/>
    </w:p>
    <w:p w14:paraId="18336C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人才智能档案、AI测评、智能匹配、智能培训、数据决策、智能问答、自动化流程、移动端应用等前端业务场景。</w:t>
      </w:r>
    </w:p>
    <w:p w14:paraId="05E7BBE2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三、核心AI技术能力详细落地需求（强制功能指标）</w:t>
      </w:r>
      <w:bookmarkEnd w:id="8"/>
    </w:p>
    <w:p w14:paraId="00B7F613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（一）RAG检索增强生成系统（基于Milvus+LangChain）</w:t>
      </w:r>
      <w:bookmarkEnd w:id="9"/>
    </w:p>
    <w:p w14:paraId="38CB1B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搭建企业级</w:t>
      </w:r>
      <w:r>
        <w:rPr>
          <w:rFonts w:ascii="Arial" w:hAnsi="Arial" w:eastAsia="等线" w:cs="Arial"/>
          <w:b/>
          <w:sz w:val="22"/>
        </w:rPr>
        <w:t>人才专属RAG知识库</w:t>
      </w:r>
      <w:r>
        <w:rPr>
          <w:rFonts w:ascii="Arial" w:hAnsi="Arial" w:eastAsia="等线" w:cs="Arial"/>
          <w:sz w:val="22"/>
        </w:rPr>
        <w:t>，实现私有数据离线智能问答，杜绝幻觉，数据100%私有化。</w:t>
      </w:r>
    </w:p>
    <w:p w14:paraId="35BA31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知识库数据源：人才简历库、岗位说明书库、企业人才制度、培训课件、测评标准、历史项目案例、人才培养方案。</w:t>
      </w:r>
    </w:p>
    <w:p w14:paraId="58E30C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文档处理能力：支持PDF、Word、Excel、TXT、图片简历、扫描件多格式解析；LangChain Loader批量加载、智能分块、重叠切片、语义分块；自动生成Embedding向量存入Milvus向量数据库。</w:t>
      </w:r>
    </w:p>
    <w:p w14:paraId="6E90B6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检索策略：支持语义检索、关键词检索、混合检索、重排优化，精准召回高关联人才数据，检索准确率≥95%。</w:t>
      </w:r>
    </w:p>
    <w:p w14:paraId="154CC0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问答能力：支持员工自助人才政策问答、HR智能业务咨询、领导人才数据问询，支持多轮对话、上下文记忆、历史对话追溯。</w:t>
      </w:r>
    </w:p>
    <w:p w14:paraId="4C8F30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权限隔离：知识库支持分级权限，不同角色只能检索对应权限内的人才数据与制度内容，杜绝数据越权查询。</w:t>
      </w:r>
    </w:p>
    <w:p w14:paraId="618953A8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（二）AI Agent多智能体系统（LangGraph核心落地）</w:t>
      </w:r>
      <w:bookmarkEnd w:id="10"/>
    </w:p>
    <w:p w14:paraId="766CC7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</w:t>
      </w:r>
      <w:r>
        <w:rPr>
          <w:rFonts w:ascii="Arial" w:hAnsi="Arial" w:eastAsia="等线" w:cs="Arial"/>
          <w:b/>
          <w:sz w:val="22"/>
        </w:rPr>
        <w:t>LangGraph有状态工作流</w:t>
      </w:r>
      <w:r>
        <w:rPr>
          <w:rFonts w:ascii="Arial" w:hAnsi="Arial" w:eastAsia="等线" w:cs="Arial"/>
          <w:sz w:val="22"/>
        </w:rPr>
        <w:t>搭建多智能体协同体系，实现人才业务全流程自动化闭环，支持状态持久化、分支判断、循环执行、任务回调、人工介入节点。</w:t>
      </w:r>
    </w:p>
    <w:p w14:paraId="6E60C3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必须落地</w:t>
      </w:r>
      <w:r>
        <w:rPr>
          <w:rFonts w:ascii="Arial" w:hAnsi="Arial" w:eastAsia="等线" w:cs="Arial"/>
          <w:b/>
          <w:sz w:val="22"/>
        </w:rPr>
        <w:t>五大专属AI智能体</w:t>
      </w:r>
      <w:r>
        <w:rPr>
          <w:rFonts w:ascii="Arial" w:hAnsi="Arial" w:eastAsia="等线" w:cs="Arial"/>
          <w:sz w:val="22"/>
        </w:rPr>
        <w:t>，各Agent独立职责、协同联动：</w:t>
      </w:r>
    </w:p>
    <w:p w14:paraId="2D8F91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人才档案解析Agent</w:t>
      </w:r>
      <w:r>
        <w:rPr>
          <w:rFonts w:ascii="Arial" w:hAnsi="Arial" w:eastAsia="等线" w:cs="Arial"/>
          <w:sz w:val="22"/>
        </w:rPr>
        <w:t>：自动解析简历、规整信息、打标签、生成人才画像、查重合并、异常数据纠错。依托LangChain文档解析能力，支持多格式简历智能清洗、字段标准化、信息补全，自动生成结构化人才数据；通过Milvus向量比对实现简历查重、人才信息去重，适配大批量人才入库场景，全程自动化无需人工干预。</w:t>
      </w:r>
    </w:p>
    <w:p w14:paraId="6FD011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人才测评分析Agent</w:t>
      </w:r>
      <w:r>
        <w:rPr>
          <w:rFonts w:ascii="Arial" w:hAnsi="Arial" w:eastAsia="等线" w:cs="Arial"/>
          <w:sz w:val="22"/>
        </w:rPr>
        <w:t>：负责人才测评任务下发、答题监控、数据统计、能力打分、短板研判、报告生成。基于LangGraph实现测评全流程有状态调度，支持测评超时提醒、异常答题拦截、补考流程自动触发；结合大模型对测评数据进行语义分析，量化人才综合素质、专业能力、岗位适配度，输出个性化能力评估结论与提升建议。</w:t>
      </w:r>
    </w:p>
    <w:p w14:paraId="477428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岗位人才匹配Agent</w:t>
      </w:r>
      <w:r>
        <w:rPr>
          <w:rFonts w:ascii="Arial" w:hAnsi="Arial" w:eastAsia="等线" w:cs="Arial"/>
          <w:sz w:val="22"/>
        </w:rPr>
        <w:t>：实现岗位需求解析、人才向量匹配、适配度打分、候选人才排序、匹配原因解释。自动拆解岗位核心要求、技能标准、经验门槛，将岗位与人才数据向量化后在Milvus中做高维语义检索，支持硬性条件过滤+软性能力匹配双重策略，精准输出匹配结果，同时可视化展示匹配维度、得分依据，解决传统关键词匹配精准度低的痛点。</w:t>
      </w:r>
    </w:p>
    <w:p w14:paraId="646BE5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智能培训赋能Agent</w:t>
      </w:r>
      <w:r>
        <w:rPr>
          <w:rFonts w:ascii="Arial" w:hAnsi="Arial" w:eastAsia="等线" w:cs="Arial"/>
          <w:sz w:val="22"/>
        </w:rPr>
        <w:t>：基于人才能力短板、岗位能力模型、员工学习数据，自动生成个性化培训方案、智能推送课程、监督学习进度、考核学习效果。支持学习滞后预警、未完成任务提醒，闭环实现“测评-诊断-培训-提升-复测”的人才成长全流程自动化。</w:t>
      </w:r>
    </w:p>
    <w:p w14:paraId="4EF7D1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人才数据决策Agent</w:t>
      </w:r>
      <w:r>
        <w:rPr>
          <w:rFonts w:ascii="Arial" w:hAnsi="Arial" w:eastAsia="等线" w:cs="Arial"/>
          <w:sz w:val="22"/>
        </w:rPr>
        <w:t>：对接Vanna.ai数据分析引擎，承接管理人员自然语言数据查询指令，自动生成统计数据、分析报表、趋势研判、风险预警，输出可直接用于汇报的数字化分析结论。</w:t>
      </w:r>
    </w:p>
    <w:p w14:paraId="358EA4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Agent通用能力强制要求</w:t>
      </w:r>
      <w:r>
        <w:rPr>
          <w:rFonts w:ascii="Arial" w:hAnsi="Arial" w:eastAsia="等线" w:cs="Arial"/>
          <w:sz w:val="22"/>
        </w:rPr>
        <w:t>：所有智能体支持LangGraph状态持久化、任务循环调度、分支逻辑判断、人工介入审批节点、失败重试机制、任务日志全留存；支持多智能体协同联动，跨模块自动流转业务任务，实现无人化业务运转；所有Agent能力可通过Dify中台进行可视化配置、Prompt迭代、技能开关启停。</w:t>
      </w:r>
    </w:p>
    <w:p w14:paraId="23638B00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（三）Skills可编排技能组件库体系</w:t>
      </w:r>
      <w:bookmarkEnd w:id="11"/>
    </w:p>
    <w:p w14:paraId="090119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平台搭建</w:t>
      </w:r>
      <w:r>
        <w:rPr>
          <w:rFonts w:ascii="Arial" w:hAnsi="Arial" w:eastAsia="等线" w:cs="Arial"/>
          <w:b/>
          <w:sz w:val="22"/>
        </w:rPr>
        <w:t>可自由编排的AI Skills技能组件库</w:t>
      </w:r>
      <w:r>
        <w:rPr>
          <w:rFonts w:ascii="Arial" w:hAnsi="Arial" w:eastAsia="等线" w:cs="Arial"/>
          <w:sz w:val="22"/>
        </w:rPr>
        <w:t>，支持低代码自定义AI能力组合、业务流程拼装，适配不同行业、不同岗位、不同管理模式的人才数字化需求，无需开发即可完成功能迭代。</w:t>
      </w:r>
    </w:p>
    <w:p w14:paraId="53C21C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技能组件封装：将简历解析、语义检索、人才匹配、测评分析、数据问答、报表生成、消息推送、数据导出、权限校验等AI能力与基础业务能力，封装为独立可插拔Skill组件。</w:t>
      </w:r>
    </w:p>
    <w:p w14:paraId="0358CA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可视化编排：依托Dify中台可视化画布，支持拖拽式组合Skills组件，自定义业务流程、执行顺序、触发条件、分支规则，快速搭建个性化人才业务场景。</w:t>
      </w:r>
    </w:p>
    <w:p w14:paraId="5689F0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技能复用与迭代：所有Skill组件支持复用、复制、升级、启停管理，支持组件参数自定义配置，适配企业业务迭代、制度更新、岗位调整等场景，大幅降低二次开发成本。</w:t>
      </w:r>
    </w:p>
    <w:p w14:paraId="24F527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触发机制多样化：支持定时触发、事件触发、手动触发、接口触发，实现人才数据定期盘点、月度能力复盘、岗位空缺自动匹配、培训计划定时下发等自动化场景。</w:t>
      </w:r>
    </w:p>
    <w:p w14:paraId="15147A5C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（四）Vanna.ai自然语言智能数据分析体系（NL2SQL）</w:t>
      </w:r>
      <w:bookmarkEnd w:id="12"/>
    </w:p>
    <w:p w14:paraId="44E2B1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依托Vanna.ai搭建</w:t>
      </w:r>
      <w:r>
        <w:rPr>
          <w:rFonts w:ascii="Arial" w:hAnsi="Arial" w:eastAsia="等线" w:cs="Arial"/>
          <w:b/>
          <w:sz w:val="22"/>
        </w:rPr>
        <w:t>人人可用的自然语言数据问答系统</w:t>
      </w:r>
      <w:r>
        <w:rPr>
          <w:rFonts w:ascii="Arial" w:hAnsi="Arial" w:eastAsia="等线" w:cs="Arial"/>
          <w:sz w:val="22"/>
        </w:rPr>
        <w:t>，彻底打破传统报表固定格式限制，实现管理人员自然语言自由问数、智能析数、自动出图、自动出报告。</w:t>
      </w:r>
    </w:p>
    <w:p w14:paraId="24B656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自然语言转SQL能力：支持用户输入口语化、自然化数据查询指令，系统自动解析语义、生成标准SQL、查询PgSQL/MySQL业务数据，杜绝人工写SQL，适配非技术人员使用。</w:t>
      </w:r>
    </w:p>
    <w:p w14:paraId="63898A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全维度数据自由分析：支持人才结构分析、学历年龄分布、技能分布、测评得分统计、培训完成率、岗位匹配率、人才流失趋势、梯队建设数据等全场景自由查询，支持多维度组合筛选、对比分析、同比环比分析。</w:t>
      </w:r>
    </w:p>
    <w:p w14:paraId="11C558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智能可视化出图：查询完成后自动生成柱状图、折线图、饼图、雷达图、热力图等可视化图表，支持图表样式自定义、尺寸调整、主题切换。</w:t>
      </w:r>
    </w:p>
    <w:p w14:paraId="241570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智能数据解读与报告生成：系统不仅输出数据图表，还会自动解读数据异常、分析问题成因、挖掘潜在风险、输出优化建议，一键生成Word/PDF格式数据分析报告，直接适配工作汇报、人才研判场景。</w:t>
      </w:r>
    </w:p>
    <w:p w14:paraId="0E7A2D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数据权限联动：NL2SQL查询严格绑定系统权限，不同角色仅可查询权限范围内的数据，支持数据行级、字段级权限隔离，保障数据安全。</w:t>
      </w:r>
    </w:p>
    <w:p w14:paraId="71E9464E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（五）Dify AI应用中台能力</w:t>
      </w:r>
      <w:bookmarkEnd w:id="13"/>
    </w:p>
    <w:p w14:paraId="09FF22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Dify作为平台AI能力统一中台底座，承担模型管理、应用编排、知识库运维、Prompt工程、API开放、权限管控核心作用，是平台所有AI能力的统一入口与管控中心。</w:t>
      </w:r>
    </w:p>
    <w:p w14:paraId="7ECEC1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大模型统一接入：支持主流公有大模型、私有化部署大模型统一接入、切换、负载均衡，支持模型分级调用、故障自动切换，保障AI服务稳定可用。</w:t>
      </w:r>
    </w:p>
    <w:p w14:paraId="0A930F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Prompt工程管理：支持Prompt模板可视化编辑、版本管理、效果对比、迭代留存，针对人才解析、测评、匹配、问答、分析等不同场景配置专属最优Prompt模板。</w:t>
      </w:r>
    </w:p>
    <w:p w14:paraId="74D9E7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知识库可视化运维：对接Milvus向量库，支持知识库新建、导入、更新、切片规则配置、Embedding模型切换、检索参数调优，全程可视化操作，无需代码干预。</w:t>
      </w:r>
    </w:p>
    <w:p w14:paraId="6031DA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AI应用低代码发布：支持将Agent流程、RAG问答、数据分析技能快速封装为独立应用、对话窗口、接口服务，快速落地新AI业务场景。</w:t>
      </w:r>
    </w:p>
    <w:p w14:paraId="038DE1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全链路日志监控：记录所有AI调用日志、对话记录、检索记录、接口调用记录，支持异常监控、耗时统计、效果评估，便于运维优化。</w:t>
      </w:r>
    </w:p>
    <w:p w14:paraId="3CF97785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四、数据库分层落地详细规范（MySQL+PgSQL+Milvus+Redis）</w:t>
      </w:r>
      <w:bookmarkEnd w:id="14"/>
    </w:p>
    <w:p w14:paraId="2FBDF2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平台采用</w:t>
      </w:r>
      <w:r>
        <w:rPr>
          <w:rFonts w:ascii="Arial" w:hAnsi="Arial" w:eastAsia="等线" w:cs="Arial"/>
          <w:b/>
          <w:sz w:val="22"/>
        </w:rPr>
        <w:t>四库协同、各司其职、数据互通</w:t>
      </w:r>
      <w:r>
        <w:rPr>
          <w:rFonts w:ascii="Arial" w:hAnsi="Arial" w:eastAsia="等线" w:cs="Arial"/>
          <w:sz w:val="22"/>
        </w:rPr>
        <w:t>的企业级混合存储架构，禁止单一数据库包揽所有业务，严格区分业务数据、时序数据、向量数据、缓存数据，保障高性能、高并发、高扩展。</w:t>
      </w:r>
    </w:p>
    <w:p w14:paraId="32D223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MySQL（核心业务交易库）</w:t>
      </w:r>
      <w:r>
        <w:rPr>
          <w:rFonts w:ascii="Arial" w:hAnsi="Arial" w:eastAsia="等线" w:cs="Arial"/>
          <w:sz w:val="22"/>
        </w:rPr>
        <w:t>：存储高频读写的结构化业务数据，包含组织架构、用户账号、角色权限、部门信息、岗位信息、业务审批流程、系统配置、操作日志等核心主数据。要求支持主从复制、读写分离，保障业务交易稳定可靠。</w:t>
      </w:r>
    </w:p>
    <w:p w14:paraId="7158F1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PgSQL（海量分析与时序数据库）</w:t>
      </w:r>
      <w:r>
        <w:rPr>
          <w:rFonts w:ascii="Arial" w:hAnsi="Arial" w:eastAsia="等线" w:cs="Arial"/>
          <w:sz w:val="22"/>
        </w:rPr>
        <w:t>：存储海量人才全量数据、时序行为数据、测评历史数据、培训轨迹数据、年度月度人才台账数据，支持分区表、分库分表、复杂多维统计分析，支撑Vanna.ai大数据分析与报表生成，解决MySQL复杂查询性能瓶颈。</w:t>
      </w:r>
    </w:p>
    <w:p w14:paraId="23FBD0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Milvus（向量检索专属数据库）</w:t>
      </w:r>
      <w:r>
        <w:rPr>
          <w:rFonts w:ascii="Arial" w:hAnsi="Arial" w:eastAsia="等线" w:cs="Arial"/>
          <w:sz w:val="22"/>
        </w:rPr>
        <w:t>：高性能向量数据库，专门存储人才技能向量、履历文本向量、岗位需求向量、制度知识库向量、测评题干向量。支持十亿级向量存储、毫秒级检索，支撑RAG问答、智能匹配、语义检索、相似人才推荐核心AI能力，向量检索响应时长≤500ms。</w:t>
      </w:r>
    </w:p>
    <w:p w14:paraId="1EE770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Redis（缓存与实时任务中间件）</w:t>
      </w:r>
      <w:r>
        <w:rPr>
          <w:rFonts w:ascii="Arial" w:hAnsi="Arial" w:eastAsia="等线" w:cs="Arial"/>
          <w:sz w:val="22"/>
        </w:rPr>
        <w:t>：缓存高频访问的热点人才数据、用户会话信息、AI Agent短期记忆、接口权限缓存、登录状态；承担接口限流、流量熔断、实时计数、异步任务队列、分布式锁功能，大幅提升系统并发能力与响应速度。热点数据缓存命中率≥98%。</w:t>
      </w:r>
    </w:p>
    <w:p w14:paraId="67BF4758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五、后端FastAPI+ORM技术强制规范</w:t>
      </w:r>
      <w:bookmarkEnd w:id="15"/>
    </w:p>
    <w:p w14:paraId="2C6912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整体后端基于</w:t>
      </w:r>
      <w:r>
        <w:rPr>
          <w:rFonts w:ascii="Arial" w:hAnsi="Arial" w:eastAsia="等线" w:cs="Arial"/>
          <w:b/>
          <w:sz w:val="22"/>
        </w:rPr>
        <w:t>FastAPI全异步架构</w:t>
      </w:r>
      <w:r>
        <w:rPr>
          <w:rFonts w:ascii="Arial" w:hAnsi="Arial" w:eastAsia="等线" w:cs="Arial"/>
          <w:sz w:val="22"/>
        </w:rPr>
        <w:t>开发，所有接口支持异步请求处理，支持高并发访问，单服务支持千人级同时在线操作，接口平均响应时长≤1s，复杂大数据查询响应≤3s。</w:t>
      </w:r>
    </w:p>
    <w:p w14:paraId="2CC446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全自动生成标准化API文档，支持接口调试、参数说明、权限说明，支持第三方系统标准化对接。</w:t>
      </w:r>
    </w:p>
    <w:p w14:paraId="7D9E59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全局采用</w:t>
      </w:r>
      <w:r>
        <w:rPr>
          <w:rFonts w:ascii="Arial" w:hAnsi="Arial" w:eastAsia="等线" w:cs="Arial"/>
          <w:b/>
          <w:sz w:val="22"/>
        </w:rPr>
        <w:t>ORM对象映射框架</w:t>
      </w:r>
      <w:r>
        <w:rPr>
          <w:rFonts w:ascii="Arial" w:hAnsi="Arial" w:eastAsia="等线" w:cs="Arial"/>
          <w:sz w:val="22"/>
        </w:rPr>
        <w:t>管理所有数据库操作，严格禁止编写裸SQL，所有数据增删改查、复杂查询均通过ORM实现，保障代码规范性、数据安全性、系统可迁移性、可维护性。</w:t>
      </w:r>
    </w:p>
    <w:p w14:paraId="2357D3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统一全局异常捕获、统一返回格式、统一错误码、统一日志规范，支持接口全链路追踪，便于故障排查与系统运维。</w:t>
      </w:r>
    </w:p>
    <w:p w14:paraId="62CF62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支持接口限流、熔断、降级、黑名单机制，抵御高并发冲击与恶意请求，保障系统高可用。</w:t>
      </w:r>
    </w:p>
    <w:p w14:paraId="68C2F201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六、AI原生业务功能全模块详细需求</w:t>
      </w:r>
      <w:bookmarkEnd w:id="16"/>
    </w:p>
    <w:p w14:paraId="35389103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（一）AI智能人才档案与数字画像模块（AI Agent+RAG+向量检索）</w:t>
      </w:r>
      <w:bookmarkEnd w:id="17"/>
    </w:p>
    <w:p w14:paraId="6A6A3F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全格式简历智能解析：支持PDF、Word、图片、扫描件简历批量导入，AI自动清洗、纠错、标准化字段，自动补全缺失信息，解析准确率≥99%。</w:t>
      </w:r>
    </w:p>
    <w:p w14:paraId="6D2DD5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向量级人才画像：基于Milvus生成人才全局技能向量、经验向量、素质向量，自动生成多维度AI标签，包含专业技能、项目经验、能力层级、职业特长、综合素质、适配岗位、潜力评级等百级标签体系，画像动态实时更新。</w:t>
      </w:r>
    </w:p>
    <w:p w14:paraId="4CA412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智能查重与数据治理：AI自动识别重复人才档案、错误数据、缺失数据，自动提示整改，支持一键合并重复档案，实现人才数据标准化治理。</w:t>
      </w:r>
    </w:p>
    <w:p w14:paraId="3A3CD7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语义化人才检索：告别传统关键词检索，支持自然语言语义搜索，例如“查找擅长数字化转型、有3年以上AI项目经验的骨干人才”，系统通过向量语义精准匹配，检索精度远超传统检索。</w:t>
      </w:r>
    </w:p>
    <w:p w14:paraId="7E358F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档案RAG问答：针对单个人才档案、批量人才数据，支持RAG智能问答，自动总结人才优势、短板、适配岗位、发展潜力，快速生成人才研判小结。</w:t>
      </w:r>
    </w:p>
    <w:p w14:paraId="1C2FF8B7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（二）AI智能测评与能力研判模块</w:t>
      </w:r>
      <w:bookmarkEnd w:id="18"/>
    </w:p>
    <w:p w14:paraId="54E302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大模型自适应题库：内置海量测评题库，支持AI根据岗位层级、专业方向、人才等级自动匹配差异化测评试卷，实现千人千卷、按需测评。</w:t>
      </w:r>
    </w:p>
    <w:p w14:paraId="40984A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全流程自动化测评调度：由测评Agent自动发起测评、推送通知、监控作答、拦截作弊、统计成绩，全程无人干预。</w:t>
      </w:r>
    </w:p>
    <w:p w14:paraId="5624B5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AI深度能力分析：不仅输出分数，还通过大模型分析人才能力结构、短板弱项、能力匹配度、成长空间，生成可视化能力雷达图、能力研判报告。</w:t>
      </w:r>
    </w:p>
    <w:p w14:paraId="067033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动态能力评级：结合测评成绩、履历经验、培训成果、项目经历，AI自动动态更新人才等级与能力梯队，实现人才分层分级管理。</w:t>
      </w:r>
    </w:p>
    <w:p w14:paraId="3C219BF6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（三）AI岗位-人才精准匹配模块（向量匹配+Agent调度）</w:t>
      </w:r>
      <w:bookmarkEnd w:id="19"/>
    </w:p>
    <w:p w14:paraId="2A43CF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岗位AI结构化解析：自动拆解岗位说明书，生成岗位技能向量、能力要求向量、经验要求向量，构建岗位标准化数字模型。</w:t>
      </w:r>
    </w:p>
    <w:p w14:paraId="1A3D91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双向高维向量匹配：基于人才向量与岗位向量做高维相似度计算，输出0-100精准匹配分值，支持硬性条件过滤+软性能力加权匹配，匹配准确率≥90%。</w:t>
      </w:r>
    </w:p>
    <w:p w14:paraId="0E857B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匹配结果智能解释：系统自动输出每一位候选人才的匹配维度、优势亮点、存在短板、适配建议，让匹配结果可解释、可追溯。</w:t>
      </w:r>
    </w:p>
    <w:p w14:paraId="6AF115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岗位空缺智能预警：实时监控各岗位人才储备情况，自动预警人才缺口、梯队断层、核心人才不足问题，并自动推荐储备人才补位方案。</w:t>
      </w:r>
    </w:p>
    <w:p w14:paraId="6F5404EF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（四）AI个性化智能培训成长模块</w:t>
      </w:r>
      <w:bookmarkEnd w:id="20"/>
    </w:p>
    <w:p w14:paraId="5EAB0E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能力缺口智能诊断：结合测评数据、岗位标准，AI自动定位每位人才的技能短板、能力缺口、素质不足。</w:t>
      </w:r>
    </w:p>
    <w:p w14:paraId="4095FC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千人千面培训方案：培训Agent自动为员工生成专属学习计划、推送定制化课程、设定学习周期、考核节点。</w:t>
      </w:r>
    </w:p>
    <w:p w14:paraId="44FA78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学习全流程智能管控：自动提醒学习、统计学时、监控学习进度、拦截挂机刷课行为，自动组织课后考核、统计通过率。</w:t>
      </w:r>
    </w:p>
    <w:p w14:paraId="4649BB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成长轨迹可视化：记录人才全周期学习、测评、成长数据，形成个人成长台账，直观展示能力提升趋势。</w:t>
      </w:r>
    </w:p>
    <w:p w14:paraId="4348613F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（五）自然语言智能数据决策模块（Vanna.ai核心）</w:t>
      </w:r>
      <w:bookmarkEnd w:id="21"/>
    </w:p>
    <w:p w14:paraId="750432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口语化自由问数：管理人员无需报表、无需技术人员，直接输入自然语言即可查询各类人才数据，例如“统计本年度本科及以上青年人才占比、各部门技能人才分布情况”。</w:t>
      </w:r>
    </w:p>
    <w:p w14:paraId="74C694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自动多维分析研判：支持数据对比、趋势分析、结构分析、异常分析，自动发现人才结构失衡、技能短板集中、流失风险高等问题。</w:t>
      </w:r>
    </w:p>
    <w:p w14:paraId="6FA664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一键智能报告输出：自动生成图文并茂的人才分析月报、季报、年报、专项研判报告，支持一键导出PDF/Word。</w:t>
      </w:r>
    </w:p>
    <w:p w14:paraId="243097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智能决策建议：基于数据分析结果，AI自动给出人才招聘、培养、调配、储备、激励的合理化决策建议，辅助管理层科学决策。</w:t>
      </w:r>
    </w:p>
    <w:p w14:paraId="627A9B12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（六）企业级人才RAG智能问答知识库</w:t>
      </w:r>
      <w:bookmarkEnd w:id="22"/>
    </w:p>
    <w:p w14:paraId="7E3936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私有化专属知识库：汇聚企业人才管理制度、培养方案、岗位标准、薪酬体系、晋升机制、培训课件等私有资料，100%私有化部署，数据不出本地。</w:t>
      </w:r>
    </w:p>
    <w:p w14:paraId="79A94F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精准无幻觉问答：基于私有知识库作答，杜绝大模型幻觉，所有回答均可溯源对应制度条款与文档出处。</w:t>
      </w:r>
    </w:p>
    <w:p w14:paraId="25F904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分级权限问答：普通员工仅可查询个人相关制度，HR可查询全量业务制度，管理层可查询决策类数据，严格权限隔离。</w:t>
      </w:r>
    </w:p>
    <w:p w14:paraId="2253BA2C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（七）多端协同与权限安全体系</w:t>
      </w:r>
      <w:bookmarkEnd w:id="23"/>
    </w:p>
    <w:p w14:paraId="7BC304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PC+移动端双端实时同步，支持AI问答、测评、学习、数据查看、消息提醒全场景移动端适配。</w:t>
      </w:r>
    </w:p>
    <w:p w14:paraId="0DC5EA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精细化多级权限管控，支持角色自定义、数据行级权限、字段级权限、操作权限隔离。</w:t>
      </w:r>
    </w:p>
    <w:p w14:paraId="0AF827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全操作日志留痕、AI调用日志留存、数据导出溯源，满足审计与安全合规要求。</w:t>
      </w:r>
    </w:p>
    <w:p w14:paraId="77CEC5C6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七、系统性能与安全强制指标</w:t>
      </w:r>
      <w:bookmarkEnd w:id="24"/>
    </w:p>
    <w:p w14:paraId="493F71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并发性能：支持≥2000人同时在线操作，AI问答、向量检索、数据查询无卡顿、无超时。</w:t>
      </w:r>
    </w:p>
    <w:p w14:paraId="380C83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响应指标：页面渲染≤1s，向量检索≤500ms，普通接口响应≤1s，大数据报表生成≤5s。</w:t>
      </w:r>
      <w:bookmarkStart w:id="26" w:name="_GoBack"/>
      <w:bookmarkEnd w:id="26"/>
    </w:p>
    <w:p w14:paraId="671F49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稳定性：系统全年可用率≥99.9%，AI服务稳定可用率≥99.5%。</w:t>
      </w:r>
    </w:p>
    <w:p w14:paraId="2F8C5C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安全合规：完全符合《网络安全法》《数据安全法》《个人信息保护法》，支持数据加密、脱敏、备份、防篡改、防泄露。</w:t>
      </w:r>
    </w:p>
    <w:p w14:paraId="64D733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国产化适配：支持国产操作系统、国产服务器、国产数据库部署，适配政企国产化改造要求。</w:t>
      </w:r>
    </w:p>
    <w:p w14:paraId="472B2C68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八、项目实施、交付与售后要求</w:t>
      </w:r>
      <w:bookmarkEnd w:id="25"/>
    </w:p>
    <w:p w14:paraId="414DD6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全流程交付：中标方需完成需求细化、AI模型适配、系统开发、数据迁移、部署调试、全功能测试、用户培训、验收交付全流程工作。</w:t>
      </w:r>
    </w:p>
    <w:p w14:paraId="1541C8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数据治理服务：负责原有历史人才数据清洗、标准化、向量入库、知识库搭建，确保上线即可用。</w:t>
      </w:r>
    </w:p>
    <w:p w14:paraId="08085A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分层培训：提供管理员运维培训、HR业务培训、员工操作培训，配套全套操作手册、技术手册、AI能力说明文档。</w:t>
      </w:r>
    </w:p>
    <w:p w14:paraId="7EA20F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质保服务：免费质保期不少于1年，质保期内免费迭代优化AI能力、修复BUG、更新Prompt模板、优化检索模型、巡检运维。</w:t>
      </w:r>
    </w:p>
    <w:p w14:paraId="405046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售后响应：7×24小时技术支持，工作时间2小时内响应，一般故障4小时修复，重大故障24小时闭环解决。</w:t>
      </w:r>
    </w:p>
    <w:p w14:paraId="1A61F4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CC51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FCF9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0A323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6711</Words>
  <Characters>7539</Characters>
  <TotalTime>19</TotalTime>
  <ScaleCrop>false</ScaleCrop>
  <LinksUpToDate>false</LinksUpToDate>
  <CharactersWithSpaces>7635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2026-06-08T01:31:00Z</dcterms:created>
  <dc:creator>Apache POI</dc:creator>
  <cp:lastModifiedBy>san</cp:lastModifiedBy>
  <dcterms:modified xsi:type="dcterms:W3CDTF">2026-06-08T02:10:29Z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{"Label":"1","ContentProducer":"001191110102MACQD9K64010000","ProduceID":"7648831218510941169","ReservedCode1":"","ContentPropagator":"","PropagateID":"","ReservedCode2":""}</vt:lpwstr>
  </property>
  <property fmtid="{D5CDD505-2E9C-101B-9397-08002B2CF9AE}" pid="3" name="KSOTemplateDocerSaveRecord">
    <vt:lpwstr>eyJoZGlkIjoiMDk2NWU4YWJjYzczOWE0YTdmNzlkNDU3OGMyMzYzZmEiLCJ1c2VySWQiOiIxNDQ5Njk5ODIyIn0=</vt:lpwstr>
  </property>
  <property fmtid="{D5CDD505-2E9C-101B-9397-08002B2CF9AE}" pid="4" name="KSOProductBuildVer">
    <vt:lpwstr>2052-12.1.0.26375</vt:lpwstr>
  </property>
  <property fmtid="{D5CDD505-2E9C-101B-9397-08002B2CF9AE}" pid="5" name="ICV">
    <vt:lpwstr>116117197AAA4503976FC1429A8DF490_12</vt:lpwstr>
  </property>
</Properties>
</file>