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InkWords Book Export Reference Styles</w:t>
      </w:r>
    </w:p>
    <w:p>
      <w:r>
        <w:t>This controlled Pandoc reference DOCX provides the CJK body, heading, and code-style baseline. Its content is not exported.</w:t>
      </w:r>
    </w:p>
    <w:p>
      <w:pPr>
        <w:pStyle w:val="Heading2"/>
      </w:pPr>
      <w:r>
        <w:t>Style check</w:t>
      </w:r>
    </w:p>
    <w:p>
      <w:r>
        <w:t>Body: Noto Sans CJK SC, 11pt, 6pt after, 1.25 line spacing.</w:t>
      </w:r>
    </w:p>
    <w:p>
      <w:r>
        <w:t>Headings: 16pt blue; 13pt blue; 12pt dark blue.</w:t>
      </w:r>
    </w:p>
    <w:p>
      <w:pPr>
        <w:pStyle w:val="Heading2"/>
      </w:pPr>
      <w:r>
        <w:t>Code style</w:t>
      </w:r>
    </w:p>
    <w:p>
      <w:pPr>
        <w:pStyle w:val="CodeBlock"/>
      </w:pPr>
      <w:r>
        <w:t>fmt.Println("observable minimal example")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/>
  <w:font w:name="Noto Sans Mono CJK SC"/>
  <w:font w:name="FreeMono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hint="default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hint="default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hint="default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hint="default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 w:cs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="Noto Sans CJK SC" w:hAnsi="Noto Sans CJK SC" w:eastAsia="Noto Sans CJK SC" w:cs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="Noto Sans CJK SC" w:hAnsi="Noto Sans CJK SC" w:eastAsia="Noto Sans CJK SC" w:cs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="Noto Sans CJK SC" w:hAnsi="Noto Sans CJK SC" w:eastAsia="Noto Sans CJK SC" w:cs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FreeMono" w:hAnsi="FreeMono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FreeMono" w:hAnsi="FreeMono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76" w:lineRule="auto"/>
    </w:pPr>
    <w:rPr>
      <w:rFonts w:ascii="Noto Sans Mono CJK SC" w:hAnsi="Noto Sans Mono CJK SC" w:eastAsia="Noto Sans Mono CJK SC" w:cs="Noto Sans CJK SC"/>
      <w:sz w:val="1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after="60"/>
    </w:pPr>
    <w:rPr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BodyTextChar"/>
    <w:rPr>
      <w:rFonts w:ascii="FreeMono" w:hAnsi="FreeMono" w:eastAsia="Noto Sans CJK SC" w:cs="Noto Sans CJK SC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keepLines/>
      <w:widowControl/>
      <w:wordWrap w:val="on"/>
      <w:spacing w:before="0" w:after="0" w:line="240" w:lineRule="auto"/>
    </w:pPr>
    <w:rPr>
      <w:rFonts w:ascii="FreeMono" w:hAnsi="FreeMono" w:eastAsia="Noto Sans CJK SC" w:cs="Noto Sans CJK SC"/>
      <w:sz w:val="18"/>
    </w:rPr>
  </w:style>
  <w:style w:type="paragraph" w:customStyle="1" w:styleId="TOC1">
    <w:name w:val="TOC 1"/>
    <w:basedOn w:val="Normal"/>
    <w:pPr>
      <w:keepLines/>
      <w:spacing w:after="100"/>
      <w:ind w:left="0"/>
    </w:pPr>
    <w:rPr>
      <w:sz w:val="22"/>
    </w:rPr>
  </w:style>
  <w:style w:type="paragraph" w:customStyle="1" w:styleId="TOC2">
    <w:name w:val="TOC 2"/>
    <w:basedOn w:val="Normal"/>
    <w:pPr>
      <w:keepLines/>
      <w:spacing w:after="100"/>
      <w:ind w:left="280"/>
    </w:pPr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FreeMono" w:hAnsi="FreeMono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FreeMono" w:hAnsi="FreeMono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/>
      </w:rPr>
    </w:tblStylePr>
    <w:tblStylePr w:type="lastCol">
      <w:rPr>
        <w:rFonts w:ascii="Noto Sans CJK SC" w:hAnsi="Noto Sans CJK SC" w:eastAsia="Noto Sans CJK SC" w:cs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InkWords Pandoc Reference DOCX</dc:title>
  <dc:subject>Frozen textbook build projection baseline</dc:subject>
  <dc:creator>InkWords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