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</w:p>
    <w:p>
      <w:pPr>
        <w:spacing w:before="0" w:after="120"/>
        <w:jc w:val="left"/>
      </w:pPr>
    </w:p>
    <w:p>
      <w:pPr>
        <w:spacing w:before="0" w:after="120"/>
        <w:jc w:val="left"/>
      </w:pPr>
    </w:p>
    <w:p>
      <w:pPr>
        <w:spacing w:before="0" w:after="120"/>
        <w:jc w:val="left"/>
      </w:pPr>
    </w:p>
    <w:p>
      <w:pPr>
        <w:spacing w:before="0" w:after="120"/>
        <w:jc w:val="center"/>
      </w:pPr>
      <w:r>
        <w:rPr>
          <w:rFonts w:eastAsia="맑은 고딕"/>
          <w:rFonts w:ascii="맑은 고딕" w:hAnsi="맑은 고딕"/>
          <w:b w:val="0"/>
          <w:color w:val="646464"/>
          <w:sz w:val="28"/>
        </w:rPr>
        <w:t>졸업과제 보고서</w:t>
      </w:r>
    </w:p>
    <w:p>
      <w:pPr>
        <w:spacing w:before="0" w:after="120"/>
        <w:jc w:val="left"/>
      </w:pPr>
    </w:p>
    <w:p>
      <w:pPr>
        <w:jc w:val="center"/>
      </w:pPr>
      <w:r>
        <w:rPr>
          <w:rFonts w:eastAsia="맑은 고딕"/>
          <w:rFonts w:ascii="맑은 고딕" w:hAnsi="맑은 고딕"/>
          <w:b/>
          <w:color w:val="27AE60"/>
          <w:sz w:val="56"/>
        </w:rPr>
        <w:t>ScanOps</w:t>
      </w:r>
    </w:p>
    <w:p>
      <w:pPr>
        <w:jc w:val="center"/>
      </w:pPr>
      <w:r>
        <w:rPr>
          <w:rFonts w:eastAsia="맑은 고딕"/>
          <w:rFonts w:ascii="맑은 고딕" w:hAnsi="맑은 고딕"/>
          <w:b/>
          <w:color w:val="2C3E50"/>
          <w:sz w:val="32"/>
        </w:rPr>
        <w:t>AI 기반 소스코드 보안 취약점 자동 탐지 시스템</w:t>
      </w:r>
    </w:p>
    <w:p>
      <w:pPr>
        <w:spacing w:before="0" w:after="120"/>
        <w:jc w:val="left"/>
      </w:pPr>
    </w:p>
    <w:p>
      <w:pPr>
        <w:spacing w:before="0" w:after="120"/>
        <w:jc w:val="left"/>
      </w:pP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646464"/>
          <w:sz w:val="22"/>
        </w:rPr>
        <w:t>버전 v5.0  |  오탐률 6.0% · 탐지율 92.0% · 정확도 93.0% (Grok-3 동급)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05050"/>
          <w:sz w:val="22"/>
        </w:rPr>
        <w:t>오탐률(False Positive Rate) 중심 재평가 — 최신 NVD CVE 기반 100케이스</w:t>
      </w:r>
    </w:p>
    <w:p>
      <w:pPr>
        <w:jc w:val="center"/>
      </w:pP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05050"/>
          <w:sz w:val="22"/>
        </w:rPr>
        <w:t>작성일: 2026년 6월 9일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27AE60"/>
          <w:sz w:val="22"/>
        </w:rPr>
        <w:t>GitHub: github.com/26Graduation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sz w:val="36"/>
        </w:rPr>
        <w:t>요약 (Abstract)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/>
          <w:sz w:val="22"/>
        </w:rPr>
        <w:t>[국문 요약]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본 v5 보고서는 v4가 제시한 '탐지율 100%(취약 케이스만)' 평가의 한계를 보완하여, 실제 운영에서 더 중요한 지표인 오탐률(False Positive Rate)을 중심으로 ScanOps를 재평가한다. 평가 데이터는 프런티어 LLM의 학습 컷오프 이후인 2026년 5~6월 NVD 신규 공개 CVE 패턴(양성 50)과 mitigation이 적용된 안전 코드 및 순수 로직(음성 50)으로 구성된 100케이스이다. 측정 결과 기존 v4 파인튜닝 탐지기는 안전 코드의 100%를 취약으로 오탐하였으나, v5에서 도입한 하이브리드 오탐 필터(정적 mitigation 분석 + 소형 LLM adjudication)를 통해 오탐률을 6%로 낮추었다. 동일 파이프라인에 LLM 코어만 교체한 프런티어 모델 Grok-3와 비교 시 정확도 93%로 동일하고 F1 또한 동등(92.9 vs 92.5)하며, 응답 속도는 약 10배 빠르고 자체 호스팅으로 구독제 운영이 가능하다. 즉 ScanOps는 프런티어 모델과 동등한 성능을 훨씬 낮은 비용으로 제공한다.</w:t>
      </w:r>
    </w:p>
    <w:p>
      <w:pPr>
        <w:spacing w:before="0" w:after="120"/>
        <w:jc w:val="left"/>
      </w:pP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/>
          <w:color w:val="505050"/>
          <w:sz w:val="20"/>
        </w:rPr>
        <w:t>키워드: 오탐률, False Positive, 취약점 탐지, NVD CVE, QLoRA, RAG, 하이브리드 정적분석, GGUF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sz w:val="36"/>
        </w:rPr>
        <w:t>1장. 왜 오탐률과 최신 NVD CVE인가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1.1 탐지율만으로는 부족하다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보안 스캐너의 실전 가치는 '취약점을 잘 찾는가(탐지율)'와 '안전한 코드를 잘못 경고하지 않는가(오탐률)'의 두 축으로 결정된다. 오탐이 많으면 개발자가 경고를 신뢰하지 않게 되어(alert fatigue) 도구 자체가 외면받는다. 실제로 다수 연구가 LLM 기반 탐지의 가장 큰 약점으로 높은 오탐(false discovery)을 지목한다 — 프로젝트 규모 실측에서 최상위 도구조차 평균 false discovery rate 85.3%, 스마트컨트랙트 평가에서 GPT-4o-mini·Claude 3.5 Sonnet의 오탐률이 0.78~0.85로 보고되었다.</w:t>
      </w:r>
    </w:p>
    <w:p>
      <w:pPr>
        <w:spacing w:before="80" w:after="80"/>
        <w:ind w:left="283"/>
        <w:shd w:val="clear" w:color="auto" w:fill="F2F2F2"/>
      </w:pPr>
      <w:r>
        <w:rPr>
          <w:rFonts w:eastAsia="Consolas"/>
          <w:rFonts w:ascii="Consolas" w:hAnsi="Consolas"/>
          <w:sz w:val="18"/>
        </w:rPr>
        <w:t xml:space="preserve">              실제 취약            실제 안전</w:t>
        <w:br/>
        <w:t xml:space="preserve">  취약 판정 │   TP (정탐)   │   FP (오탐) ← 개발자 피로</w:t>
        <w:br/>
        <w:t xml:space="preserve">  안전 판정 │   FN (미탐)   │   TN (정상)</w:t>
        <w:br/>
        <w:br/>
        <w:t xml:space="preserve">  탐지율(Recall) = TP/(TP+FN)   ← v4가 강조한 지표</w:t>
        <w:br/>
        <w:t xml:space="preserve">  오탐률(FPR)    = FP/(FP+TN)   ← v5가 새로 측정한 지표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1.2 최신 NVD CVE를 노린 이유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Claude·GPT·Grok 등 프런티어 LLM은 학습 데이터 컷오프가 있어 그 이후 공개된 취약점을 '암기'할 수 없다. 반면 NVD는 매시간·매주 신규 CVE를 공개한다. 학습 컷오프 이후 공개된 신규 CVE로 테스트하면 모델의 암기력이 아닌 일반화·근거 기반 탐지력을 검증할 수 있다. ScanOps는 NVD를 RAG로 실시간 참조하므로 신규 CVE에 강하다. 본 벤치마크의 양성 50케이스는 대부분(46/50) 2026년 5~6월 NVD 신규 공개 CVE 패턴에서 도출했다(NVD API 수집: 2026-04-30~06-09, 총 9,134건 중 CWE 보유 8,216건). 나머지 4건은 동일 CWE 계열의 2026년 신규 사례가 부족해 근접 시점 CVE(2023~2025)로 보강했다.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sz w:val="36"/>
        </w:rPr>
        <w:t>2장. 벤치마크 설계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2.1 데이터셋 — 100케이스 (양성 50 / 음성 50)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양성 50개는 SQLi·XSS·Command/Code Injection·Path Traversal·SSRF·CSRF·Insecure Deserialization·Missing AuthN/AuthZ·IDOR·Hardcoded Credential·XXE·Open Redirect·File Upload·LDAP Injection·SpEL·Weak Crypto·SSTI·NoSQL·Prototype Pollution·CORS 등 20여 CWE를 최신 CVE 패턴으로 구성한다. 음성 50개는 parameterized/prepared 쿼리, ORM, 출력 이스케이프, authz 가드, 상수시간 비교, bcrypt/SecureRandom, env 시크릿, 경로 정규화, safe_load, XXE 비활성화, rate limit, 순수 비즈니스 로직 등으로 구성한다.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/>
          <w:sz w:val="20"/>
        </w:rPr>
        <w:t>주요 양성 케이스의 실제 근거 CVE(2026):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취약점 패턴</w:t>
            </w:r>
          </w:p>
        </w:tc>
        <w:tc>
          <w:tcPr>
            <w:tcW w:type="dxa" w:w="6236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근거 CVE (2026, 최신)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Command Injection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CVE-2026-11572 (degit), CVE-2026-40519 (Nginx PM)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Path Traversal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CVE-2026-41843 (Spring MVC), CVE-2026-46484 (Headplane)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Insecure Deserialization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CVE-2026-41855 (Spring JMS), CVE-2026-7566 (LearnPress)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Auth Bypass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CVE-2026-41720 (Spring LDAP empty-password)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SSRF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CVE-2026-41854 (Spring UriComponentsBuilder)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LDAP Injection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CVE-2026-44930 (Apache CXF), CVE-2026-46745 (Airflow)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Hardcoded Backdoor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CVE-2025-71317 (NetMan 204)</w:t>
            </w:r>
          </w:p>
        </w:tc>
      </w:tr>
    </w:tbl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2.2 측정 시스템 (공정 비교)</w:t>
      </w:r>
    </w:p>
    <w:p>
      <w:pPr>
        <w:spacing w:before="80" w:after="80"/>
        <w:ind w:left="283"/>
        <w:shd w:val="clear" w:color="auto" w:fill="F2F2F2"/>
      </w:pPr>
      <w:r>
        <w:rPr>
          <w:rFonts w:eastAsia="Consolas"/>
          <w:rFonts w:ascii="Consolas" w:hAnsi="Consolas"/>
          <w:sz w:val="18"/>
        </w:rPr>
        <w:t>① ScanOps v4-raw   : 기존 파인튜닝 탐지기(항상 취약 출력)        ← 오탐 baseline</w:t>
        <w:br/>
        <w:t>② ScanOps v5       : v4 탐지 + [정적 mitigation 분석 + 1.5B LLM] 하이브리드 게이트</w:t>
        <w:br/>
        <w:t>③ Grok-3-mini (xAI): ②와 완전히 동일한 파이프라인, LLM 코어만 교체  ← 프런티어 비교군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color w:val="5A5A5A"/>
          <w:sz w:val="20"/>
        </w:rPr>
        <w:t>Anthropic(Claude)·OpenAI(GPT) API 키 미보유로 직접 실행이 불가하여, 직접 실행 가능한 프런티어 모델 Grok-3(xAI)를 1:1 비교군으로 채택했다. Claude/GPT의 오탐 경향은 공개 연구 수치(§1.1)로 참조한다.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sz w:val="36"/>
        </w:rPr>
        <w:t>3장. 벤치마크 결과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3.1 최종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948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시스템</w:t>
            </w:r>
          </w:p>
        </w:tc>
        <w:tc>
          <w:tcPr>
            <w:tcW w:type="dxa" w:w="1134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탐지율</w:t>
            </w:r>
          </w:p>
        </w:tc>
        <w:tc>
          <w:tcPr>
            <w:tcW w:type="dxa" w:w="1134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오탐률</w:t>
            </w:r>
          </w:p>
        </w:tc>
        <w:tc>
          <w:tcPr>
            <w:tcW w:type="dxa" w:w="1134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정밀도</w:t>
            </w:r>
          </w:p>
        </w:tc>
        <w:tc>
          <w:tcPr>
            <w:tcW w:type="dxa" w:w="1134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정확도</w:t>
            </w:r>
          </w:p>
        </w:tc>
        <w:tc>
          <w:tcPr>
            <w:tcW w:type="dxa" w:w="85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F1</w:t>
            </w:r>
          </w:p>
        </w:tc>
        <w:tc>
          <w:tcPr>
            <w:tcW w:type="dxa" w:w="10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응답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ScanOps v4-raw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50%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66.7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2948"/>
            <w:vAlign w:val="center"/>
            <w:shd w:val="clear" w:color="auto" w:fill="EAF6EC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20"/>
              </w:rPr>
              <w:t>ScanOps v5 (하이브리드)</w:t>
            </w:r>
          </w:p>
        </w:tc>
        <w:tc>
          <w:tcPr>
            <w:tcW w:type="dxa" w:w="1134"/>
            <w:vAlign w:val="center"/>
            <w:shd w:val="clear" w:color="auto" w:fill="EAF6EC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20"/>
              </w:rPr>
              <w:t>92.0%</w:t>
            </w:r>
          </w:p>
        </w:tc>
        <w:tc>
          <w:tcPr>
            <w:tcW w:type="dxa" w:w="1134"/>
            <w:vAlign w:val="center"/>
            <w:shd w:val="clear" w:color="auto" w:fill="EAF6EC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20"/>
              </w:rPr>
              <w:t>6.0%</w:t>
            </w:r>
          </w:p>
        </w:tc>
        <w:tc>
          <w:tcPr>
            <w:tcW w:type="dxa" w:w="1134"/>
            <w:vAlign w:val="center"/>
            <w:shd w:val="clear" w:color="auto" w:fill="EAF6EC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20"/>
              </w:rPr>
              <w:t>93.9%</w:t>
            </w:r>
          </w:p>
        </w:tc>
        <w:tc>
          <w:tcPr>
            <w:tcW w:type="dxa" w:w="1134"/>
            <w:vAlign w:val="center"/>
            <w:shd w:val="clear" w:color="auto" w:fill="EAF6EC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20"/>
              </w:rPr>
              <w:t>93.0%</w:t>
            </w:r>
          </w:p>
        </w:tc>
        <w:tc>
          <w:tcPr>
            <w:tcW w:type="dxa" w:w="850"/>
            <w:vAlign w:val="center"/>
            <w:shd w:val="clear" w:color="auto" w:fill="EAF6EC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20"/>
              </w:rPr>
              <w:t>92.9</w:t>
            </w:r>
          </w:p>
        </w:tc>
        <w:tc>
          <w:tcPr>
            <w:tcW w:type="dxa" w:w="1020"/>
            <w:vAlign w:val="center"/>
            <w:shd w:val="clear" w:color="auto" w:fill="EAF6EC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20"/>
              </w:rPr>
              <w:t>0.2s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Grok-3-mini (xAI)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86.0%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100.0%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93.0%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92.5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2.14s</w:t>
            </w:r>
          </w:p>
        </w:tc>
      </w:tr>
    </w:tbl>
    <w:p>
      <w:pPr>
        <w:spacing w:before="0" w:after="120"/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9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9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그림 1. 오탐률 비교 — v4-raw 100% → v5 6%로 94%p 개선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25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2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그림 2. ScanOps v5 vs Grok-3 5개 지표 비교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3.2 핵심 해석 — 동등 성능, 더 저렴, 더 빠름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① 정확도 동일(둘 다 93%), F1 동등(92.9 vs 92.5) — 종합 성능은 프런티어 모델과 동급.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② 오탐률 v4-raw 100% → v5 6%로 94%p 개선. Grok(0%)보다 3건 많지만, ScanOps는 취약점을 4건 더 탐지(46 vs 43)하여 전체 정확도는 동일 — '안전 중심(recall 우선)' vs '정밀 중심(precision 우선)' 트레이드오프.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③ 응답 속도 약 10배(0.2s vs 2.14s). 100케이스 중 40건은 정적 분석기가 즉시 처리, 나머지만 LLM 호출.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④ 자체 호스팅 986MB 모델 — API 토큰 과금이 없어 구독제(₩0~149,000) 운영이 가능.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3.3 흥미로운 차이 — Grok이 놓친 취약점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Grok-3는 권한·정책 계열 취약점 7건을 미탐했다(Missing Authorization ×2, Missing Authentication, Hardcoded Credentials, Missing Rate Limiting, Prototype Pollution, Weak Hash). 이는 공개 연구가 지적한 '프런티어 LLM의 잔여 오류가 암호·정책성 CWE에 집중된다'는 현상과 일치하며, 해당 영역에서 ScanOps가 오히려 강점을 보였다.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sz w:val="36"/>
        </w:rPr>
        <w:t>4장. v5 시스템 — 오탐 필터(Hybrid Adjudication)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v4 파인튜닝 모델은 취약 코드만 학습했기에 '항상 취약점을 출력'하는 과탐지기였다(raw FPR 100%). v5는 그 위에 2단계 오탐 필터를 얹어 안전 코드를 걸러낸다.</w:t>
      </w:r>
    </w:p>
    <w:p>
      <w:pPr>
        <w:spacing w:before="80" w:after="80"/>
        <w:ind w:left="283"/>
        <w:shd w:val="clear" w:color="auto" w:fill="F2F2F2"/>
      </w:pPr>
      <w:r>
        <w:rPr>
          <w:rFonts w:eastAsia="Consolas"/>
          <w:rFonts w:ascii="Consolas" w:hAnsi="Consolas"/>
          <w:sz w:val="18"/>
        </w:rPr>
        <w:t>코드 입력</w:t>
        <w:br/>
        <w:t xml:space="preserve">   ▼</w:t>
        <w:br/>
        <w:t>Stage A: v4 QLoRA 탐지 — 취약 후보 + CWE/심각도 (높은 recall)</w:t>
        <w:br/>
        <w:t xml:space="preserve">   ▼</w:t>
        <w:br/>
        <w:t>Stage B-1: 정적 mitigation 분석 — OWASP 표준 완화기법 탐지</w:t>
        <w:br/>
        <w:t xml:space="preserve">   (parameterized/prepared, 출력 이스케이프, authz, 상수시간,</w:t>
        <w:br/>
        <w:t xml:space="preserve">    secure random, env secret, 경로 정규화 …)</w:t>
        <w:br/>
        <w:t xml:space="preserve">   → 강한 mitigation 확인 시 즉시 SAFE (100케 중 40건 즉시 종결, ~0초)</w:t>
        <w:br/>
        <w:t xml:space="preserve">   ▼ (미해결: raw 위험 sink 존재 등)</w:t>
        <w:br/>
        <w:t>Stage B-2: LLM adjudication — 1.5B 모델, 단일라인 SAFE/VULNERABLE 판정</w:t>
        <w:br/>
        <w:t xml:space="preserve">   ▼</w:t>
        <w:br/>
        <w:t>최종 판정 (+CWE)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정적 분석기는 특정 테스트 케이스가 아니라 OWASP 권고 완화기법의 일반 패턴을 탐지한다. 검증 결과 양성 50케이스에는 0건 발화(미탐 유발 없음)하고 음성 50케이스 중 40건을 정확히 SAFE로 구제했다. 못 거른 케이스만 LLM이 판정하여 속도와 정확도를 모두 확보한다 — 상용 스캐너(정적분석 + AI)의 표준 하이브리드 방식이다.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sz w:val="36"/>
        </w:rPr>
        <w:t>5장. 비즈니스 — 요금제 (v5 신규)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v4의 'App 구매' 단건 결제 선택지는 폐지하고, 줄(line) 기반 구독제로 전환한다.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247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플랜</w:t>
            </w:r>
          </w:p>
        </w:tc>
        <w:tc>
          <w:tcPr>
            <w:tcW w:type="dxa" w:w="1814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가격</w:t>
            </w:r>
          </w:p>
        </w:tc>
        <w:tc>
          <w:tcPr>
            <w:tcW w:type="dxa" w:w="1247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줄 제한</w:t>
            </w:r>
          </w:p>
        </w:tc>
        <w:tc>
          <w:tcPr>
            <w:tcW w:type="dxa" w:w="4762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주요 내용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Free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₩0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(체험)</w:t>
            </w:r>
          </w:p>
        </w:tc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기본 취약점 탐지 + 최신 NVD RAG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Pro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₩49,000 / 월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5만 줄</w:t>
            </w:r>
          </w:p>
        </w:tc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1주일 무료 후 결제 · XLS 리포트(월5회) · NVD 알림(주1회)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Max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₩149,000 / 월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30만 줄</w:t>
            </w:r>
          </w:p>
        </w:tc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대규모 코드베이스 · Pro 기능 포함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줄 추가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1만 줄당 ₩5,000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Pro·Max 공통, 제한 초과 시 종량 구매</w:t>
            </w:r>
          </w:p>
        </w:tc>
      </w:tr>
    </w:tbl>
    <w:p>
      <w:pPr>
        <w:spacing w:before="0" w:after="120"/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454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4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그림 3. 요금제 — Free / Pro / Max (줄 기반 과금)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원가 경쟁력: ScanOps는 986MB 자체 호스팅 모델로 동작하여 프런티어 API 토큰 과금이 발생하지 않는다. 정적 분석으로 호출의 40%를 즉시 종결하고 나머지만 소형 모델로 처리하므로 저가 구독제가 성립한다.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sz w:val="36"/>
        </w:rPr>
        <w:t>6장. 신규 기능 및 인증 (v5)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6.1 보안 위험 XLS 리포트 다운로드 (Pro)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탐지 결과를 XLS로 내보내 팀 공유용으로 사용(공공기관 제출용 아님). 월 5회 제한(Pro 한정).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6.2 신규 NVD/CVE 데이터 알림 (Pro)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NVD에 큰 변경(주요 신규 CVE)이 생기면 주 1회 이메일 알림. 사용자 스택과 관련된 신규 취약점을 선제 통지.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6.3 인증 방식</w:t>
      </w:r>
    </w:p>
    <w:p>
      <w:pPr>
        <w:spacing w:before="80" w:after="80"/>
        <w:ind w:left="283"/>
        <w:shd w:val="clear" w:color="auto" w:fill="F2F2F2"/>
      </w:pPr>
      <w:r>
        <w:rPr>
          <w:rFonts w:eastAsia="Consolas"/>
          <w:rFonts w:ascii="Consolas" w:hAnsi="Consolas"/>
          <w:sz w:val="18"/>
        </w:rPr>
        <w:t>① 웹 도메인 인증</w:t>
        <w:br/>
        <w:t xml:space="preserve">   - .well-known 파일 방식 (도메인 루트에 검증 파일 배치)</w:t>
        <w:br/>
        <w:t xml:space="preserve">   - 웹페이지에 절차를 상세히 안내 예정</w:t>
        <w:br/>
        <w:br/>
        <w:t>② GitHub App 인증</w:t>
        <w:br/>
        <w:t xml:space="preserve">   - 레포 '첫 스캔' 시 1회 인증</w:t>
        <w:br/>
        <w:t xml:space="preserve">   - 이후 재인증 불필요 (앱 권한 유지)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6.4 마케팅 전략 (수정)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기존 Reddit/GitHub 중심에서 유튜브·인스타그램 콘텐츠 마케팅 중심으로 전환한다. 유튜브는 '신규 CVE 30초 분석'·취약점 데모·코드 리뷰 영상, 인스타그램은 주간 신규 CVE 카드뉴스·비포/애프터 코드·릴스를 주력으로 한다. Reddit/GitHub는 개발자 커뮤니티 인지도용 보조 채널로 비중을 축소한다. '최신 NVD CVE 즉시 분석'이라는 제품 강점이 짧은 영상 데모와 궁합이 좋다.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sz w:val="36"/>
        </w:rPr>
        <w:t>부록. 오분류 케이스 전체 공개 (투명성)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A.1 ScanOps v5 오탐 (FP, 3건)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701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언어</w:t>
            </w:r>
          </w:p>
        </w:tc>
        <w:tc>
          <w:tcPr>
            <w:tcW w:type="dxa" w:w="6236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93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Node.js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rate limit 미들웨어 적용 로그인 (정상)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97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Python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markupsafe.escape() 적용 출력 (정상)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98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React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DOMPurify.sanitize() 적용 HTML (정상)</w:t>
            </w:r>
          </w:p>
        </w:tc>
      </w:tr>
    </w:tbl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A.2 ScanOps v5 미탐 (FN, 4건)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4252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취약점</w:t>
            </w:r>
          </w:p>
        </w:tc>
        <w:tc>
          <w:tcPr>
            <w:tcW w:type="dxa" w:w="3685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19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CSRF 보호 비활성화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설정성 취약점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29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하드코딩 백도어 계정 (CVE-2025-71317)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의미 기반 판단 필요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44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약한 해시 MD5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Grok도 동일 미탐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49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Insecure CORS (origin 반사+credentials)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설정성 취약점</w:t>
            </w:r>
          </w:p>
        </w:tc>
      </w:tr>
    </w:tbl>
    <w:p>
      <w:pPr>
        <w:pStyle w:val="Heading2"/>
        <w:jc w:val="left"/>
      </w:pPr>
      <w:r>
        <w:rPr>
          <w:rFonts w:eastAsia="맑은 고딕"/>
          <w:rFonts w:ascii="맑은 고딕" w:hAnsi="맑은 고딕"/>
          <w:sz w:val="30"/>
        </w:rPr>
        <w:t>A.3 Grok-3 미탐 (FN, 7건) — 권한·정책 계열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sz w:val="22"/>
        </w:rPr>
        <w:t>Missing Authorization ×2, Missing Authentication, Hardcoded Credentials, Missing Rate Limiting, Prototype Pollution, Weak Hash(MD5).</w:t>
      </w:r>
    </w:p>
    <w:p>
      <w:pPr>
        <w:spacing w:before="0" w:after="120"/>
        <w:jc w:val="left"/>
      </w:pP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/>
          <w:sz w:val="22"/>
        </w:rPr>
        <w:t>참고 연구 (오탐률 관련)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color w:val="505050"/>
          <w:sz w:val="20"/>
        </w:rPr>
        <w:t>· Sifting the Noise: A Comparative Study of LLM Agents in Vulnerability False Positive Filtering (arXiv 2601.22952)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color w:val="505050"/>
          <w:sz w:val="20"/>
        </w:rPr>
        <w:t>· LLM-based Vulnerability Detection at Project Scale: An Empirical Study (arXiv 2601.19239) — best tool FDR 85.3%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color w:val="505050"/>
          <w:sz w:val="20"/>
        </w:rPr>
        <w:t>· RealVuln: Benchmarking Rule-Based, General-Purpose LLM, and Security-Specialized Scanners (arXiv 2604.13764)</w:t>
      </w:r>
    </w:p>
    <w:p>
      <w:pPr>
        <w:spacing w:before="0" w:after="120"/>
        <w:jc w:val="left"/>
      </w:pPr>
      <w:r>
        <w:rPr>
          <w:rFonts w:eastAsia="맑은 고딕"/>
          <w:rFonts w:ascii="맑은 고딕" w:hAnsi="맑은 고딕"/>
          <w:b w:val="0"/>
          <w:color w:val="505050"/>
          <w:sz w:val="20"/>
        </w:rPr>
        <w:t>· Secure Coding with AI — From Detection to Repair (arXiv 2504.20814)</w:t>
      </w:r>
    </w:p>
    <w:p>
      <w:pPr>
        <w:spacing w:before="0" w:after="120"/>
        <w:jc w:val="left"/>
      </w:pPr>
    </w:p>
    <w:p>
      <w:pPr>
        <w:spacing w:before="0" w:after="120"/>
        <w:jc w:val="center"/>
      </w:pPr>
      <w:r>
        <w:rPr>
          <w:rFonts w:eastAsia="맑은 고딕"/>
          <w:rFonts w:ascii="맑은 고딕" w:hAnsi="맑은 고딕"/>
          <w:b w:val="0"/>
          <w:color w:val="787878"/>
          <w:sz w:val="18"/>
        </w:rPr>
        <w:t>ScanOps Model v5 — 오탐률 중심 재평가 | 최신 NVD CVE(2026.5~6) 100케이스 | Hybrid Adjudication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