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0E8E" w:rsidTr="005E6641">
        <w:trPr>
          <w:trHeight w:val="141"/>
        </w:trPr>
        <w:tc>
          <w:tcPr>
            <w:tcW w:w="9062" w:type="dxa"/>
            <w:gridSpan w:val="3"/>
          </w:tcPr>
          <w:p w:rsidR="00530E8E" w:rsidRDefault="00530E8E">
            <w:r>
              <w:t>Liste des tests</w:t>
            </w:r>
          </w:p>
        </w:tc>
      </w:tr>
      <w:tr w:rsidR="00530E8E" w:rsidTr="00530E8E">
        <w:tc>
          <w:tcPr>
            <w:tcW w:w="3020" w:type="dxa"/>
          </w:tcPr>
          <w:p w:rsidR="00530E8E" w:rsidRDefault="00530E8E">
            <w:r>
              <w:t>Test à effectuer</w:t>
            </w:r>
          </w:p>
        </w:tc>
        <w:tc>
          <w:tcPr>
            <w:tcW w:w="3021" w:type="dxa"/>
          </w:tcPr>
          <w:p w:rsidR="00530E8E" w:rsidRDefault="00530E8E">
            <w:r>
              <w:t>Résultat attendu</w:t>
            </w:r>
          </w:p>
        </w:tc>
        <w:tc>
          <w:tcPr>
            <w:tcW w:w="3021" w:type="dxa"/>
          </w:tcPr>
          <w:p w:rsidR="00530E8E" w:rsidRDefault="00530E8E">
            <w:r>
              <w:t>Résultat obtenu</w:t>
            </w:r>
          </w:p>
        </w:tc>
      </w:tr>
      <w:tr w:rsidR="00530E8E" w:rsidTr="00530E8E">
        <w:tc>
          <w:tcPr>
            <w:tcW w:w="3020" w:type="dxa"/>
          </w:tcPr>
          <w:p w:rsidR="00530E8E" w:rsidRDefault="00530E8E" w:rsidP="00530E8E">
            <w:r>
              <w:t>Test de saisie de tous les caractères du clavier</w:t>
            </w:r>
          </w:p>
        </w:tc>
        <w:tc>
          <w:tcPr>
            <w:tcW w:w="3021" w:type="dxa"/>
          </w:tcPr>
          <w:p w:rsidR="00530E8E" w:rsidRDefault="00530E8E">
            <w:r>
              <w:t xml:space="preserve">Prise en compte des caractères autorisé et blocage des caractères non autorisés </w:t>
            </w:r>
          </w:p>
        </w:tc>
        <w:tc>
          <w:tcPr>
            <w:tcW w:w="3021" w:type="dxa"/>
          </w:tcPr>
          <w:p w:rsidR="00530E8E" w:rsidRDefault="00530E8E">
            <w:r>
              <w:t>Résultat conclu</w:t>
            </w:r>
            <w:r w:rsidR="009747A3">
              <w:t>a</w:t>
            </w:r>
            <w:r>
              <w:t>nt</w:t>
            </w:r>
          </w:p>
        </w:tc>
      </w:tr>
      <w:tr w:rsidR="00530E8E" w:rsidTr="00530E8E">
        <w:tc>
          <w:tcPr>
            <w:tcW w:w="3020" w:type="dxa"/>
          </w:tcPr>
          <w:p w:rsidR="00530E8E" w:rsidRDefault="00530E8E">
            <w:r>
              <w:t>Vérification de connexion lors de l’utilisation du bouton LOGIN</w:t>
            </w:r>
          </w:p>
        </w:tc>
        <w:tc>
          <w:tcPr>
            <w:tcW w:w="3021" w:type="dxa"/>
          </w:tcPr>
          <w:p w:rsidR="00530E8E" w:rsidRDefault="00530E8E">
            <w:r>
              <w:t>Lors de la connexion, la redirection doit se faire sur la page de saisie</w:t>
            </w:r>
          </w:p>
        </w:tc>
        <w:tc>
          <w:tcPr>
            <w:tcW w:w="3021" w:type="dxa"/>
          </w:tcPr>
          <w:p w:rsidR="00530E8E" w:rsidRDefault="00530E8E">
            <w:r>
              <w:t xml:space="preserve">Résultat </w:t>
            </w:r>
            <w:r w:rsidR="009747A3">
              <w:t>concluant</w:t>
            </w:r>
          </w:p>
        </w:tc>
      </w:tr>
      <w:tr w:rsidR="00530E8E" w:rsidTr="00530E8E">
        <w:tc>
          <w:tcPr>
            <w:tcW w:w="3020" w:type="dxa"/>
          </w:tcPr>
          <w:p w:rsidR="00530E8E" w:rsidRDefault="00530E8E">
            <w:r>
              <w:t>Vérification du texte d’avertissement lors d’insertion de mauvais identifiants ou mot de passe</w:t>
            </w:r>
          </w:p>
        </w:tc>
        <w:tc>
          <w:tcPr>
            <w:tcW w:w="3021" w:type="dxa"/>
          </w:tcPr>
          <w:p w:rsidR="00530E8E" w:rsidRDefault="00530E8E">
            <w:r>
              <w:t xml:space="preserve">Affichage du texte : identifiants ou mot de passe incorrect </w:t>
            </w:r>
          </w:p>
        </w:tc>
        <w:tc>
          <w:tcPr>
            <w:tcW w:w="3021" w:type="dxa"/>
          </w:tcPr>
          <w:p w:rsidR="00530E8E" w:rsidRDefault="00530E8E">
            <w:r>
              <w:t xml:space="preserve">Résultat </w:t>
            </w:r>
            <w:r w:rsidR="009747A3">
              <w:t>concluant</w:t>
            </w:r>
          </w:p>
        </w:tc>
      </w:tr>
      <w:tr w:rsidR="00530E8E" w:rsidTr="00530E8E">
        <w:tc>
          <w:tcPr>
            <w:tcW w:w="3020" w:type="dxa"/>
          </w:tcPr>
          <w:p w:rsidR="00530E8E" w:rsidRDefault="00530E8E">
            <w:r>
              <w:rPr>
                <w:rStyle w:val="fontstyle01"/>
              </w:rPr>
              <w:t>Vérification du fonctionnement du bouton « déconnexion »</w:t>
            </w:r>
          </w:p>
        </w:tc>
        <w:tc>
          <w:tcPr>
            <w:tcW w:w="3021" w:type="dxa"/>
          </w:tcPr>
          <w:p w:rsidR="00530E8E" w:rsidRDefault="00F43D28">
            <w:r>
              <w:t>Redirection vers la page de connexion</w:t>
            </w:r>
          </w:p>
        </w:tc>
        <w:tc>
          <w:tcPr>
            <w:tcW w:w="3021" w:type="dxa"/>
          </w:tcPr>
          <w:p w:rsidR="00530E8E" w:rsidRDefault="00F43D28">
            <w:r>
              <w:t xml:space="preserve">Résultat </w:t>
            </w:r>
            <w:r w:rsidR="009747A3">
              <w:t>concluant</w:t>
            </w:r>
          </w:p>
        </w:tc>
      </w:tr>
      <w:tr w:rsidR="00F43D28" w:rsidTr="00530E8E">
        <w:tc>
          <w:tcPr>
            <w:tcW w:w="3020" w:type="dxa"/>
          </w:tcPr>
          <w:p w:rsidR="00F43D28" w:rsidRDefault="00F43D28">
            <w:pPr>
              <w:rPr>
                <w:rStyle w:val="fontstyle01"/>
              </w:rPr>
            </w:pPr>
            <w:r>
              <w:rPr>
                <w:rStyle w:val="fontstyle01"/>
              </w:rPr>
              <w:t>Vérification du fonctionnement du bouton « Consulter fiche de frais »</w:t>
            </w:r>
          </w:p>
        </w:tc>
        <w:tc>
          <w:tcPr>
            <w:tcW w:w="3021" w:type="dxa"/>
          </w:tcPr>
          <w:p w:rsidR="00F43D28" w:rsidRDefault="00F43D28">
            <w:r>
              <w:t xml:space="preserve">Redirection vers la page </w:t>
            </w:r>
            <w:r>
              <w:rPr>
                <w:rStyle w:val="fontstyle01"/>
              </w:rPr>
              <w:t>« Consulter fiche de frais »</w:t>
            </w:r>
          </w:p>
        </w:tc>
        <w:tc>
          <w:tcPr>
            <w:tcW w:w="3021" w:type="dxa"/>
          </w:tcPr>
          <w:p w:rsidR="00F43D28" w:rsidRDefault="00F43D28">
            <w:r>
              <w:t xml:space="preserve">Résultat </w:t>
            </w:r>
            <w:r w:rsidR="009747A3">
              <w:t>concluant</w:t>
            </w:r>
          </w:p>
        </w:tc>
      </w:tr>
      <w:tr w:rsidR="00F43D28" w:rsidTr="00530E8E">
        <w:tc>
          <w:tcPr>
            <w:tcW w:w="3020" w:type="dxa"/>
          </w:tcPr>
          <w:p w:rsidR="00F43D28" w:rsidRDefault="00F43D28">
            <w:pPr>
              <w:rPr>
                <w:rStyle w:val="fontstyle01"/>
              </w:rPr>
            </w:pPr>
            <w:r>
              <w:rPr>
                <w:rStyle w:val="fontstyle01"/>
              </w:rPr>
              <w:t>Vérification du fonctionnement du bouton « Renseigner fiche de frais »</w:t>
            </w:r>
          </w:p>
        </w:tc>
        <w:tc>
          <w:tcPr>
            <w:tcW w:w="3021" w:type="dxa"/>
          </w:tcPr>
          <w:p w:rsidR="00F43D28" w:rsidRDefault="00F43D28">
            <w:r>
              <w:t xml:space="preserve">Redirection vers la page </w:t>
            </w:r>
            <w:r>
              <w:rPr>
                <w:rStyle w:val="fontstyle01"/>
              </w:rPr>
              <w:t>« Renseigner fiche de frais »</w:t>
            </w:r>
            <w:r>
              <w:t xml:space="preserve"> </w:t>
            </w:r>
          </w:p>
        </w:tc>
        <w:tc>
          <w:tcPr>
            <w:tcW w:w="3021" w:type="dxa"/>
          </w:tcPr>
          <w:p w:rsidR="00F43D28" w:rsidRDefault="00F43D28">
            <w:r>
              <w:t xml:space="preserve">Résultat </w:t>
            </w:r>
            <w:r w:rsidR="009747A3">
              <w:t>concluant</w:t>
            </w:r>
          </w:p>
        </w:tc>
      </w:tr>
      <w:tr w:rsidR="00F43D28" w:rsidTr="00530E8E">
        <w:tc>
          <w:tcPr>
            <w:tcW w:w="3020" w:type="dxa"/>
          </w:tcPr>
          <w:p w:rsidR="00F43D28" w:rsidRDefault="00F43D28">
            <w:pPr>
              <w:rPr>
                <w:rStyle w:val="fontstyle01"/>
              </w:rPr>
            </w:pPr>
            <w:r>
              <w:rPr>
                <w:rStyle w:val="fontstyle01"/>
              </w:rPr>
              <w:t>Vérification du fonctionnement des bouton « Valider »</w:t>
            </w:r>
          </w:p>
        </w:tc>
        <w:tc>
          <w:tcPr>
            <w:tcW w:w="3021" w:type="dxa"/>
          </w:tcPr>
          <w:p w:rsidR="00F43D28" w:rsidRDefault="00F43D28">
            <w:r>
              <w:t>Validation et insertion des données en base et affichage des valeurs dans la partie « totaux »</w:t>
            </w:r>
          </w:p>
        </w:tc>
        <w:tc>
          <w:tcPr>
            <w:tcW w:w="3021" w:type="dxa"/>
          </w:tcPr>
          <w:p w:rsidR="00F43D28" w:rsidRDefault="00F43D28">
            <w:r>
              <w:t xml:space="preserve">Résultat </w:t>
            </w:r>
            <w:r w:rsidR="009747A3">
              <w:t>concluant</w:t>
            </w:r>
          </w:p>
        </w:tc>
      </w:tr>
      <w:tr w:rsidR="00F43D28" w:rsidTr="00530E8E">
        <w:tc>
          <w:tcPr>
            <w:tcW w:w="3020" w:type="dxa"/>
          </w:tcPr>
          <w:p w:rsidR="00F43D28" w:rsidRDefault="00F43D28" w:rsidP="00F43D28">
            <w:pPr>
              <w:rPr>
                <w:rStyle w:val="fontstyle01"/>
              </w:rPr>
            </w:pPr>
            <w:r>
              <w:rPr>
                <w:rStyle w:val="fontstyle01"/>
              </w:rPr>
              <w:t>Vérification d’affichage des données lors de la connexion de l’utilisateur</w:t>
            </w:r>
          </w:p>
        </w:tc>
        <w:tc>
          <w:tcPr>
            <w:tcW w:w="3021" w:type="dxa"/>
          </w:tcPr>
          <w:p w:rsidR="00F43D28" w:rsidRDefault="00F43D28" w:rsidP="00F43D28">
            <w:r>
              <w:t>Affichage des données dans la partie lecture et saisie</w:t>
            </w:r>
          </w:p>
        </w:tc>
        <w:tc>
          <w:tcPr>
            <w:tcW w:w="3021" w:type="dxa"/>
          </w:tcPr>
          <w:p w:rsidR="00F43D28" w:rsidRDefault="00F43D28" w:rsidP="00F43D28">
            <w:r>
              <w:t xml:space="preserve">Résultat </w:t>
            </w:r>
            <w:r w:rsidR="009747A3">
              <w:t>concluant</w:t>
            </w:r>
          </w:p>
        </w:tc>
      </w:tr>
      <w:tr w:rsidR="00F43D28" w:rsidTr="00530E8E">
        <w:tc>
          <w:tcPr>
            <w:tcW w:w="3020" w:type="dxa"/>
          </w:tcPr>
          <w:p w:rsidR="00F43D28" w:rsidRDefault="00F43D28" w:rsidP="00F43D28">
            <w:pPr>
              <w:rPr>
                <w:rStyle w:val="fontstyle01"/>
              </w:rPr>
            </w:pPr>
            <w:r>
              <w:rPr>
                <w:rStyle w:val="fontstyle01"/>
              </w:rPr>
              <w:t>Vérification des différents tests de saisie et contrôle de sécurité d’insertion en base de données</w:t>
            </w:r>
          </w:p>
        </w:tc>
        <w:tc>
          <w:tcPr>
            <w:tcW w:w="3021" w:type="dxa"/>
          </w:tcPr>
          <w:p w:rsidR="00F43D28" w:rsidRDefault="00F43D28" w:rsidP="00F43D28">
            <w:r>
              <w:t>Blocage des caractères non autorisés et limitation de caractères</w:t>
            </w:r>
          </w:p>
        </w:tc>
        <w:tc>
          <w:tcPr>
            <w:tcW w:w="3021" w:type="dxa"/>
          </w:tcPr>
          <w:p w:rsidR="00F43D28" w:rsidRDefault="00F43D28" w:rsidP="00F43D28">
            <w:r>
              <w:t xml:space="preserve">Résultat </w:t>
            </w:r>
            <w:r w:rsidR="009747A3">
              <w:t>concluant</w:t>
            </w:r>
          </w:p>
        </w:tc>
      </w:tr>
      <w:tr w:rsidR="00F43D28" w:rsidTr="00530E8E">
        <w:tc>
          <w:tcPr>
            <w:tcW w:w="3020" w:type="dxa"/>
          </w:tcPr>
          <w:p w:rsidR="00F43D28" w:rsidRDefault="00F43D28" w:rsidP="00F43D28">
            <w:pPr>
              <w:rPr>
                <w:rStyle w:val="fontstyle01"/>
              </w:rPr>
            </w:pPr>
            <w:r>
              <w:rPr>
                <w:rStyle w:val="fontstyle01"/>
              </w:rPr>
              <w:t>Vérification de l’affichage des frais lorsque la base de données est vide</w:t>
            </w:r>
          </w:p>
        </w:tc>
        <w:tc>
          <w:tcPr>
            <w:tcW w:w="3021" w:type="dxa"/>
          </w:tcPr>
          <w:p w:rsidR="00F43D28" w:rsidRDefault="00F43D28" w:rsidP="00F43D28">
            <w:r>
              <w:t>Non affichage des éléments d’affichage des données</w:t>
            </w:r>
          </w:p>
        </w:tc>
        <w:tc>
          <w:tcPr>
            <w:tcW w:w="3021" w:type="dxa"/>
          </w:tcPr>
          <w:p w:rsidR="00F43D28" w:rsidRDefault="00F43D28" w:rsidP="00F43D28">
            <w:r>
              <w:t xml:space="preserve">Non </w:t>
            </w:r>
            <w:r w:rsidR="009747A3">
              <w:t>concluant</w:t>
            </w:r>
            <w:r>
              <w:t>, quelques erreur PHP sont à corriger</w:t>
            </w:r>
            <w:r w:rsidR="00696871">
              <w:t>.</w:t>
            </w:r>
          </w:p>
          <w:p w:rsidR="00696871" w:rsidRDefault="00696871" w:rsidP="00F43D28"/>
          <w:p w:rsidR="00F43D28" w:rsidRDefault="00F43D28" w:rsidP="00F43D28"/>
        </w:tc>
      </w:tr>
      <w:tr w:rsidR="00696871" w:rsidTr="00530E8E">
        <w:tc>
          <w:tcPr>
            <w:tcW w:w="3020" w:type="dxa"/>
          </w:tcPr>
          <w:p w:rsidR="00696871" w:rsidRDefault="00696871" w:rsidP="00F43D28">
            <w:pPr>
              <w:rPr>
                <w:rStyle w:val="fontstyle01"/>
              </w:rPr>
            </w:pPr>
            <w:r>
              <w:rPr>
                <w:rStyle w:val="fontstyle01"/>
              </w:rPr>
              <w:t>Vérification de la création d’une fiche de frais lorsqu’un mois est écoulé</w:t>
            </w:r>
          </w:p>
        </w:tc>
        <w:tc>
          <w:tcPr>
            <w:tcW w:w="3021" w:type="dxa"/>
          </w:tcPr>
          <w:p w:rsidR="00696871" w:rsidRDefault="00696871" w:rsidP="00F43D28">
            <w:r>
              <w:t xml:space="preserve">Création d’une fiche </w:t>
            </w:r>
            <w:r w:rsidR="00BB5229">
              <w:t>de frais</w:t>
            </w:r>
            <w:bookmarkStart w:id="0" w:name="_GoBack"/>
            <w:bookmarkEnd w:id="0"/>
            <w:r>
              <w:t xml:space="preserve"> ainsi que les différentes lignes frais forfait en base de données avec comme valeurs 0 insérées</w:t>
            </w:r>
          </w:p>
        </w:tc>
        <w:tc>
          <w:tcPr>
            <w:tcW w:w="3021" w:type="dxa"/>
          </w:tcPr>
          <w:p w:rsidR="00696871" w:rsidRDefault="00696871" w:rsidP="00F43D28">
            <w:r>
              <w:t xml:space="preserve">Résultat </w:t>
            </w:r>
            <w:r w:rsidR="009747A3">
              <w:t>concluant</w:t>
            </w:r>
          </w:p>
        </w:tc>
      </w:tr>
    </w:tbl>
    <w:p w:rsidR="00F93367" w:rsidRDefault="00F93367"/>
    <w:sectPr w:rsidR="00F9336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F0E" w:rsidRDefault="00800F0E" w:rsidP="00530E8E">
      <w:pPr>
        <w:spacing w:after="0" w:line="240" w:lineRule="auto"/>
      </w:pPr>
      <w:r>
        <w:separator/>
      </w:r>
    </w:p>
  </w:endnote>
  <w:endnote w:type="continuationSeparator" w:id="0">
    <w:p w:rsidR="00800F0E" w:rsidRDefault="00800F0E" w:rsidP="0053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F0E" w:rsidRDefault="00800F0E" w:rsidP="00530E8E">
      <w:pPr>
        <w:spacing w:after="0" w:line="240" w:lineRule="auto"/>
      </w:pPr>
      <w:r>
        <w:separator/>
      </w:r>
    </w:p>
  </w:footnote>
  <w:footnote w:type="continuationSeparator" w:id="0">
    <w:p w:rsidR="00800F0E" w:rsidRDefault="00800F0E" w:rsidP="00530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9062"/>
    </w:tblGrid>
    <w:tr w:rsidR="00530E8E" w:rsidTr="00530E8E">
      <w:tc>
        <w:tcPr>
          <w:tcW w:w="9062" w:type="dxa"/>
        </w:tcPr>
        <w:p w:rsidR="00530E8E" w:rsidRPr="00A92F4E" w:rsidRDefault="00530E8E" w:rsidP="00530E8E">
          <w:pPr>
            <w:pStyle w:val="En-tte"/>
            <w:jc w:val="center"/>
            <w:rPr>
              <w:sz w:val="24"/>
            </w:rPr>
          </w:pPr>
          <w:r w:rsidRPr="00A92F4E">
            <w:rPr>
              <w:sz w:val="24"/>
            </w:rPr>
            <w:t>Cahier de Recettes</w:t>
          </w:r>
        </w:p>
      </w:tc>
    </w:tr>
  </w:tbl>
  <w:p w:rsidR="00530E8E" w:rsidRDefault="00530E8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8E"/>
    <w:rsid w:val="003A59EA"/>
    <w:rsid w:val="00530E8E"/>
    <w:rsid w:val="00696871"/>
    <w:rsid w:val="00800F0E"/>
    <w:rsid w:val="00922ACA"/>
    <w:rsid w:val="009747A3"/>
    <w:rsid w:val="00A92F4E"/>
    <w:rsid w:val="00BB5229"/>
    <w:rsid w:val="00CC2AFA"/>
    <w:rsid w:val="00F43D28"/>
    <w:rsid w:val="00F9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435782"/>
  <w15:chartTrackingRefBased/>
  <w15:docId w15:val="{DDF890E0-E529-4DD4-96DC-97EE5504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0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0E8E"/>
  </w:style>
  <w:style w:type="paragraph" w:styleId="Pieddepage">
    <w:name w:val="footer"/>
    <w:basedOn w:val="Normal"/>
    <w:link w:val="PieddepageCar"/>
    <w:uiPriority w:val="99"/>
    <w:unhideWhenUsed/>
    <w:rsid w:val="00530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0E8E"/>
  </w:style>
  <w:style w:type="table" w:styleId="Grilledutableau">
    <w:name w:val="Table Grid"/>
    <w:basedOn w:val="TableauNormal"/>
    <w:uiPriority w:val="39"/>
    <w:rsid w:val="0053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olicepardfaut"/>
    <w:rsid w:val="00530E8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guewen guehenec</dc:creator>
  <cp:keywords/>
  <dc:description/>
  <cp:lastModifiedBy>Leo Jegousse</cp:lastModifiedBy>
  <cp:revision>5</cp:revision>
  <dcterms:created xsi:type="dcterms:W3CDTF">2018-09-30T20:28:00Z</dcterms:created>
  <dcterms:modified xsi:type="dcterms:W3CDTF">2019-05-19T09:53:00Z</dcterms:modified>
</cp:coreProperties>
</file>