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ADAPTIVE WAVELET-BASED IMAGE COMPRESSION</w:t>
        <w:br/>
        <w:t>USING BAYESIAN THRESHOLDING AND RUN-LENGTH ENCODING</w:t>
      </w:r>
    </w:p>
    <w:p>
      <w:pPr>
        <w:jc w:val="both"/>
      </w:pPr>
      <w:r>
        <w:rPr>
          <w:rFonts w:ascii="Times New Roman" w:hAnsi="Times New Roman"/>
          <w:sz w:val="24"/>
        </w:rPr>
        <w:br/>
        <w:t>CSE2009 – SOFT COMPUTING PROJECT REPORT</w:t>
        <w:br/>
        <w:t>Department of Artificial Intelligence and Machine Learning</w:t>
        <w:br/>
        <w:t>VIT-AP University</w:t>
        <w:br/>
      </w:r>
    </w:p>
    <w:p>
      <w:pPr>
        <w:jc w:val="left"/>
      </w:pPr>
      <w:r>
        <w:rPr>
          <w:rFonts w:ascii="Times New Roman" w:hAnsi="Times New Roman"/>
          <w:b/>
          <w:sz w:val="28"/>
        </w:rPr>
        <w:t>ABSTRACT</w:t>
      </w:r>
    </w:p>
    <w:p>
      <w:pPr>
        <w:jc w:val="both"/>
      </w:pPr>
      <w:r>
        <w:rPr>
          <w:rFonts w:ascii="Times New Roman" w:hAnsi="Times New Roman"/>
          <w:sz w:val="24"/>
        </w:rPr>
        <w:t>Image compression reduces storage and transmission requirements while preserving visual quality. This project proposes a hybrid framework combining Discrete Wavelet Transform, Bayesian thresholding, adaptive quantization, and run-length encoding. The approach removes redundant information while maintaining important image features. Experimental results on Cameraman, Coins, and Moon images demonstrate improved performance over JPEG compression in terms of PSNR and compression ratio.</w:t>
      </w:r>
    </w:p>
    <w:p>
      <w:pPr>
        <w:jc w:val="left"/>
      </w:pPr>
      <w:r>
        <w:rPr>
          <w:rFonts w:ascii="Times New Roman" w:hAnsi="Times New Roman"/>
          <w:b/>
          <w:sz w:val="28"/>
        </w:rPr>
        <w:t>CHAPTER 1: INTRODUCTION</w:t>
      </w:r>
    </w:p>
    <w:p>
      <w:pPr>
        <w:jc w:val="left"/>
      </w:pPr>
      <w:r>
        <w:rPr>
          <w:rFonts w:ascii="Times New Roman" w:hAnsi="Times New Roman"/>
          <w:b/>
          <w:sz w:val="24"/>
        </w:rPr>
        <w:t>1.1 Overview</w:t>
      </w:r>
    </w:p>
    <w:p>
      <w:pPr>
        <w:jc w:val="both"/>
      </w:pPr>
      <w:r>
        <w:rPr>
          <w:rFonts w:ascii="Times New Roman" w:hAnsi="Times New Roman"/>
          <w:sz w:val="24"/>
        </w:rPr>
        <w:t>Image compression is essential for efficient storage and transmission of digital images. This work focuses on wavelet-based compression techniques.</w:t>
      </w:r>
    </w:p>
    <w:p>
      <w:pPr>
        <w:jc w:val="left"/>
      </w:pPr>
      <w:r>
        <w:rPr>
          <w:rFonts w:ascii="Times New Roman" w:hAnsi="Times New Roman"/>
          <w:b/>
          <w:sz w:val="24"/>
        </w:rPr>
        <w:t>1.2 Objective</w:t>
      </w:r>
    </w:p>
    <w:p>
      <w:pPr>
        <w:jc w:val="both"/>
      </w:pPr>
      <w:r>
        <w:rPr>
          <w:rFonts w:ascii="Times New Roman" w:hAnsi="Times New Roman"/>
          <w:sz w:val="24"/>
        </w:rPr>
        <w:t>To design an efficient compression system and compare it with JPEG.</w:t>
      </w:r>
    </w:p>
    <w:p>
      <w:pPr>
        <w:jc w:val="left"/>
      </w:pPr>
      <w:r>
        <w:rPr>
          <w:rFonts w:ascii="Times New Roman" w:hAnsi="Times New Roman"/>
          <w:b/>
          <w:sz w:val="24"/>
        </w:rPr>
        <w:t>1.3 Scope of Work</w:t>
      </w:r>
    </w:p>
    <w:p>
      <w:pPr>
        <w:jc w:val="both"/>
      </w:pPr>
      <w:r>
        <w:rPr>
          <w:rFonts w:ascii="Times New Roman" w:hAnsi="Times New Roman"/>
          <w:sz w:val="24"/>
        </w:rPr>
        <w:t>Focus on grayscale image compression using wavelet transform and statistical methods.</w:t>
      </w:r>
    </w:p>
    <w:p>
      <w:pPr>
        <w:jc w:val="left"/>
      </w:pPr>
      <w:r>
        <w:rPr>
          <w:rFonts w:ascii="Times New Roman" w:hAnsi="Times New Roman"/>
          <w:b/>
          <w:sz w:val="24"/>
        </w:rPr>
        <w:t>1.4 Motivation</w:t>
      </w:r>
    </w:p>
    <w:p>
      <w:pPr>
        <w:jc w:val="both"/>
      </w:pPr>
      <w:r>
        <w:rPr>
          <w:rFonts w:ascii="Times New Roman" w:hAnsi="Times New Roman"/>
          <w:sz w:val="24"/>
        </w:rPr>
        <w:t>To overcome JPEG limitations such as blocking artifacts.</w:t>
      </w:r>
    </w:p>
    <w:p>
      <w:pPr>
        <w:jc w:val="left"/>
      </w:pPr>
      <w:r>
        <w:rPr>
          <w:rFonts w:ascii="Times New Roman" w:hAnsi="Times New Roman"/>
          <w:b/>
          <w:sz w:val="28"/>
        </w:rPr>
        <w:t>CHAPTER 2: LITERATURE SURVEY</w:t>
      </w:r>
    </w:p>
    <w:p>
      <w:pPr>
        <w:jc w:val="both"/>
      </w:pPr>
      <w:r>
        <w:rPr>
          <w:rFonts w:ascii="Times New Roman" w:hAnsi="Times New Roman"/>
          <w:sz w:val="24"/>
        </w:rPr>
        <w:t>Wavelet transform enables multi-resolution analysis. Thresholding improves sparsity. JPEG is widely used but introduces artifacts.</w:t>
      </w:r>
    </w:p>
    <w:p>
      <w:pPr>
        <w:jc w:val="left"/>
      </w:pPr>
      <w:r>
        <w:rPr>
          <w:rFonts w:ascii="Times New Roman" w:hAnsi="Times New Roman"/>
          <w:b/>
          <w:sz w:val="28"/>
        </w:rPr>
        <w:t>CHAPTER 3: HARDWARE AND SOFTWARE REQUIREMENTS</w:t>
      </w:r>
    </w:p>
    <w:p>
      <w:pPr>
        <w:jc w:val="both"/>
      </w:pPr>
      <w:r>
        <w:rPr>
          <w:rFonts w:ascii="Times New Roman" w:hAnsi="Times New Roman"/>
          <w:sz w:val="24"/>
        </w:rPr>
        <w:t>Hardware: Intel i5, 8GB RAM</w:t>
        <w:br/>
        <w:t>Software: Python, NumPy, PyWavelets</w:t>
      </w:r>
    </w:p>
    <w:p>
      <w:pPr>
        <w:jc w:val="left"/>
      </w:pPr>
      <w:r>
        <w:rPr>
          <w:rFonts w:ascii="Times New Roman" w:hAnsi="Times New Roman"/>
          <w:b/>
          <w:sz w:val="28"/>
        </w:rPr>
        <w:t>CHAPTER 4: PROPOSED METHODOLOGY</w:t>
      </w:r>
    </w:p>
    <w:p>
      <w:pPr>
        <w:jc w:val="both"/>
      </w:pPr>
      <w:r>
        <w:rPr>
          <w:rFonts w:ascii="Times New Roman" w:hAnsi="Times New Roman"/>
          <w:sz w:val="24"/>
        </w:rPr>
        <w:t>The system uses DWT, Bayesian thresholding, adaptive quantization, and RLE.</w:t>
      </w:r>
    </w:p>
    <w:p>
      <w:pPr>
        <w:jc w:val="left"/>
      </w:pPr>
      <w:r>
        <w:rPr>
          <w:rFonts w:ascii="Times New Roman" w:hAnsi="Times New Roman"/>
          <w:b/>
          <w:sz w:val="28"/>
        </w:rPr>
        <w:t>CHAPTER 5: RESULTS AND DISCUSSION</w:t>
      </w:r>
    </w:p>
    <w:p>
      <w:pPr>
        <w:jc w:val="left"/>
      </w:pPr>
      <w:r>
        <w:rPr>
          <w:rFonts w:ascii="Times New Roman" w:hAnsi="Times New Roman"/>
          <w:b/>
          <w:sz w:val="24"/>
        </w:rPr>
        <w:t>Cameraman Results</w:t>
      </w:r>
    </w:p>
    <w:tbl>
      <w:tblPr>
        <w:tblW w:type="auto" w:w="0"/>
        <w:tblLook w:firstColumn="1" w:firstRow="1" w:lastColumn="0" w:lastRow="0" w:noHBand="0" w:noVBand="1" w:val="04A0"/>
      </w:tblPr>
      <w:tblGrid>
        <w:gridCol w:w="2880"/>
        <w:gridCol w:w="2880"/>
        <w:gridCol w:w="2880"/>
      </w:tblGrid>
      <w:tr>
        <w:tc>
          <w:tcPr>
            <w:tcW w:type="dxa" w:w="2880"/>
          </w:tcPr>
          <w:p>
            <w:r>
              <w:t>Size</w:t>
            </w:r>
          </w:p>
        </w:tc>
        <w:tc>
          <w:tcPr>
            <w:tcW w:type="dxa" w:w="2880"/>
          </w:tcPr>
          <w:p>
            <w:r>
              <w:t>PSNR</w:t>
            </w:r>
          </w:p>
        </w:tc>
        <w:tc>
          <w:tcPr>
            <w:tcW w:type="dxa" w:w="2880"/>
          </w:tcPr>
          <w:p>
            <w:r>
              <w:t>CR</w:t>
            </w:r>
          </w:p>
        </w:tc>
      </w:tr>
      <w:tr>
        <w:tc>
          <w:tcPr>
            <w:tcW w:type="dxa" w:w="2880"/>
          </w:tcPr>
          <w:p>
            <w:r>
              <w:t>256</w:t>
            </w:r>
          </w:p>
        </w:tc>
        <w:tc>
          <w:tcPr>
            <w:tcW w:type="dxa" w:w="2880"/>
          </w:tcPr>
          <w:p>
            <w:r>
              <w:t>34.16</w:t>
            </w:r>
          </w:p>
        </w:tc>
        <w:tc>
          <w:tcPr>
            <w:tcW w:type="dxa" w:w="2880"/>
          </w:tcPr>
          <w:p>
            <w:r>
              <w:t>11.14</w:t>
            </w:r>
          </w:p>
        </w:tc>
      </w:tr>
      <w:tr>
        <w:tc>
          <w:tcPr>
            <w:tcW w:type="dxa" w:w="2880"/>
          </w:tcPr>
          <w:p>
            <w:r>
              <w:t>128</w:t>
            </w:r>
          </w:p>
        </w:tc>
        <w:tc>
          <w:tcPr>
            <w:tcW w:type="dxa" w:w="2880"/>
          </w:tcPr>
          <w:p>
            <w:r>
              <w:t>33.30</w:t>
            </w:r>
          </w:p>
        </w:tc>
        <w:tc>
          <w:tcPr>
            <w:tcW w:type="dxa" w:w="2880"/>
          </w:tcPr>
          <w:p>
            <w:r>
              <w:t>10.06</w:t>
            </w:r>
          </w:p>
        </w:tc>
      </w:tr>
      <w:tr>
        <w:tc>
          <w:tcPr>
            <w:tcW w:type="dxa" w:w="2880"/>
          </w:tcPr>
          <w:p>
            <w:r>
              <w:t>64</w:t>
            </w:r>
          </w:p>
        </w:tc>
        <w:tc>
          <w:tcPr>
            <w:tcW w:type="dxa" w:w="2880"/>
          </w:tcPr>
          <w:p>
            <w:r>
              <w:t>30.19</w:t>
            </w:r>
          </w:p>
        </w:tc>
        <w:tc>
          <w:tcPr>
            <w:tcW w:type="dxa" w:w="2880"/>
          </w:tcPr>
          <w:p>
            <w:r>
              <w:t>10.05</w:t>
            </w:r>
          </w:p>
        </w:tc>
      </w:tr>
    </w:tbl>
    <w:p>
      <w:pPr>
        <w:jc w:val="left"/>
      </w:pPr>
      <w:r>
        <w:rPr>
          <w:rFonts w:ascii="Times New Roman" w:hAnsi="Times New Roman"/>
          <w:b/>
          <w:sz w:val="24"/>
        </w:rPr>
        <w:t>Coins Results</w:t>
      </w:r>
    </w:p>
    <w:tbl>
      <w:tblPr>
        <w:tblW w:type="auto" w:w="0"/>
        <w:tblLook w:firstColumn="1" w:firstRow="1" w:lastColumn="0" w:lastRow="0" w:noHBand="0" w:noVBand="1" w:val="04A0"/>
      </w:tblPr>
      <w:tblGrid>
        <w:gridCol w:w="2880"/>
        <w:gridCol w:w="2880"/>
        <w:gridCol w:w="2880"/>
      </w:tblGrid>
      <w:tr>
        <w:tc>
          <w:tcPr>
            <w:tcW w:type="dxa" w:w="2880"/>
          </w:tcPr>
          <w:p>
            <w:r>
              <w:t>Size</w:t>
            </w:r>
          </w:p>
        </w:tc>
        <w:tc>
          <w:tcPr>
            <w:tcW w:type="dxa" w:w="2880"/>
          </w:tcPr>
          <w:p>
            <w:r>
              <w:t>PSNR</w:t>
            </w:r>
          </w:p>
        </w:tc>
        <w:tc>
          <w:tcPr>
            <w:tcW w:type="dxa" w:w="2880"/>
          </w:tcPr>
          <w:p>
            <w:r>
              <w:t>CR</w:t>
            </w:r>
          </w:p>
        </w:tc>
      </w:tr>
      <w:tr>
        <w:tc>
          <w:tcPr>
            <w:tcW w:type="dxa" w:w="2880"/>
          </w:tcPr>
          <w:p>
            <w:r>
              <w:t>256</w:t>
            </w:r>
          </w:p>
        </w:tc>
        <w:tc>
          <w:tcPr>
            <w:tcW w:type="dxa" w:w="2880"/>
          </w:tcPr>
          <w:p>
            <w:r>
              <w:t>32.41</w:t>
            </w:r>
          </w:p>
        </w:tc>
        <w:tc>
          <w:tcPr>
            <w:tcW w:type="dxa" w:w="2880"/>
          </w:tcPr>
          <w:p>
            <w:r>
              <w:t>10.35</w:t>
            </w:r>
          </w:p>
        </w:tc>
      </w:tr>
      <w:tr>
        <w:tc>
          <w:tcPr>
            <w:tcW w:type="dxa" w:w="2880"/>
          </w:tcPr>
          <w:p>
            <w:r>
              <w:t>128</w:t>
            </w:r>
          </w:p>
        </w:tc>
        <w:tc>
          <w:tcPr>
            <w:tcW w:type="dxa" w:w="2880"/>
          </w:tcPr>
          <w:p>
            <w:r>
              <w:t>28.54</w:t>
            </w:r>
          </w:p>
        </w:tc>
        <w:tc>
          <w:tcPr>
            <w:tcW w:type="dxa" w:w="2880"/>
          </w:tcPr>
          <w:p>
            <w:r>
              <w:t>10.91</w:t>
            </w:r>
          </w:p>
        </w:tc>
      </w:tr>
      <w:tr>
        <w:tc>
          <w:tcPr>
            <w:tcW w:type="dxa" w:w="2880"/>
          </w:tcPr>
          <w:p>
            <w:r>
              <w:t>64</w:t>
            </w:r>
          </w:p>
        </w:tc>
        <w:tc>
          <w:tcPr>
            <w:tcW w:type="dxa" w:w="2880"/>
          </w:tcPr>
          <w:p>
            <w:r>
              <w:t>26.29</w:t>
            </w:r>
          </w:p>
        </w:tc>
        <w:tc>
          <w:tcPr>
            <w:tcW w:type="dxa" w:w="2880"/>
          </w:tcPr>
          <w:p>
            <w:r>
              <w:t>11.31</w:t>
            </w:r>
          </w:p>
        </w:tc>
      </w:tr>
    </w:tbl>
    <w:p>
      <w:pPr>
        <w:jc w:val="left"/>
      </w:pPr>
      <w:r>
        <w:rPr>
          <w:rFonts w:ascii="Times New Roman" w:hAnsi="Times New Roman"/>
          <w:b/>
          <w:sz w:val="24"/>
        </w:rPr>
        <w:t>Moon Results</w:t>
      </w:r>
    </w:p>
    <w:tbl>
      <w:tblPr>
        <w:tblW w:type="auto" w:w="0"/>
        <w:tblLook w:firstColumn="1" w:firstRow="1" w:lastColumn="0" w:lastRow="0" w:noHBand="0" w:noVBand="1" w:val="04A0"/>
      </w:tblPr>
      <w:tblGrid>
        <w:gridCol w:w="2880"/>
        <w:gridCol w:w="2880"/>
        <w:gridCol w:w="2880"/>
      </w:tblGrid>
      <w:tr>
        <w:tc>
          <w:tcPr>
            <w:tcW w:type="dxa" w:w="2880"/>
          </w:tcPr>
          <w:p>
            <w:r>
              <w:t>Size</w:t>
            </w:r>
          </w:p>
        </w:tc>
        <w:tc>
          <w:tcPr>
            <w:tcW w:type="dxa" w:w="2880"/>
          </w:tcPr>
          <w:p>
            <w:r>
              <w:t>PSNR</w:t>
            </w:r>
          </w:p>
        </w:tc>
        <w:tc>
          <w:tcPr>
            <w:tcW w:type="dxa" w:w="2880"/>
          </w:tcPr>
          <w:p>
            <w:r>
              <w:t>CR</w:t>
            </w:r>
          </w:p>
        </w:tc>
      </w:tr>
      <w:tr>
        <w:tc>
          <w:tcPr>
            <w:tcW w:type="dxa" w:w="2880"/>
          </w:tcPr>
          <w:p>
            <w:r>
              <w:t>256</w:t>
            </w:r>
          </w:p>
        </w:tc>
        <w:tc>
          <w:tcPr>
            <w:tcW w:type="dxa" w:w="2880"/>
          </w:tcPr>
          <w:p>
            <w:r>
              <w:t>41.75</w:t>
            </w:r>
          </w:p>
        </w:tc>
        <w:tc>
          <w:tcPr>
            <w:tcW w:type="dxa" w:w="2880"/>
          </w:tcPr>
          <w:p>
            <w:r>
              <w:t>17.47</w:t>
            </w:r>
          </w:p>
        </w:tc>
      </w:tr>
      <w:tr>
        <w:tc>
          <w:tcPr>
            <w:tcW w:type="dxa" w:w="2880"/>
          </w:tcPr>
          <w:p>
            <w:r>
              <w:t>128</w:t>
            </w:r>
          </w:p>
        </w:tc>
        <w:tc>
          <w:tcPr>
            <w:tcW w:type="dxa" w:w="2880"/>
          </w:tcPr>
          <w:p>
            <w:r>
              <w:t>40.07</w:t>
            </w:r>
          </w:p>
        </w:tc>
        <w:tc>
          <w:tcPr>
            <w:tcW w:type="dxa" w:w="2880"/>
          </w:tcPr>
          <w:p>
            <w:r>
              <w:t>22.62</w:t>
            </w:r>
          </w:p>
        </w:tc>
      </w:tr>
      <w:tr>
        <w:tc>
          <w:tcPr>
            <w:tcW w:type="dxa" w:w="2880"/>
          </w:tcPr>
          <w:p>
            <w:r>
              <w:t>64</w:t>
            </w:r>
          </w:p>
        </w:tc>
        <w:tc>
          <w:tcPr>
            <w:tcW w:type="dxa" w:w="2880"/>
          </w:tcPr>
          <w:p>
            <w:r>
              <w:t>38.26</w:t>
            </w:r>
          </w:p>
        </w:tc>
        <w:tc>
          <w:tcPr>
            <w:tcW w:type="dxa" w:w="2880"/>
          </w:tcPr>
          <w:p>
            <w:r>
              <w:t>19.37</w:t>
            </w:r>
          </w:p>
        </w:tc>
      </w:tr>
    </w:tbl>
    <w:p>
      <w:pPr>
        <w:jc w:val="left"/>
      </w:pPr>
      <w:r>
        <w:rPr>
          <w:rFonts w:ascii="Times New Roman" w:hAnsi="Times New Roman"/>
          <w:b/>
          <w:sz w:val="28"/>
        </w:rPr>
        <w:t>CHAPTER 6: CONCLUSION</w:t>
      </w:r>
    </w:p>
    <w:p>
      <w:pPr>
        <w:jc w:val="both"/>
      </w:pPr>
      <w:r>
        <w:rPr>
          <w:rFonts w:ascii="Times New Roman" w:hAnsi="Times New Roman"/>
          <w:sz w:val="24"/>
        </w:rPr>
        <w:t>The proposed method outperforms JPEG compression in terms of quality and compression ratio.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