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08C8" w:rsidRDefault="00C308C8">
      <w:pPr>
        <w:spacing w:after="200"/>
      </w:pPr>
    </w:p>
    <w:p w:rsidR="00C308C8" w:rsidRDefault="00C308C8">
      <w:pPr>
        <w:spacing w:after="200"/>
      </w:pPr>
    </w:p>
    <w:p w:rsidR="00C308C8" w:rsidRDefault="00C308C8">
      <w:pPr>
        <w:spacing w:after="200"/>
      </w:pPr>
    </w:p>
    <w:p w:rsidR="00C308C8" w:rsidRDefault="00C308C8">
      <w:pPr>
        <w:spacing w:after="200"/>
      </w:pPr>
    </w:p>
    <w:p w:rsidR="00C308C8" w:rsidRDefault="00A109CB">
      <w:pPr>
        <w:spacing w:after="320"/>
        <w:jc w:val="center"/>
      </w:pPr>
      <w:r>
        <w:rPr>
          <w:b/>
          <w:color w:val="E85B0E"/>
        </w:rPr>
        <w:t>TÀI LIỆU HỌC - VER2</w:t>
      </w:r>
    </w:p>
    <w:p w:rsidR="00C308C8" w:rsidRDefault="00A109CB">
      <w:pPr>
        <w:keepLines/>
        <w:spacing w:after="200"/>
        <w:jc w:val="center"/>
      </w:pPr>
      <w:r>
        <w:rPr>
          <w:b/>
          <w:color w:val="0B2545"/>
          <w:sz w:val="56"/>
        </w:rPr>
        <w:t>N</w:t>
      </w:r>
      <w:r>
        <w:rPr>
          <w:b/>
          <w:color w:val="0B2545"/>
          <w:sz w:val="56"/>
        </w:rPr>
        <w:t>Ộ</w:t>
      </w:r>
      <w:r>
        <w:rPr>
          <w:b/>
          <w:color w:val="0B2545"/>
          <w:sz w:val="56"/>
        </w:rPr>
        <w:t>I DUNG TRÌNH BÀY</w:t>
      </w:r>
      <w:r>
        <w:rPr>
          <w:b/>
          <w:color w:val="0B2545"/>
          <w:sz w:val="56"/>
        </w:rPr>
        <w:br/>
        <w:t>CASA VIKING</w:t>
      </w:r>
    </w:p>
    <w:p w:rsidR="00C308C8" w:rsidRDefault="00A109CB">
      <w:pPr>
        <w:spacing w:after="560"/>
        <w:jc w:val="center"/>
      </w:pPr>
      <w:r>
        <w:rPr>
          <w:i/>
          <w:color w:val="1F4D78"/>
          <w:sz w:val="30"/>
        </w:rPr>
        <w:t>Chuyển hóa hành vi số thành tăng trưởng CASA và giá trị vòng đời khách hàng</w:t>
      </w:r>
    </w:p>
    <w:p w:rsidR="00C308C8" w:rsidRDefault="00A109CB">
      <w:pPr>
        <w:spacing w:after="160"/>
        <w:jc w:val="center"/>
      </w:pPr>
      <w:r>
        <w:rPr>
          <w:color w:val="6B7280"/>
          <w:sz w:val="21"/>
        </w:rPr>
        <w:t>Nội dung 29 slide được biên tập thành tài liệu chữ theo từng chủ đề</w:t>
      </w:r>
    </w:p>
    <w:p w:rsidR="00C308C8" w:rsidRDefault="00A109CB">
      <w:pPr>
        <w:jc w:val="center"/>
      </w:pPr>
      <w:r>
        <w:rPr>
          <w:color w:val="6B7280"/>
          <w:sz w:val="21"/>
        </w:rPr>
        <w:t>Không chèn hình ảnh slide; ý chính, bảng số liệu và thuật ngữ chuyên môn được chuẩn hóa để thuận tiện học tập và tra cứu</w:t>
      </w:r>
    </w:p>
    <w:p w:rsidR="00C308C8" w:rsidRDefault="00A109CB">
      <w:pPr>
        <w:jc w:val="center"/>
      </w:pPr>
      <w:r>
        <w:rPr>
          <w:color w:val="6B7280"/>
          <w:sz w:val="18"/>
        </w:rPr>
        <w:t>Ngu</w:t>
      </w:r>
      <w:r>
        <w:rPr>
          <w:color w:val="6B7280"/>
          <w:sz w:val="18"/>
        </w:rPr>
        <w:t>ồ</w:t>
      </w:r>
      <w:r>
        <w:rPr>
          <w:color w:val="6B7280"/>
          <w:sz w:val="18"/>
        </w:rPr>
        <w:t xml:space="preserve">n: FINAL_040826_CASA HAKATHON </w:t>
      </w:r>
      <w:r>
        <w:rPr>
          <w:color w:val="6B7280"/>
          <w:sz w:val="18"/>
        </w:rPr>
        <w:t>VIKING.pptx</w:t>
      </w:r>
    </w:p>
    <w:p w:rsidR="00C308C8" w:rsidRDefault="00A109CB">
      <w:r>
        <w:br w:type="page"/>
      </w:r>
    </w:p>
    <w:p w:rsidR="00C308C8" w:rsidRDefault="00A109CB">
      <w:pPr>
        <w:pStyle w:val="Heading1"/>
      </w:pPr>
      <w:r>
        <w:rPr>
          <w:rFonts w:ascii="Calibri" w:eastAsia="Calibri" w:hAnsi="Calibri"/>
        </w:rPr>
        <w:t>Slide 1 — Chiến lược nghiên cứu: Động cơ tăng trưởng giá trị khách hàng</w:t>
      </w:r>
    </w:p>
    <w:p w:rsidR="00C308C8" w:rsidRDefault="00A109CB">
      <w:r>
        <w:t>Chuyển hóa hành vi số thành tăng trưởng CASA và giá trị vòng đời khách hàng (Customer Lifetime Value - CLV).</w:t>
      </w:r>
    </w:p>
    <w:p w:rsidR="00C308C8" w:rsidRDefault="00A109CB">
      <w:r>
        <w:t>Nhóm thực hiện: CASA VIKING.</w:t>
      </w:r>
    </w:p>
    <w:p w:rsidR="00C308C8" w:rsidRDefault="00A109CB">
      <w:pPr>
        <w:pStyle w:val="Heading1"/>
        <w:pageBreakBefore/>
      </w:pPr>
      <w:r>
        <w:rPr>
          <w:rFonts w:ascii="Calibri" w:eastAsia="Calibri" w:hAnsi="Calibri"/>
        </w:rPr>
        <w:t>Slide 2 — Nội dung trình bày (Agenda)</w:t>
      </w:r>
    </w:p>
    <w:p w:rsidR="00C308C8" w:rsidRDefault="00A109CB">
      <w:pPr>
        <w:keepLines/>
        <w:numPr>
          <w:ilvl w:val="0"/>
          <w:numId w:val="1"/>
        </w:numPr>
        <w:spacing w:after="80"/>
      </w:pPr>
      <w:r>
        <w:t>Phương pháp luận và khung phân tích.</w:t>
      </w:r>
    </w:p>
    <w:p w:rsidR="00C308C8" w:rsidRDefault="00A109CB">
      <w:pPr>
        <w:keepLines/>
        <w:numPr>
          <w:ilvl w:val="0"/>
          <w:numId w:val="1"/>
        </w:numPr>
        <w:spacing w:after="80"/>
      </w:pPr>
      <w:r>
        <w:t>Hiện trạng chất lượng khách hàng mở mới từ đầu năm 2026.</w:t>
      </w:r>
    </w:p>
    <w:p w:rsidR="00C308C8" w:rsidRDefault="00A109CB">
      <w:pPr>
        <w:keepLines/>
        <w:numPr>
          <w:ilvl w:val="0"/>
          <w:numId w:val="1"/>
        </w:numPr>
        <w:spacing w:after="80"/>
      </w:pPr>
      <w:r>
        <w:t>Giải pháp ứng dụng, lộ trình triển khai và dự phóng tác động kinh doanh.</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Thông điệp:</w:t>
      </w:r>
      <w:r>
        <w:rPr>
          <w:b w:val="0"/>
          <w:sz w:val="21"/>
        </w:rPr>
        <w:t xml:space="preserve"> Dữ liệu dẫn lối. Kết hợp kiến trúc năng lực số và AI (Digital &amp; AI Capabilities Architecture) để kiến tạo nguồn CASA chất lượng, bền vững.</w:t>
      </w:r>
    </w:p>
    <w:p w:rsidR="00C308C8" w:rsidRDefault="00A109CB">
      <w:pPr>
        <w:pStyle w:val="Heading1"/>
        <w:pageBreakBefore/>
      </w:pPr>
      <w:r>
        <w:rPr>
          <w:rFonts w:ascii="Calibri" w:eastAsia="Calibri" w:hAnsi="Calibri"/>
        </w:rPr>
        <w:t>Slide 3 — Mục tiêu phân tích</w:t>
      </w:r>
    </w:p>
    <w:p w:rsidR="00C308C8" w:rsidRDefault="00A109CB">
      <w:pPr>
        <w:pStyle w:val="Heading2"/>
      </w:pPr>
      <w:r>
        <w:rPr>
          <w:rFonts w:ascii="Calibri" w:eastAsia="Calibri" w:hAnsi="Calibri"/>
        </w:rPr>
        <w:t>1. Thiết lập tiêu chí định danh khách hàng GOOD</w:t>
      </w:r>
    </w:p>
    <w:p w:rsidR="00C308C8" w:rsidRDefault="00A109CB">
      <w:r>
        <w:t>Định nghĩa khách hàng mở mới có khả năng hình thành và duy trì CASA tốt trong ba tháng đầu.</w:t>
      </w:r>
    </w:p>
    <w:p w:rsidR="00C308C8" w:rsidRDefault="00A109CB">
      <w:pPr>
        <w:pStyle w:val="Heading2"/>
      </w:pPr>
      <w:r>
        <w:rPr>
          <w:rFonts w:ascii="Calibri" w:eastAsia="Calibri" w:hAnsi="Calibri"/>
        </w:rPr>
        <w:t>2. Xây dựng chân dung khách hàng (Customer Profiling)</w:t>
      </w:r>
    </w:p>
    <w:p w:rsidR="00C308C8" w:rsidRDefault="00A109CB">
      <w:r>
        <w:t>Sàng lọc tín hiệu nhân khẩu học, tài chính và hành vi số phân biệt GOOD/NOT GOOD.</w:t>
      </w:r>
    </w:p>
    <w:p w:rsidR="00C308C8" w:rsidRDefault="00A109CB">
      <w:pPr>
        <w:pStyle w:val="Heading2"/>
      </w:pPr>
      <w:r>
        <w:rPr>
          <w:rFonts w:ascii="Calibri" w:eastAsia="Calibri" w:hAnsi="Calibri"/>
        </w:rPr>
        <w:t>3. Chấm điểm và khoanh vùng khách hàng tiềm năng</w:t>
      </w:r>
    </w:p>
    <w:p w:rsidR="00C308C8" w:rsidRDefault="00A109CB">
      <w:r>
        <w:t>Ước lượng propensity score, xếp hạng và ưu tiên chăm sóc nhóm khách hàng tiềm năng.</w:t>
      </w:r>
    </w:p>
    <w:p w:rsidR="00C308C8" w:rsidRDefault="00A109CB">
      <w:pPr>
        <w:pStyle w:val="Heading1"/>
        <w:pageBreakBefore/>
      </w:pPr>
      <w:r>
        <w:rPr>
          <w:rFonts w:ascii="Calibri" w:eastAsia="Calibri" w:hAnsi="Calibri"/>
        </w:rPr>
        <w:t>Slide 4 — Định nghĩa vận hành nhóm khách hàng GOOD</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Mục tiêu:</w:t>
      </w:r>
      <w:r>
        <w:rPr>
          <w:b w:val="0"/>
          <w:sz w:val="21"/>
        </w:rPr>
        <w:t xml:space="preserve"> Nhận diện sớm khách hàng có khả năng hình thành và duy trì số dư CASA chất lượng.</w:t>
      </w:r>
    </w:p>
    <w:p w:rsidR="00C308C8" w:rsidRDefault="00A109CB">
      <w:pPr>
        <w:pStyle w:val="Heading1"/>
        <w:pageBreakBefore/>
      </w:pPr>
      <w:r>
        <w:rPr>
          <w:rFonts w:ascii="Calibri" w:eastAsia="Calibri" w:hAnsi="Calibri"/>
        </w:rPr>
        <w:t>Slide 5 — Phương pháp luận: Không thể gán nhãn GOOD ngay tại thời điểm mở CIF</w:t>
      </w:r>
    </w:p>
    <w:p w:rsidR="00C308C8" w:rsidRDefault="00A109CB">
      <w:r>
        <w:t>Tại thời điểm mở CIF chưa có đủ dữ liệu hành vi để kết luận GOOD/NOT GOOD; cần theo dõi dọc (longitudinal tracking) từ M0 đến M3.</w:t>
      </w:r>
    </w:p>
    <w:p w:rsidR="00C308C8" w:rsidRDefault="00A109CB">
      <w:pPr>
        <w:pStyle w:val="Heading2"/>
      </w:pPr>
      <w:r>
        <w:rPr>
          <w:rFonts w:ascii="Calibri" w:eastAsia="Calibri" w:hAnsi="Calibri"/>
        </w:rPr>
        <w:t>Diễn biến mức độ hoạt động và số dư CASA bình quân từ M0 đến M3</w:t>
      </w:r>
    </w:p>
    <w:p w:rsidR="00C308C8" w:rsidRDefault="00A109CB">
      <w:pPr>
        <w:keepLines/>
        <w:numPr>
          <w:ilvl w:val="0"/>
          <w:numId w:val="1"/>
        </w:numPr>
        <w:spacing w:after="80"/>
      </w:pPr>
      <w:r>
        <w:t>Theo dõi đồng thời ba nhóm chỉ báo: sản phẩm đang hoạt động, giao dịch trên tài khoản thanh toán và mức độ hoạt động ngân hàng số.</w:t>
      </w:r>
    </w:p>
    <w:p w:rsidR="00C308C8" w:rsidRDefault="00A109CB">
      <w:pPr>
        <w:keepLines/>
        <w:numPr>
          <w:ilvl w:val="0"/>
          <w:numId w:val="1"/>
        </w:numPr>
        <w:spacing w:after="80"/>
      </w:pPr>
      <w:r>
        <w:t>Số dư CASA bình quân tăng từ 2,27 triệu đồng tại M0 lên 4,01 triệu đồng tại M1, đạt 3,92 triệu đồng tại M2 và sau đó duy trì quanh mức 4 triệu đồng.</w:t>
      </w:r>
    </w:p>
    <w:p w:rsidR="00C308C8" w:rsidRDefault="00A109CB">
      <w:pPr>
        <w:keepLines/>
        <w:numPr>
          <w:ilvl w:val="0"/>
          <w:numId w:val="1"/>
        </w:numPr>
        <w:spacing w:after="80"/>
      </w:pPr>
      <w:r>
        <w:t>Do đó, việc gán nhãn giá trị chỉ nên thực hiện sau khi khách hàng có đủ cửa sổ quan sát đến M3.</w:t>
      </w:r>
    </w:p>
    <w:p w:rsidR="00C308C8" w:rsidRDefault="00A109CB">
      <w:pPr>
        <w:pStyle w:val="Heading2"/>
      </w:pPr>
      <w:r>
        <w:rPr>
          <w:rFonts w:ascii="Calibri" w:eastAsia="Calibri" w:hAnsi="Calibri"/>
        </w:rPr>
        <w:t>Lựa chọn cohort khách hàng đủ độ dài quan sát</w:t>
      </w:r>
    </w:p>
    <w:p w:rsidR="00C308C8" w:rsidRDefault="00A109CB">
      <w:pPr>
        <w:keepLines/>
        <w:numPr>
          <w:ilvl w:val="0"/>
          <w:numId w:val="1"/>
        </w:numPr>
        <w:spacing w:after="80"/>
      </w:pPr>
      <w:r>
        <w:t>Chỉ hai cohort mở CIF tháng 01/2026 và 02/2026 có đầy đủ lịch sử M0–M3 để gán nhãn và phân tích.</w:t>
      </w:r>
    </w:p>
    <w:p w:rsidR="00C308C8" w:rsidRDefault="00A109CB">
      <w:pPr>
        <w:keepLines/>
        <w:numPr>
          <w:ilvl w:val="0"/>
          <w:numId w:val="1"/>
        </w:numPr>
        <w:spacing w:after="80"/>
      </w:pPr>
      <w:r>
        <w:t>Các cohort mở từ tháng 03/2026 trở đi chưa đủ thời gian theo dõi (right-censored), nên tạm thời không đưa vào tập đánh giá giá trị.</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Kết luận:</w:t>
      </w:r>
      <w:r>
        <w:rPr>
          <w:b w:val="0"/>
          <w:sz w:val="21"/>
        </w:rPr>
        <w:t xml:space="preserve"> Chỉ sử dụng khách hàng mở mới trong tháng 01–02/2026 để bảo đảm mỗi quan sát có đầy đủ hành trình M0–M3 và tránh sai lệch do thiếu lịch sử.</w:t>
      </w:r>
    </w:p>
    <w:p w:rsidR="00C308C8" w:rsidRDefault="00A109CB">
      <w:pPr>
        <w:pStyle w:val="Heading1"/>
        <w:pageBreakBefore/>
      </w:pPr>
      <w:r>
        <w:rPr>
          <w:rFonts w:ascii="Calibri" w:eastAsia="Calibri" w:hAnsi="Calibri"/>
        </w:rPr>
        <w:t>Slide 6 — Phương pháp luận: Xác lập ngưỡng cân bằng giữa chất lượng CASA và quy mô tệp</w:t>
      </w:r>
    </w:p>
    <w:p w:rsidR="00C308C8" w:rsidRDefault="00A109CB">
      <w:r>
        <w:t>Ngưỡng GOOD cần đồng thời đủ cao để phản ánh giá trị CASA thực chất và đủ rộng để duy trì cỡ mẫu phù hợp cho mô hình lẫn triển khai chăm sóc.</w:t>
      </w:r>
    </w:p>
    <w:p w:rsidR="00C308C8" w:rsidRDefault="00A109CB">
      <w:pPr>
        <w:pStyle w:val="Heading2"/>
      </w:pPr>
      <w:r>
        <w:rPr>
          <w:rFonts w:ascii="Calibri" w:eastAsia="Calibri" w:hAnsi="Calibri"/>
        </w:rPr>
        <w:t>Phân tích độ nhạy ngưỡng số dư CASA bình quân 3 tháng tại M3</w:t>
      </w:r>
    </w:p>
    <w:p w:rsidR="00C308C8" w:rsidRDefault="00A109CB">
      <w:pPr>
        <w:keepLines/>
        <w:numPr>
          <w:ilvl w:val="0"/>
          <w:numId w:val="1"/>
        </w:numPr>
        <w:spacing w:after="80"/>
      </w:pPr>
      <w:r>
        <w:t>Ngưỡng vận hành đề xuất: 1 triệu đồng.</w:t>
      </w:r>
    </w:p>
    <w:p w:rsidR="00C308C8" w:rsidRDefault="00A109CB">
      <w:pPr>
        <w:keepLines/>
        <w:numPr>
          <w:ilvl w:val="0"/>
          <w:numId w:val="1"/>
        </w:numPr>
        <w:spacing w:after="80"/>
      </w:pPr>
      <w:r>
        <w:t>Ngưỡng này loại bỏ các trường hợp chỉ duy trì số dư không đáng kể hoặc mang tính thời điểm.</w:t>
      </w:r>
    </w:p>
    <w:p w:rsidR="00C308C8" w:rsidRDefault="00A109CB">
      <w:pPr>
        <w:keepLines/>
        <w:numPr>
          <w:ilvl w:val="0"/>
          <w:numId w:val="1"/>
        </w:numPr>
        <w:spacing w:after="80"/>
      </w:pPr>
      <w:r>
        <w:t>Đồng thời, quy mô mẫu còn lại vẫn đủ lớn để phân tích, huấn luyện mô hình và thiết kế tệp chăm sóc khả thi.</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600"/>
        <w:gridCol w:w="2880"/>
        <w:gridCol w:w="2880"/>
      </w:tblGrid>
      <w:tr w:rsidR="00C308C8">
        <w:trPr>
          <w:tblHeader/>
          <w:cantSplit/>
        </w:trPr>
        <w:tc>
          <w:tcPr>
            <w:tcW w:w="3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Ngưỡng số dư CASA bình quân 3 tháng</w:t>
            </w:r>
          </w:p>
        </w:tc>
        <w:tc>
          <w:tcPr>
            <w:tcW w:w="28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Cohort 01/2026</w:t>
            </w:r>
          </w:p>
        </w:tc>
        <w:tc>
          <w:tcPr>
            <w:tcW w:w="28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Cohort 02/2026</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100 nghìn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37,2%</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31,1%</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500 nghìn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28,3%</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23,1%</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1 tri</w:t>
            </w:r>
            <w:r>
              <w:rPr>
                <w:b/>
                <w:sz w:val="19"/>
              </w:rPr>
              <w:t>ệ</w:t>
            </w:r>
            <w:r>
              <w:rPr>
                <w:b/>
                <w:sz w:val="19"/>
              </w:rPr>
              <w:t>u</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23,2%</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18,4%</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3 tri</w:t>
            </w:r>
            <w:r>
              <w:rPr>
                <w:b/>
                <w:sz w:val="19"/>
              </w:rPr>
              <w:t>ệ</w:t>
            </w:r>
            <w:r>
              <w:rPr>
                <w:b/>
                <w:sz w:val="19"/>
              </w:rPr>
              <w:t>u</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14,5%</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11,6%</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5 tri</w:t>
            </w:r>
            <w:r>
              <w:rPr>
                <w:b/>
                <w:sz w:val="19"/>
              </w:rPr>
              <w:t>ệ</w:t>
            </w:r>
            <w:r>
              <w:rPr>
                <w:b/>
                <w:sz w:val="19"/>
              </w:rPr>
              <w:t>u</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10,5%</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8,6%</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10 tri</w:t>
            </w:r>
            <w:r>
              <w:rPr>
                <w:b/>
                <w:sz w:val="19"/>
              </w:rPr>
              <w:t>ệ</w:t>
            </w:r>
            <w:r>
              <w:rPr>
                <w:b/>
                <w:sz w:val="19"/>
              </w:rPr>
              <w:t>u</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6,2%</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5,1%</w:t>
            </w:r>
          </w:p>
        </w:tc>
      </w:tr>
    </w:tbl>
    <w:p w:rsidR="00C308C8" w:rsidRDefault="00A109CB">
      <w:pPr>
        <w:pStyle w:val="Heading2"/>
      </w:pPr>
      <w:r>
        <w:rPr>
          <w:rFonts w:ascii="Calibri" w:eastAsia="Calibri" w:hAnsi="Calibri"/>
        </w:rPr>
        <w:t>Quy tắc gán nhãn GOOD tại M3</w:t>
      </w:r>
    </w:p>
    <w:p w:rsidR="00C308C8" w:rsidRDefault="00A109CB">
      <w:r>
        <w:t>GOOD tại M3 = (số dư CASA bình quân trong 3 tháng kết thúc tại M3 ≥ 1 triệu đồng) và (số dư CASA bình quân tháng M3 &gt; 0).</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120"/>
        <w:gridCol w:w="3120"/>
        <w:gridCol w:w="3120"/>
      </w:tblGrid>
      <w:tr w:rsidR="00C308C8">
        <w:trPr>
          <w:tblHeader/>
          <w:cantSplit/>
        </w:trPr>
        <w:tc>
          <w:tcPr>
            <w:tcW w:w="312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Cohort mở CIF</w:t>
            </w:r>
          </w:p>
        </w:tc>
        <w:tc>
          <w:tcPr>
            <w:tcW w:w="312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Tỷ lệ GOOD (đạt chuẩn CASA)</w:t>
            </w:r>
          </w:p>
        </w:tc>
        <w:tc>
          <w:tcPr>
            <w:tcW w:w="312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Số khách hàng GOOD</w:t>
            </w:r>
          </w:p>
        </w:tc>
      </w:tr>
      <w:tr w:rsidR="00C308C8">
        <w:trPr>
          <w:cantSplit/>
        </w:trPr>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01/2026</w:t>
            </w:r>
          </w:p>
        </w:tc>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23,25%</w:t>
            </w:r>
          </w:p>
        </w:tc>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11.120</w:t>
            </w:r>
          </w:p>
        </w:tc>
      </w:tr>
      <w:tr w:rsidR="00C308C8">
        <w:trPr>
          <w:cantSplit/>
        </w:trPr>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02/2026</w:t>
            </w:r>
          </w:p>
        </w:tc>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18,43%</w:t>
            </w:r>
          </w:p>
        </w:tc>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4.720</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Kết luận:</w:t>
      </w:r>
      <w:r>
        <w:rPr>
          <w:b w:val="0"/>
          <w:sz w:val="21"/>
        </w:rPr>
        <w:t xml:space="preserve"> Ngưỡng 1 triệu đồng cân bằng giữa chất lượng CASA và quy mô tệp, đồng thời tạo nền tảng đủ tin cậy cho phân tích, chấm điểm và triển khai chăm sóc.</w:t>
      </w:r>
    </w:p>
    <w:p w:rsidR="00C308C8" w:rsidRDefault="00A109CB">
      <w:pPr>
        <w:pStyle w:val="Heading1"/>
        <w:pageBreakBefore/>
      </w:pPr>
      <w:r>
        <w:rPr>
          <w:rFonts w:ascii="Calibri" w:eastAsia="Calibri" w:hAnsi="Calibri"/>
        </w:rPr>
        <w:t>Slide 7 — Khai phá dữ liệu (EDA) để phát hiện tín hiệu dự báo sớm</w:t>
      </w:r>
    </w:p>
    <w:p w:rsidR="00C308C8" w:rsidRDefault="00A109CB">
      <w:r>
        <w:t>Phân tích dữ liệu khám phá (Exploratory Data Analysis - EDA) giúp sàng lọc biến, loại bỏ thông tin dư thừa và chắt lọc tín hiệu có ý nghĩa trước khi huấn luyện mô hình.</w:t>
      </w:r>
    </w:p>
    <w:p w:rsidR="00C308C8" w:rsidRDefault="00A109CB">
      <w:pPr>
        <w:pStyle w:val="Heading1"/>
        <w:pageBreakBefore/>
      </w:pPr>
      <w:r>
        <w:rPr>
          <w:rFonts w:ascii="Calibri" w:eastAsia="Calibri" w:hAnsi="Calibri"/>
        </w:rPr>
        <w:t>Slide 8 — Sàng lọc biến và kiểm định bằng mô hình Hồi quy Logistic (Logistic Regression)</w:t>
      </w:r>
    </w:p>
    <w:p w:rsidR="00C308C8" w:rsidRDefault="00A109CB">
      <w:pPr>
        <w:pStyle w:val="Heading2"/>
      </w:pPr>
      <w:r>
        <w:rPr>
          <w:rFonts w:ascii="Calibri" w:eastAsia="Calibri" w:hAnsi="Calibri"/>
        </w:rPr>
        <w:t>Vai trò của mô hình dự báo</w:t>
      </w:r>
    </w:p>
    <w:p w:rsidR="00C308C8" w:rsidRDefault="00A109CB">
      <w:pPr>
        <w:keepLines/>
        <w:numPr>
          <w:ilvl w:val="0"/>
          <w:numId w:val="1"/>
        </w:numPr>
        <w:spacing w:after="80"/>
      </w:pPr>
      <w:r>
        <w:t>Học các mẫu hình đặc trưng giúp phân tách khách hàng GOOD và NOT GOOD.</w:t>
      </w:r>
    </w:p>
    <w:p w:rsidR="00C308C8" w:rsidRDefault="00A109CB">
      <w:pPr>
        <w:keepLines/>
        <w:numPr>
          <w:ilvl w:val="0"/>
          <w:numId w:val="1"/>
        </w:numPr>
        <w:spacing w:after="80"/>
      </w:pPr>
      <w:r>
        <w:t>Đánh giá khả năng tổng quát hóa (generalization) trên tập dữ liệu ngoài mẫu, độc lập với dữ liệu huấn luyện.</w:t>
      </w:r>
    </w:p>
    <w:p w:rsidR="00C308C8" w:rsidRDefault="00A109CB">
      <w:pPr>
        <w:keepLines/>
        <w:numPr>
          <w:ilvl w:val="0"/>
          <w:numId w:val="1"/>
        </w:numPr>
        <w:spacing w:after="80"/>
      </w:pPr>
      <w:r>
        <w:t>Định lượng mức độ ảnh hưởng của từng biến để giải thích khác biệt giữa hai nhóm và hỗ trợ thiết kế chiến lược chăm sóc.</w:t>
      </w:r>
    </w:p>
    <w:p w:rsidR="00C308C8" w:rsidRDefault="00A109CB">
      <w:pPr>
        <w:keepLines/>
        <w:numPr>
          <w:ilvl w:val="0"/>
          <w:numId w:val="1"/>
        </w:numPr>
        <w:spacing w:after="80"/>
      </w:pPr>
      <w:r>
        <w:t>Ước lượng xác suất GOOD (propensity score), sau đó chấm điểm và xếp hạng để lựa chọn tệp ưu tiên.</w:t>
      </w:r>
    </w:p>
    <w:p w:rsidR="00C308C8" w:rsidRDefault="00A109CB">
      <w:r>
        <w:t>Mô hình Logistic: p(GOOD = 1 | X) = 1 / [1 + exp(-(β0 + Σβj*xj))].</w:t>
      </w:r>
    </w:p>
    <w:p w:rsidR="00C308C8" w:rsidRDefault="00A109CB">
      <w:pPr>
        <w:pStyle w:val="Heading2"/>
      </w:pPr>
      <w:r>
        <w:rPr>
          <w:rFonts w:ascii="Calibri" w:eastAsia="Calibri" w:hAnsi="Calibri"/>
        </w:rPr>
        <w:t>Các nhóm đặc trưng đầu vào (Feature Domains)</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400"/>
        <w:gridCol w:w="6960"/>
      </w:tblGrid>
      <w:tr w:rsidR="00C308C8">
        <w:trPr>
          <w:tblHeader/>
          <w:cantSplit/>
        </w:trPr>
        <w:tc>
          <w:tcPr>
            <w:tcW w:w="2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Nhóm đặc trưng</w:t>
            </w:r>
          </w:p>
        </w:tc>
        <w:tc>
          <w:tcPr>
            <w:tcW w:w="69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Nội dung phân tích</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Chân dung khách hàng</w:t>
            </w:r>
          </w:p>
        </w:tc>
        <w:tc>
          <w:tcPr>
            <w:tcW w:w="6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Giới tính; độ tuổi; địa bàn; phân khúc; chương trình/kênh tiếp cận.</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Số dư CASA</w:t>
            </w:r>
          </w:p>
        </w:tc>
        <w:tc>
          <w:tcPr>
            <w:tcW w:w="6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Mức số dư; xu hướng biến động M0–M3.</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Hành vi s</w:t>
            </w:r>
            <w:r>
              <w:rPr>
                <w:b/>
                <w:sz w:val="19"/>
              </w:rPr>
              <w:t>ố</w:t>
            </w:r>
          </w:p>
        </w:tc>
        <w:tc>
          <w:tcPr>
            <w:tcW w:w="6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Tần suất đăng nhập; giao dịch và hành trình sử dụng tính năng trên ứng dụng.</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w:t>
            </w:r>
            <w:r>
              <w:rPr>
                <w:b/>
                <w:sz w:val="19"/>
              </w:rPr>
              <w:t>ả</w:t>
            </w:r>
            <w:r>
              <w:rPr>
                <w:b/>
                <w:sz w:val="19"/>
              </w:rPr>
              <w:t>n ph</w:t>
            </w:r>
            <w:r>
              <w:rPr>
                <w:b/>
                <w:sz w:val="19"/>
              </w:rPr>
              <w:t>ẩ</w:t>
            </w:r>
            <w:r>
              <w:rPr>
                <w:b/>
                <w:sz w:val="19"/>
              </w:rPr>
              <w:t>m</w:t>
            </w:r>
          </w:p>
        </w:tc>
        <w:tc>
          <w:tcPr>
            <w:tcW w:w="6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Trạng thái, độ sâu sở hữu và xu hướng sử dụng sản phẩm/dịch vụ.</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Kết quả kỳ vọng:</w:t>
      </w:r>
      <w:r>
        <w:rPr>
          <w:b w:val="0"/>
          <w:sz w:val="21"/>
        </w:rPr>
        <w:t xml:space="preserve"> Tìm tín hiệu phân biệt GOOD/NOT GOOD từ giai đoạn sớm, lựa chọn tập biến đầu vào (feature selection) đủ thông tin nhưng không dư thừa, dễ giải thích và khả thi khi triển khai.</w:t>
      </w:r>
    </w:p>
    <w:p w:rsidR="00C308C8" w:rsidRDefault="00A109CB">
      <w:pPr>
        <w:pStyle w:val="Heading1"/>
        <w:pageBreakBefore/>
      </w:pPr>
      <w:r>
        <w:rPr>
          <w:rFonts w:ascii="Calibri" w:eastAsia="Calibri" w:hAnsi="Calibri"/>
        </w:rPr>
        <w:t>Slide 9 — Hai tín hiệu phân biệt mạnh: Biến động CASA và mức độ sử dụng ứng dụng SHB SAHA (M0–M3)</w:t>
      </w:r>
    </w:p>
    <w:p w:rsidR="00C308C8" w:rsidRDefault="00A109CB">
      <w:pPr>
        <w:pStyle w:val="Heading2"/>
      </w:pPr>
      <w:r>
        <w:rPr>
          <w:rFonts w:ascii="Calibri" w:eastAsia="Calibri" w:hAnsi="Calibri"/>
        </w:rPr>
        <w:t>Số dư CASA bình quân (Mean) theo tháng - triệu đồng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600"/>
        <w:gridCol w:w="1690"/>
        <w:gridCol w:w="1690"/>
        <w:gridCol w:w="1690"/>
        <w:gridCol w:w="1690"/>
      </w:tblGrid>
      <w:tr w:rsidR="00C308C8">
        <w:trPr>
          <w:tblHeader/>
          <w:cantSplit/>
        </w:trPr>
        <w:tc>
          <w:tcPr>
            <w:tcW w:w="2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Nhóm khách hàng</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M0</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M1</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M2</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M3</w:t>
            </w:r>
          </w:p>
        </w:tc>
      </w:tr>
      <w:tr w:rsidR="00C308C8">
        <w:trPr>
          <w:cantSplit/>
        </w:trPr>
        <w:tc>
          <w:tcPr>
            <w:tcW w:w="2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GOOD</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15,75</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21,70</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16,98</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15,04</w:t>
            </w:r>
          </w:p>
        </w:tc>
      </w:tr>
      <w:tr w:rsidR="00C308C8">
        <w:trPr>
          <w:cantSplit/>
        </w:trPr>
        <w:tc>
          <w:tcPr>
            <w:tcW w:w="2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NOT GOOD</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3,48</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0,51</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0,28</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0,22</w:t>
            </w:r>
          </w:p>
        </w:tc>
      </w:tr>
    </w:tbl>
    <w:p w:rsidR="00C308C8" w:rsidRDefault="00A109CB">
      <w:pPr>
        <w:pStyle w:val="Heading2"/>
      </w:pPr>
      <w:r>
        <w:rPr>
          <w:rFonts w:ascii="Calibri" w:eastAsia="Calibri" w:hAnsi="Calibri"/>
        </w:rPr>
        <w:t>Số dư CASA trung vị (Median) theo tháng - triệu đồng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600"/>
        <w:gridCol w:w="1690"/>
        <w:gridCol w:w="1690"/>
        <w:gridCol w:w="1690"/>
        <w:gridCol w:w="1690"/>
      </w:tblGrid>
      <w:tr w:rsidR="00C308C8">
        <w:trPr>
          <w:tblHeader/>
          <w:cantSplit/>
        </w:trPr>
        <w:tc>
          <w:tcPr>
            <w:tcW w:w="2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Nhóm khách hàng</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M0</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M1</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M2</w:t>
            </w:r>
          </w:p>
        </w:tc>
        <w:tc>
          <w:tcPr>
            <w:tcW w:w="169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M3</w:t>
            </w:r>
          </w:p>
        </w:tc>
      </w:tr>
      <w:tr w:rsidR="00C308C8">
        <w:trPr>
          <w:cantSplit/>
        </w:trPr>
        <w:tc>
          <w:tcPr>
            <w:tcW w:w="2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GOOD</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0,81</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3,78</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3,83</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3,74</w:t>
            </w:r>
          </w:p>
        </w:tc>
      </w:tr>
      <w:tr w:rsidR="00C308C8">
        <w:trPr>
          <w:cantSplit/>
        </w:trPr>
        <w:tc>
          <w:tcPr>
            <w:tcW w:w="2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NOT GOOD</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0,03</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0,06</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0,05</w:t>
            </w:r>
          </w:p>
        </w:tc>
        <w:tc>
          <w:tcPr>
            <w:tcW w:w="169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0,05</w:t>
            </w:r>
          </w:p>
        </w:tc>
      </w:tr>
    </w:tbl>
    <w:p w:rsidR="00C308C8" w:rsidRDefault="00A109CB">
      <w:pPr>
        <w:keepLines/>
        <w:numPr>
          <w:ilvl w:val="0"/>
          <w:numId w:val="1"/>
        </w:numPr>
        <w:spacing w:after="80"/>
      </w:pPr>
      <w:r>
        <w:t>Ở nhóm GOOD, CASA trung vị tăng mạnh từ M0 sang M1 và duy trì ổn định quanh 3,7–3,8 triệu đồng trong M1–M3.</w:t>
      </w:r>
    </w:p>
    <w:p w:rsidR="00C308C8" w:rsidRDefault="00A109CB">
      <w:pPr>
        <w:keepLines/>
        <w:numPr>
          <w:ilvl w:val="0"/>
          <w:numId w:val="1"/>
        </w:numPr>
        <w:spacing w:after="80"/>
      </w:pPr>
      <w:r>
        <w:t>Ở nhóm NOT GOOD, CASA trung vị duy trì gần 0 trong toàn bộ cửa sổ quan sát.</w:t>
      </w:r>
    </w:p>
    <w:p w:rsidR="00C308C8" w:rsidRDefault="00A109CB">
      <w:pPr>
        <w:keepLines/>
        <w:numPr>
          <w:ilvl w:val="0"/>
          <w:numId w:val="1"/>
        </w:numPr>
        <w:spacing w:after="80"/>
      </w:pPr>
      <w:r>
        <w:t>Do phân phối CASA lệch phải và chịu ảnh hưởng của các giá trị ngoại lệ (outliers), trung vị là thước đo đại diện vững hơn số bình quân cho số dư điển hình của mỗi nhóm.</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1500"/>
        <w:gridCol w:w="1900"/>
        <w:gridCol w:w="1800"/>
        <w:gridCol w:w="2200"/>
        <w:gridCol w:w="1960"/>
      </w:tblGrid>
      <w:tr w:rsidR="00C308C8">
        <w:trPr>
          <w:tblHeader/>
          <w:cantSplit/>
        </w:trPr>
        <w:tc>
          <w:tcPr>
            <w:tcW w:w="1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Nhóm khách hàng</w:t>
            </w:r>
          </w:p>
        </w:tc>
        <w:tc>
          <w:tcPr>
            <w:tcW w:w="1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Số lượng / tỷ trọng</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Tối thiểu M0 / M3</w:t>
            </w:r>
          </w:p>
        </w:tc>
        <w:tc>
          <w:tcPr>
            <w:tcW w:w="2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Tối đa M0 / M3</w:t>
            </w:r>
          </w:p>
        </w:tc>
        <w:tc>
          <w:tcPr>
            <w:tcW w:w="19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Trung vị M0 / M3</w:t>
            </w:r>
          </w:p>
        </w:tc>
      </w:tr>
      <w:tr w:rsidR="00C308C8">
        <w:trPr>
          <w:cantSplit/>
        </w:trPr>
        <w:tc>
          <w:tcPr>
            <w:tcW w:w="1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GOOD</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15.840 / 21,5%</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0,129 / 0,451</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20,29 t</w:t>
            </w:r>
            <w:r>
              <w:rPr>
                <w:sz w:val="17"/>
              </w:rPr>
              <w:t>ỷ</w:t>
            </w:r>
            <w:r>
              <w:rPr>
                <w:sz w:val="17"/>
              </w:rPr>
              <w:t xml:space="preserve"> / 7,61 t</w:t>
            </w:r>
            <w:r>
              <w:rPr>
                <w:sz w:val="17"/>
              </w:rPr>
              <w:t>ỷ</w:t>
            </w:r>
          </w:p>
        </w:tc>
        <w:tc>
          <w:tcPr>
            <w:tcW w:w="1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0,85 tri</w:t>
            </w:r>
            <w:r>
              <w:rPr>
                <w:sz w:val="17"/>
              </w:rPr>
              <w:t>ệ</w:t>
            </w:r>
            <w:r>
              <w:rPr>
                <w:sz w:val="17"/>
              </w:rPr>
              <w:t xml:space="preserve">u / 3,74 </w:t>
            </w:r>
            <w:r>
              <w:rPr>
                <w:sz w:val="17"/>
              </w:rPr>
              <w:t>tri</w:t>
            </w:r>
            <w:r>
              <w:rPr>
                <w:sz w:val="17"/>
              </w:rPr>
              <w:t>ệ</w:t>
            </w:r>
            <w:r>
              <w:rPr>
                <w:sz w:val="17"/>
              </w:rPr>
              <w:t>u</w:t>
            </w:r>
          </w:p>
        </w:tc>
      </w:tr>
      <w:tr w:rsidR="00C308C8">
        <w:trPr>
          <w:cantSplit/>
        </w:trPr>
        <w:tc>
          <w:tcPr>
            <w:tcW w:w="1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NOT GOOD</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57.592 / 78,4%</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0,064 / 0,064</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9,67 t</w:t>
            </w:r>
            <w:r>
              <w:rPr>
                <w:sz w:val="17"/>
              </w:rPr>
              <w:t>ỷ</w:t>
            </w:r>
            <w:r>
              <w:rPr>
                <w:sz w:val="17"/>
              </w:rPr>
              <w:t xml:space="preserve"> / 2,94 t</w:t>
            </w:r>
            <w:r>
              <w:rPr>
                <w:sz w:val="17"/>
              </w:rPr>
              <w:t>ỷ</w:t>
            </w:r>
          </w:p>
        </w:tc>
        <w:tc>
          <w:tcPr>
            <w:tcW w:w="1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0,03 tri</w:t>
            </w:r>
            <w:r>
              <w:rPr>
                <w:sz w:val="17"/>
              </w:rPr>
              <w:t>ệ</w:t>
            </w:r>
            <w:r>
              <w:rPr>
                <w:sz w:val="17"/>
              </w:rPr>
              <w:t>u / 0,05 tri</w:t>
            </w:r>
            <w:r>
              <w:rPr>
                <w:sz w:val="17"/>
              </w:rPr>
              <w:t>ệ</w:t>
            </w:r>
            <w:r>
              <w:rPr>
                <w:sz w:val="17"/>
              </w:rPr>
              <w:t>u</w:t>
            </w:r>
          </w:p>
        </w:tc>
      </w:tr>
    </w:tbl>
    <w:p w:rsidR="00C308C8" w:rsidRDefault="00A109CB">
      <w:pPr>
        <w:pStyle w:val="Heading2"/>
      </w:pPr>
      <w:r>
        <w:rPr>
          <w:rFonts w:ascii="Calibri" w:eastAsia="Calibri" w:hAnsi="Calibri"/>
        </w:rPr>
        <w:t>Mức độ gắn kết số trên ứng dụng SHB SAHA (Digital Engagement) M0–M3</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120"/>
        <w:gridCol w:w="1560"/>
        <w:gridCol w:w="1560"/>
        <w:gridCol w:w="1560"/>
        <w:gridCol w:w="1560"/>
      </w:tblGrid>
      <w:tr w:rsidR="00C308C8">
        <w:trPr>
          <w:tblHeader/>
          <w:cantSplit/>
        </w:trPr>
        <w:tc>
          <w:tcPr>
            <w:tcW w:w="312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Chỉ tiêu tương tác số / nhóm</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M0</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M1</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M2</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M3</w:t>
            </w:r>
          </w:p>
        </w:tc>
      </w:tr>
      <w:tr w:rsidR="00C308C8">
        <w:trPr>
          <w:cantSplit/>
        </w:trPr>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Số giao dịch trên ứng dụng - GOOD</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28,41</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57,12</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61,61</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37,51</w:t>
            </w:r>
          </w:p>
        </w:tc>
      </w:tr>
      <w:tr w:rsidR="00C308C8">
        <w:trPr>
          <w:cantSplit/>
        </w:trPr>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Số giao dịch trên ứng dụng - NOT GOOD</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8,10</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20,07</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20,80</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21,68</w:t>
            </w:r>
          </w:p>
        </w:tc>
      </w:tr>
      <w:tr w:rsidR="00C308C8">
        <w:trPr>
          <w:cantSplit/>
        </w:trPr>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w:t>
            </w:r>
            <w:r>
              <w:rPr>
                <w:b/>
                <w:sz w:val="19"/>
              </w:rPr>
              <w:t>ố</w:t>
            </w:r>
            <w:r>
              <w:rPr>
                <w:b/>
                <w:sz w:val="19"/>
              </w:rPr>
              <w:t xml:space="preserve"> l</w:t>
            </w:r>
            <w:r>
              <w:rPr>
                <w:b/>
                <w:sz w:val="19"/>
              </w:rPr>
              <w:t>ầ</w:t>
            </w:r>
            <w:r>
              <w:rPr>
                <w:b/>
                <w:sz w:val="19"/>
              </w:rPr>
              <w:t xml:space="preserve">n đăng </w:t>
            </w:r>
            <w:r>
              <w:rPr>
                <w:b/>
                <w:sz w:val="19"/>
              </w:rPr>
              <w:t>nh</w:t>
            </w:r>
            <w:r>
              <w:rPr>
                <w:b/>
                <w:sz w:val="19"/>
              </w:rPr>
              <w:t>ậ</w:t>
            </w:r>
            <w:r>
              <w:rPr>
                <w:b/>
                <w:sz w:val="19"/>
              </w:rPr>
              <w:t>p - GOOD</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27,69</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43,89</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43,93</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29,22</w:t>
            </w:r>
          </w:p>
        </w:tc>
      </w:tr>
      <w:tr w:rsidR="00C308C8">
        <w:trPr>
          <w:cantSplit/>
        </w:trPr>
        <w:tc>
          <w:tcPr>
            <w:tcW w:w="312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w:t>
            </w:r>
            <w:r>
              <w:rPr>
                <w:b/>
                <w:sz w:val="19"/>
              </w:rPr>
              <w:t>ố</w:t>
            </w:r>
            <w:r>
              <w:rPr>
                <w:b/>
                <w:sz w:val="19"/>
              </w:rPr>
              <w:t xml:space="preserve"> l</w:t>
            </w:r>
            <w:r>
              <w:rPr>
                <w:b/>
                <w:sz w:val="19"/>
              </w:rPr>
              <w:t>ầ</w:t>
            </w:r>
            <w:r>
              <w:rPr>
                <w:b/>
                <w:sz w:val="19"/>
              </w:rPr>
              <w:t>n đăng nh</w:t>
            </w:r>
            <w:r>
              <w:rPr>
                <w:b/>
                <w:sz w:val="19"/>
              </w:rPr>
              <w:t>ậ</w:t>
            </w:r>
            <w:r>
              <w:rPr>
                <w:b/>
                <w:sz w:val="19"/>
              </w:rPr>
              <w:t>p - NOT GOOD</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12,06</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15,61</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14,11</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14,41</w:t>
            </w:r>
          </w:p>
        </w:tc>
      </w:tr>
    </w:tbl>
    <w:p w:rsidR="00C308C8" w:rsidRDefault="00A109CB">
      <w:pPr>
        <w:pStyle w:val="Heading1"/>
        <w:pageBreakBefore/>
      </w:pPr>
      <w:r>
        <w:rPr>
          <w:rFonts w:ascii="Calibri" w:eastAsia="Calibri" w:hAnsi="Calibri"/>
        </w:rPr>
        <w:t>Slide 10 — Các tín hiệu nhân khẩu học và địa lý hỗ trợ</w:t>
      </w:r>
    </w:p>
    <w:p w:rsidR="00C308C8" w:rsidRDefault="00A109CB">
      <w:pPr>
        <w:pStyle w:val="Heading2"/>
      </w:pPr>
      <w:r>
        <w:rPr>
          <w:rFonts w:ascii="Calibri" w:eastAsia="Calibri" w:hAnsi="Calibri"/>
        </w:rPr>
        <w:t>Cơ cấu theo nhóm tuổi</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400"/>
        <w:gridCol w:w="3480"/>
        <w:gridCol w:w="3480"/>
      </w:tblGrid>
      <w:tr w:rsidR="00C308C8">
        <w:trPr>
          <w:tblHeader/>
          <w:cantSplit/>
        </w:trPr>
        <w:tc>
          <w:tcPr>
            <w:tcW w:w="2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Nhóm tu</w:t>
            </w:r>
            <w:r>
              <w:rPr>
                <w:b/>
                <w:color w:val="0B2545"/>
                <w:sz w:val="19"/>
              </w:rPr>
              <w:t>ổ</w:t>
            </w:r>
            <w:r>
              <w:rPr>
                <w:b/>
                <w:color w:val="0B2545"/>
                <w:sz w:val="19"/>
              </w:rPr>
              <w:t>i</w:t>
            </w:r>
          </w:p>
        </w:tc>
        <w:tc>
          <w:tcPr>
            <w:tcW w:w="34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GOOD</w:t>
            </w:r>
          </w:p>
        </w:tc>
        <w:tc>
          <w:tcPr>
            <w:tcW w:w="34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NOT GOOD</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&lt;18</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1,0% (n=346)</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 (n=1.864)</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18-24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 xml:space="preserve">8,3% </w:t>
            </w:r>
            <w:r>
              <w:rPr>
                <w:sz w:val="19"/>
              </w:rPr>
              <w:t>(n=1.339)</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17,7% (n=10.194)</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25-34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23,3% (n=3.691)</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21,2% (n=12.200)</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35-44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33,7% (n=5.334)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24,3% (n=14.010)</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45-54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22,1% (n=3.503)</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17,4% (n=10.043)</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55-64</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9,9% (n=1.576)</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8,0% (n=4.520)</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65+</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3,5% (n=557)</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6,1% (n=3.624)</w:t>
            </w:r>
          </w:p>
        </w:tc>
      </w:tr>
    </w:tbl>
    <w:p w:rsidR="00C308C8" w:rsidRDefault="00A109CB">
      <w:pPr>
        <w:pStyle w:val="Heading2"/>
      </w:pPr>
      <w:r>
        <w:rPr>
          <w:rFonts w:ascii="Calibri" w:eastAsia="Calibri" w:hAnsi="Calibri"/>
        </w:rPr>
        <w:t>Cơ cấu theo giới tính</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400"/>
        <w:gridCol w:w="3480"/>
        <w:gridCol w:w="3480"/>
      </w:tblGrid>
      <w:tr w:rsidR="00C308C8">
        <w:trPr>
          <w:tblHeader/>
          <w:cantSplit/>
        </w:trPr>
        <w:tc>
          <w:tcPr>
            <w:tcW w:w="2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Gi</w:t>
            </w:r>
            <w:r>
              <w:rPr>
                <w:b/>
                <w:color w:val="0B2545"/>
                <w:sz w:val="19"/>
              </w:rPr>
              <w:t>ớ</w:t>
            </w:r>
            <w:r>
              <w:rPr>
                <w:b/>
                <w:color w:val="0B2545"/>
                <w:sz w:val="19"/>
              </w:rPr>
              <w:t>i tính</w:t>
            </w:r>
          </w:p>
        </w:tc>
        <w:tc>
          <w:tcPr>
            <w:tcW w:w="34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GOOD</w:t>
            </w:r>
          </w:p>
        </w:tc>
        <w:tc>
          <w:tcPr>
            <w:tcW w:w="34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NOT GOOD</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Nam</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46,4% (n=7.368)</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54,9% (n=31.523)</w:t>
            </w:r>
          </w:p>
        </w:tc>
      </w:tr>
      <w:tr w:rsidR="00C308C8">
        <w:trPr>
          <w:cantSplit/>
        </w:trPr>
        <w:tc>
          <w:tcPr>
            <w:tcW w:w="2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w:t>
            </w:r>
            <w:r>
              <w:rPr>
                <w:b/>
                <w:sz w:val="19"/>
              </w:rPr>
              <w:t>ữ</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53,6% (n=8.512)</w:t>
            </w:r>
          </w:p>
        </w:tc>
        <w:tc>
          <w:tcPr>
            <w:tcW w:w="34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45,1% (n=25.869)</w:t>
            </w:r>
          </w:p>
        </w:tc>
      </w:tr>
    </w:tbl>
    <w:p w:rsidR="00C308C8" w:rsidRDefault="00A109CB">
      <w:pPr>
        <w:pStyle w:val="Heading2"/>
      </w:pPr>
      <w:r>
        <w:rPr>
          <w:rFonts w:ascii="Calibri" w:eastAsia="Calibri" w:hAnsi="Calibri"/>
        </w:rPr>
        <w:t>Nghề nghiệp và phân khúc khách hàng</w:t>
      </w:r>
    </w:p>
    <w:p w:rsidR="00C308C8" w:rsidRDefault="00A109CB">
      <w:pPr>
        <w:keepLines/>
        <w:numPr>
          <w:ilvl w:val="0"/>
          <w:numId w:val="1"/>
        </w:numPr>
        <w:spacing w:after="80"/>
      </w:pPr>
      <w:r>
        <w:t>Ho</w:t>
      </w:r>
      <w:r>
        <w:t>ạ</w:t>
      </w:r>
      <w:r>
        <w:t>t đ</w:t>
      </w:r>
      <w:r>
        <w:t>ộ</w:t>
      </w:r>
      <w:r>
        <w:t>ng d</w:t>
      </w:r>
      <w:r>
        <w:t>ị</w:t>
      </w:r>
      <w:r>
        <w:t>ch v</w:t>
      </w:r>
      <w:r>
        <w:t>ụ</w:t>
      </w:r>
      <w:r>
        <w:t xml:space="preserve"> khác chi</w:t>
      </w:r>
      <w:r>
        <w:t>ế</w:t>
      </w:r>
      <w:r>
        <w:t>m 92,20%; giáo d</w:t>
      </w:r>
      <w:r>
        <w:t>ụ</w:t>
      </w:r>
      <w:r>
        <w:t>c và đào t</w:t>
      </w:r>
      <w:r>
        <w:t>ạ</w:t>
      </w:r>
      <w:r>
        <w:t>o 2,30%; công nghi</w:t>
      </w:r>
      <w:r>
        <w:t>ệ</w:t>
      </w:r>
      <w:r>
        <w:t>p ch</w:t>
      </w:r>
      <w:r>
        <w:t>ế</w:t>
      </w:r>
      <w:r>
        <w:t xml:space="preserve"> bi</w:t>
      </w:r>
      <w:r>
        <w:t>ế</w:t>
      </w:r>
      <w:r>
        <w:t>n, ch</w:t>
      </w:r>
      <w:r>
        <w:t>ế</w:t>
      </w:r>
      <w:r>
        <w:t xml:space="preserve"> t</w:t>
      </w:r>
      <w:r>
        <w:t>ạ</w:t>
      </w:r>
      <w:r>
        <w:t>o 1,50%; nông, lâm nghi</w:t>
      </w:r>
      <w:r>
        <w:t>ệ</w:t>
      </w:r>
      <w:r>
        <w:t>p và th</w:t>
      </w:r>
      <w:r>
        <w:t>ủ</w:t>
      </w:r>
      <w:r>
        <w:t>y s</w:t>
      </w:r>
      <w:r>
        <w:t>ả</w:t>
      </w:r>
      <w:r>
        <w:t xml:space="preserve">n </w:t>
      </w:r>
      <w:r>
        <w:t>0,60%; y t</w:t>
      </w:r>
      <w:r>
        <w:t>ế</w:t>
      </w:r>
      <w:r>
        <w:t xml:space="preserve"> và tr</w:t>
      </w:r>
      <w:r>
        <w:t>ợ</w:t>
      </w:r>
      <w:r>
        <w:t xml:space="preserve"> giúp xã h</w:t>
      </w:r>
      <w:r>
        <w:t>ộ</w:t>
      </w:r>
      <w:r>
        <w:t>i 0,60%; ho</w:t>
      </w:r>
      <w:r>
        <w:t>ạ</w:t>
      </w:r>
      <w:r>
        <w:t>t đ</w:t>
      </w:r>
      <w:r>
        <w:t>ộ</w:t>
      </w:r>
      <w:r>
        <w:t>ng làm thuê h</w:t>
      </w:r>
      <w:r>
        <w:t>ộ</w:t>
      </w:r>
      <w:r>
        <w:t xml:space="preserve"> gia đình 0,50%; xây d</w:t>
      </w:r>
      <w:r>
        <w:t>ự</w:t>
      </w:r>
      <w:r>
        <w:t>ng 0,40%; nhóm khác 1,90%.</w:t>
      </w:r>
    </w:p>
    <w:p w:rsidR="00C308C8" w:rsidRDefault="00A109CB">
      <w:pPr>
        <w:keepLines/>
        <w:numPr>
          <w:ilvl w:val="0"/>
          <w:numId w:val="1"/>
        </w:numPr>
        <w:spacing w:after="80"/>
      </w:pPr>
      <w:r>
        <w:t>Phân lo</w:t>
      </w:r>
      <w:r>
        <w:t>ạ</w:t>
      </w:r>
      <w:r>
        <w:t>i khách hàng: cá th</w:t>
      </w:r>
      <w:r>
        <w:t>ể</w:t>
      </w:r>
      <w:r>
        <w:t xml:space="preserve"> 99,40%; CBNV kh</w:t>
      </w:r>
      <w:r>
        <w:t>ố</w:t>
      </w:r>
      <w:r>
        <w:t>i tư nhân 0,20%; ti</w:t>
      </w:r>
      <w:r>
        <w:t>ể</w:t>
      </w:r>
      <w:r>
        <w:t>u thương/ch</w:t>
      </w:r>
      <w:r>
        <w:t>ủ</w:t>
      </w:r>
      <w:r>
        <w:t xml:space="preserve"> h</w:t>
      </w:r>
      <w:r>
        <w:t>ộ</w:t>
      </w:r>
      <w:r>
        <w:t xml:space="preserve"> kinh doanh 0,20%; khác 0,10%; các nhóm còn l</w:t>
      </w:r>
      <w:r>
        <w:t>ạ</w:t>
      </w:r>
      <w:r>
        <w:t>i x</w:t>
      </w:r>
      <w:r>
        <w:t>ấ</w:t>
      </w:r>
      <w:r>
        <w:t>p x</w:t>
      </w:r>
      <w:r>
        <w:t>ỉ</w:t>
      </w:r>
      <w:r>
        <w:t xml:space="preserve"> 0%.</w:t>
      </w:r>
    </w:p>
    <w:p w:rsidR="00C308C8" w:rsidRDefault="00A109CB">
      <w:pPr>
        <w:pStyle w:val="Heading2"/>
      </w:pPr>
      <w:r>
        <w:rPr>
          <w:rFonts w:ascii="Calibri" w:eastAsia="Calibri" w:hAnsi="Calibri"/>
        </w:rPr>
        <w:t>Các phát hiện nhân khẩu học hỗ trợ</w:t>
      </w:r>
    </w:p>
    <w:p w:rsidR="00C308C8" w:rsidRDefault="00A109CB">
      <w:pPr>
        <w:keepLines/>
        <w:numPr>
          <w:ilvl w:val="0"/>
          <w:numId w:val="1"/>
        </w:numPr>
        <w:spacing w:after="80"/>
      </w:pPr>
      <w:r>
        <w:t>Nhóm 35-44 tuổi chiếm 33,7% trong cơ cấu GOOD, so với 24,3% trong cơ cấu NOT GOOD; đây là tín hiệu hỗ trợ, không phải bằng chứng nhân quả.</w:t>
      </w:r>
    </w:p>
    <w:p w:rsidR="00C308C8" w:rsidRDefault="00A109CB">
      <w:pPr>
        <w:keepLines/>
        <w:numPr>
          <w:ilvl w:val="0"/>
          <w:numId w:val="1"/>
        </w:numPr>
        <w:spacing w:after="80"/>
      </w:pPr>
      <w:r>
        <w:t>Khách hàng nữ chiếm 53,6% trong cơ cấu GOOD, so với 45,1% trong cơ cấu NOT GOOD.</w:t>
      </w:r>
    </w:p>
    <w:p w:rsidR="00C308C8" w:rsidRDefault="00A109CB">
      <w:pPr>
        <w:keepLines/>
        <w:numPr>
          <w:ilvl w:val="0"/>
          <w:numId w:val="1"/>
        </w:numPr>
        <w:spacing w:after="80"/>
      </w:pPr>
      <w:r>
        <w:t>Hưng Yên chiếm 7,3% so với 3,4%; Hải Phòng chiếm 6,0% so với 2,9% trong hai nhóm. Các biến nhân khẩu học và địa lý chỉ nên dùng như biến hỗ trợ, đồng thời cần kiểm định độ ổn định, cỡ mẫu và tính công bằng (fairness).</w:t>
      </w:r>
    </w:p>
    <w:p w:rsidR="00C308C8" w:rsidRDefault="00A109CB">
      <w:pPr>
        <w:pStyle w:val="Heading1"/>
        <w:pageBreakBefore/>
      </w:pPr>
      <w:r>
        <w:rPr>
          <w:rFonts w:ascii="Calibri" w:eastAsia="Calibri" w:hAnsi="Calibri"/>
        </w:rPr>
        <w:t>Slide 11 — Chấm điểm, xếp hạng và khoanh vùng khách hàng tiềm năng</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Mục tiêu:</w:t>
      </w:r>
      <w:r>
        <w:rPr>
          <w:b w:val="0"/>
          <w:sz w:val="21"/>
        </w:rPr>
        <w:t xml:space="preserve"> Ưu tiên sớm nhóm có propensity score cao để tối ưu năng lực chăm sóc và cải thiện chất lượng CASA.</w:t>
      </w:r>
    </w:p>
    <w:p w:rsidR="00C308C8" w:rsidRDefault="00A109CB">
      <w:pPr>
        <w:pStyle w:val="Heading1"/>
        <w:pageBreakBefore/>
      </w:pPr>
      <w:r>
        <w:rPr>
          <w:rFonts w:ascii="Calibri" w:eastAsia="Calibri" w:hAnsi="Calibri"/>
        </w:rPr>
        <w:t>Slide 12 — Hành trình mở rộng sử dụng tính năng số (Digital Feature Adoption Journey)</w:t>
      </w:r>
    </w:p>
    <w:p w:rsidR="00C308C8" w:rsidRDefault="00A109CB">
      <w:pPr>
        <w:pStyle w:val="Heading2"/>
      </w:pPr>
      <w:r>
        <w:rPr>
          <w:rFonts w:ascii="Calibri" w:eastAsia="Calibri" w:hAnsi="Calibri"/>
        </w:rPr>
        <w:t>Phân bổ tính năng theo thứ tự sử dụng</w:t>
      </w:r>
    </w:p>
    <w:p w:rsidR="00C308C8" w:rsidRDefault="00A109CB">
      <w:r>
        <w:t>Trong nhóm khách hàng có CASA bình quân cao, 8.145 khách hàng đã sử dụng từ hai tính năng số trở lên.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600"/>
        <w:gridCol w:w="2880"/>
        <w:gridCol w:w="2880"/>
      </w:tblGrid>
      <w:tr w:rsidR="00C308C8">
        <w:trPr>
          <w:tblHeader/>
          <w:cantSplit/>
        </w:trPr>
        <w:tc>
          <w:tcPr>
            <w:tcW w:w="3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Tính năng</w:t>
            </w:r>
          </w:p>
        </w:tc>
        <w:tc>
          <w:tcPr>
            <w:tcW w:w="28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Tính năng đầu tiên</w:t>
            </w:r>
          </w:p>
        </w:tc>
        <w:tc>
          <w:tcPr>
            <w:tcW w:w="288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Tính năng thứ hai</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Chuy</w:t>
            </w:r>
            <w:r>
              <w:rPr>
                <w:b/>
                <w:sz w:val="19"/>
              </w:rPr>
              <w:t>ể</w:t>
            </w:r>
            <w:r>
              <w:rPr>
                <w:b/>
                <w:sz w:val="19"/>
              </w:rPr>
              <w:t>n ti</w:t>
            </w:r>
            <w:r>
              <w:rPr>
                <w:b/>
                <w:sz w:val="19"/>
              </w:rPr>
              <w:t>ề</w:t>
            </w:r>
            <w:r>
              <w:rPr>
                <w:b/>
                <w:sz w:val="19"/>
              </w:rPr>
              <w:t>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6.606</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1.434</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Tiết kiệm trực tuyến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1.008</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1.333</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Thanh toán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516</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5.272</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Vay trực tuyến</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15</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80</w:t>
            </w:r>
          </w:p>
        </w:tc>
      </w:tr>
      <w:tr w:rsidR="00C308C8">
        <w:trPr>
          <w:cantSplit/>
        </w:trPr>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Khác</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w:t>
            </w:r>
          </w:p>
        </w:tc>
        <w:tc>
          <w:tcPr>
            <w:tcW w:w="288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w:t>
            </w:r>
          </w:p>
        </w:tc>
      </w:tr>
    </w:tbl>
    <w:p w:rsidR="00C308C8" w:rsidRDefault="00A109CB">
      <w:pPr>
        <w:pStyle w:val="Heading2"/>
      </w:pPr>
      <w:r>
        <w:rPr>
          <w:rFonts w:ascii="Calibri" w:eastAsia="Calibri" w:hAnsi="Calibri"/>
        </w:rPr>
        <w:t>Trình tự tiếp nhận từ tính năng thứ nhất đến tính năng thứ tư</w:t>
      </w:r>
    </w:p>
    <w:p w:rsidR="00C308C8" w:rsidRDefault="00A109CB">
      <w:pPr>
        <w:keepLines/>
        <w:numPr>
          <w:ilvl w:val="0"/>
          <w:numId w:val="1"/>
        </w:numPr>
        <w:spacing w:after="80"/>
      </w:pPr>
      <w:r>
        <w:t>Tính năng thứ nhất (#1, n=16.925): chuyển tiền 89%, thanh toán 4%, tiết kiệm online 7%.</w:t>
      </w:r>
    </w:p>
    <w:p w:rsidR="00C308C8" w:rsidRDefault="00A109CB">
      <w:pPr>
        <w:keepLines/>
        <w:numPr>
          <w:ilvl w:val="0"/>
          <w:numId w:val="1"/>
        </w:numPr>
        <w:spacing w:after="80"/>
      </w:pPr>
      <w:r>
        <w:t>Tính năng thứ hai (#2, n=8.145): chuyển tiền 18%, thanh toán 65%, tiết kiệm online 16%; phần còn lại thuộc các tính năng khác.</w:t>
      </w:r>
    </w:p>
    <w:p w:rsidR="00C308C8" w:rsidRDefault="00A109CB">
      <w:pPr>
        <w:keepLines/>
        <w:numPr>
          <w:ilvl w:val="0"/>
          <w:numId w:val="1"/>
        </w:numPr>
        <w:spacing w:after="80"/>
      </w:pPr>
      <w:r>
        <w:t>Tính năng thứ ba (#3, n=1.090): chuyển tiền 7%, thanh toán 49%, tiết kiệm online 37%; phần còn lại thuộc các tính năng khác.</w:t>
      </w:r>
    </w:p>
    <w:p w:rsidR="00C308C8" w:rsidRDefault="00A109CB">
      <w:pPr>
        <w:keepLines/>
        <w:numPr>
          <w:ilvl w:val="0"/>
          <w:numId w:val="1"/>
        </w:numPr>
        <w:spacing w:after="80"/>
      </w:pPr>
      <w:r>
        <w:t>Tính năng thứ tư (#4, n=32): chuyển tiền 3%, thanh toán 44%, tiết kiệm online 28%, vay online 12%, bảo hiểm 6%, đầu tư/CCQ 6%.</w:t>
      </w:r>
    </w:p>
    <w:p w:rsidR="00C308C8" w:rsidRDefault="00A109CB">
      <w:pPr>
        <w:pStyle w:val="Heading2"/>
      </w:pPr>
      <w:r>
        <w:rPr>
          <w:rFonts w:ascii="Calibri" w:eastAsia="Calibri" w:hAnsi="Calibri"/>
        </w:rPr>
        <w:t>CASA trung vị theo tổ hợp sản phẩm/tính năng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6100"/>
        <w:gridCol w:w="1700"/>
        <w:gridCol w:w="1560"/>
      </w:tblGrid>
      <w:tr w:rsidR="00C308C8">
        <w:trPr>
          <w:tblHeader/>
          <w:cantSplit/>
        </w:trPr>
        <w:tc>
          <w:tcPr>
            <w:tcW w:w="61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Tổ hợp sản phẩm/tính năng</w:t>
            </w:r>
          </w:p>
        </w:tc>
        <w:tc>
          <w:tcPr>
            <w:tcW w:w="17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CASA trung v</w:t>
            </w:r>
            <w:r>
              <w:rPr>
                <w:b/>
                <w:color w:val="0B2545"/>
                <w:sz w:val="17"/>
              </w:rPr>
              <w:t>ị</w:t>
            </w:r>
          </w:p>
        </w:tc>
        <w:tc>
          <w:tcPr>
            <w:tcW w:w="1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Số khách hàng</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FX</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16,5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110</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w:t>
            </w:r>
            <w:r>
              <w:rPr>
                <w:b/>
                <w:sz w:val="17"/>
              </w:rPr>
              <w:t>ế</w:t>
            </w:r>
            <w:r>
              <w:rPr>
                <w:b/>
                <w:sz w:val="17"/>
              </w:rPr>
              <w:t>t ki</w:t>
            </w:r>
            <w:r>
              <w:rPr>
                <w:b/>
                <w:sz w:val="17"/>
              </w:rPr>
              <w:t>ệ</w:t>
            </w:r>
            <w:r>
              <w:rPr>
                <w:b/>
                <w:sz w:val="17"/>
              </w:rPr>
              <w:t xml:space="preserve">m + </w:t>
            </w:r>
            <w:r>
              <w:rPr>
                <w:b/>
                <w:sz w:val="17"/>
              </w:rPr>
              <w:t>Vay + Vay TD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11,8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222</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w:t>
            </w:r>
            <w:r>
              <w:rPr>
                <w:b/>
                <w:sz w:val="17"/>
              </w:rPr>
              <w:t>ế</w:t>
            </w:r>
            <w:r>
              <w:rPr>
                <w:b/>
                <w:sz w:val="17"/>
              </w:rPr>
              <w:t>t ki</w:t>
            </w:r>
            <w:r>
              <w:rPr>
                <w:b/>
                <w:sz w:val="17"/>
              </w:rPr>
              <w:t>ệ</w:t>
            </w:r>
            <w:r>
              <w:rPr>
                <w:b/>
                <w:sz w:val="17"/>
              </w:rPr>
              <w:t>m + Vay + Vay KD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11,1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556</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Vay + Vay KD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10,3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233</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w:t>
            </w:r>
            <w:r>
              <w:rPr>
                <w:b/>
                <w:sz w:val="17"/>
              </w:rPr>
              <w:t>ế</w:t>
            </w:r>
            <w:r>
              <w:rPr>
                <w:b/>
                <w:sz w:val="17"/>
              </w:rPr>
              <w:t>t ki</w:t>
            </w:r>
            <w:r>
              <w:rPr>
                <w:b/>
                <w:sz w:val="17"/>
              </w:rPr>
              <w:t>ệ</w:t>
            </w:r>
            <w:r>
              <w:rPr>
                <w:b/>
                <w:sz w:val="17"/>
              </w:rPr>
              <w:t>m + Th</w:t>
            </w:r>
            <w:r>
              <w:rPr>
                <w:b/>
                <w:sz w:val="17"/>
              </w:rPr>
              <w:t>ẻ</w:t>
            </w:r>
            <w:r>
              <w:rPr>
                <w:b/>
                <w:sz w:val="17"/>
              </w:rPr>
              <w:t xml:space="preserve"> tín d</w:t>
            </w:r>
            <w:r>
              <w:rPr>
                <w:b/>
                <w:sz w:val="17"/>
              </w:rPr>
              <w:t>ụ</w:t>
            </w:r>
            <w:r>
              <w:rPr>
                <w:b/>
                <w:sz w:val="17"/>
              </w:rPr>
              <w:t>ng + Vay + Vay TD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8,4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111</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Banca + BH NT</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7,5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51</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w:t>
            </w:r>
            <w:r>
              <w:rPr>
                <w:b/>
                <w:sz w:val="17"/>
              </w:rPr>
              <w:t>ế</w:t>
            </w:r>
            <w:r>
              <w:rPr>
                <w:b/>
                <w:sz w:val="17"/>
              </w:rPr>
              <w:t>t ki</w:t>
            </w:r>
            <w:r>
              <w:rPr>
                <w:b/>
                <w:sz w:val="17"/>
              </w:rPr>
              <w:t>ệ</w:t>
            </w:r>
            <w:r>
              <w:rPr>
                <w:b/>
                <w:sz w:val="17"/>
              </w:rPr>
              <w:t xml:space="preserve">m + </w:t>
            </w:r>
            <w:r>
              <w:rPr>
                <w:b/>
                <w:sz w:val="17"/>
              </w:rPr>
              <w:t>Th</w:t>
            </w:r>
            <w:r>
              <w:rPr>
                <w:b/>
                <w:sz w:val="17"/>
              </w:rPr>
              <w:t>ẻ</w:t>
            </w:r>
            <w:r>
              <w:rPr>
                <w:b/>
                <w:sz w:val="17"/>
              </w:rPr>
              <w:t xml:space="preserve"> ghi n</w:t>
            </w:r>
            <w:r>
              <w:rPr>
                <w:b/>
                <w:sz w:val="17"/>
              </w:rPr>
              <w:t>ợ</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7,2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370</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lastRenderedPageBreak/>
              <w:t>CASA + EB + Vay + Vay TD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7,1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140</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Ti</w:t>
            </w:r>
            <w:r>
              <w:rPr>
                <w:b/>
                <w:sz w:val="17"/>
              </w:rPr>
              <w:t>ế</w:t>
            </w:r>
            <w:r>
              <w:rPr>
                <w:b/>
                <w:sz w:val="17"/>
              </w:rPr>
              <w:t>t ki</w:t>
            </w:r>
            <w:r>
              <w:rPr>
                <w:b/>
                <w:sz w:val="17"/>
              </w:rPr>
              <w:t>ệ</w:t>
            </w:r>
            <w:r>
              <w:rPr>
                <w:b/>
                <w:sz w:val="17"/>
              </w:rPr>
              <w:t>m</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6,9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4.318</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Th</w:t>
            </w:r>
            <w:r>
              <w:rPr>
                <w:b/>
                <w:sz w:val="17"/>
              </w:rPr>
              <w:t>ẻ</w:t>
            </w:r>
            <w:r>
              <w:rPr>
                <w:b/>
                <w:sz w:val="17"/>
              </w:rPr>
              <w:t xml:space="preserve"> tín d</w:t>
            </w:r>
            <w:r>
              <w:rPr>
                <w:b/>
                <w:sz w:val="17"/>
              </w:rPr>
              <w:t>ụ</w:t>
            </w:r>
            <w:r>
              <w:rPr>
                <w:b/>
                <w:sz w:val="17"/>
              </w:rPr>
              <w:t>ng + Vay + Vay TD + Vay KD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6,3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56</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Th</w:t>
            </w:r>
            <w:r>
              <w:rPr>
                <w:b/>
                <w:sz w:val="17"/>
              </w:rPr>
              <w:t>ẻ</w:t>
            </w:r>
            <w:r>
              <w:rPr>
                <w:b/>
                <w:sz w:val="17"/>
              </w:rPr>
              <w:t xml:space="preserve"> ghi n</w:t>
            </w:r>
            <w:r>
              <w:rPr>
                <w:b/>
                <w:sz w:val="17"/>
              </w:rPr>
              <w:t>ợ</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5,8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4.055</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5,6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11.056</w:t>
            </w:r>
          </w:p>
        </w:tc>
      </w:tr>
      <w:tr w:rsidR="00C308C8">
        <w:trPr>
          <w:cantSplit/>
        </w:trPr>
        <w:tc>
          <w:tcPr>
            <w:tcW w:w="61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 EB + Th</w:t>
            </w:r>
            <w:r>
              <w:rPr>
                <w:b/>
                <w:sz w:val="17"/>
              </w:rPr>
              <w:t>ẻ</w:t>
            </w:r>
            <w:r>
              <w:rPr>
                <w:b/>
                <w:sz w:val="17"/>
              </w:rPr>
              <w:t xml:space="preserve"> tín </w:t>
            </w:r>
            <w:r>
              <w:rPr>
                <w:b/>
                <w:sz w:val="17"/>
              </w:rPr>
              <w:t>d</w:t>
            </w:r>
            <w:r>
              <w:rPr>
                <w:b/>
                <w:sz w:val="17"/>
              </w:rPr>
              <w:t>ụ</w:t>
            </w:r>
            <w:r>
              <w:rPr>
                <w:b/>
                <w:sz w:val="17"/>
              </w:rPr>
              <w:t>ng + Vay + Vay TD</w:t>
            </w:r>
          </w:p>
        </w:tc>
        <w:tc>
          <w:tcPr>
            <w:tcW w:w="17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5,2 tri</w:t>
            </w:r>
            <w:r>
              <w:rPr>
                <w:sz w:val="17"/>
              </w:rPr>
              <w:t>ệ</w:t>
            </w:r>
            <w:r>
              <w:rPr>
                <w:sz w:val="17"/>
              </w:rPr>
              <w:t>u</w:t>
            </w:r>
          </w:p>
        </w:tc>
        <w:tc>
          <w:tcPr>
            <w:tcW w:w="1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181</w:t>
            </w:r>
          </w:p>
        </w:tc>
      </w:tr>
    </w:tbl>
    <w:p w:rsidR="00C308C8" w:rsidRDefault="00A109CB">
      <w:pPr>
        <w:pStyle w:val="Heading1"/>
        <w:pageBreakBefore/>
      </w:pPr>
      <w:r>
        <w:rPr>
          <w:rFonts w:ascii="Calibri" w:eastAsia="Calibri" w:hAnsi="Calibri"/>
        </w:rPr>
        <w:t>Slide 13 — Kiểm soát rò rỉ dữ liệu và so sánh ba cấu hình mô hình</w:t>
      </w:r>
    </w:p>
    <w:p w:rsidR="00C308C8" w:rsidRDefault="00A109CB">
      <w:pPr>
        <w:pStyle w:val="Heading2"/>
      </w:pPr>
      <w:r>
        <w:rPr>
          <w:rFonts w:ascii="Calibri" w:eastAsia="Calibri" w:hAnsi="Calibri"/>
        </w:rPr>
        <w:t>Chia tập huấn luyện/kiểm định theo thời gian (Time-based Split)</w:t>
      </w:r>
    </w:p>
    <w:p w:rsidR="00C308C8" w:rsidRDefault="00A109CB">
      <w:pPr>
        <w:keepLines/>
        <w:numPr>
          <w:ilvl w:val="0"/>
          <w:numId w:val="1"/>
        </w:numPr>
        <w:spacing w:after="80"/>
      </w:pPr>
      <w:r>
        <w:t>Tập huấn luyện (Train set) - cohort 01/2026: 47.810 khách hàng; 23,24% GOOD.</w:t>
      </w:r>
    </w:p>
    <w:p w:rsidR="00C308C8" w:rsidRDefault="00A109CB">
      <w:pPr>
        <w:keepLines/>
        <w:numPr>
          <w:ilvl w:val="0"/>
          <w:numId w:val="1"/>
        </w:numPr>
        <w:spacing w:after="80"/>
      </w:pPr>
      <w:r>
        <w:t>Tập kiểm định ngoài thời gian (Out-of-Time test - OOT) - cohort 02/2026: 25.609 khách hàng; 18,42% GOOD.</w:t>
      </w:r>
    </w:p>
    <w:p w:rsidR="00C308C8" w:rsidRDefault="00A109CB">
      <w:pPr>
        <w:keepLines/>
        <w:numPr>
          <w:ilvl w:val="0"/>
          <w:numId w:val="1"/>
        </w:numPr>
        <w:spacing w:after="80"/>
      </w:pPr>
      <w:r>
        <w:t>Nguyên tắc kiểm soát rò rỉ dữ liệu (data leakage): chỉ sử dụng thông tin có thể biết đến cuối M1; loại toàn bộ dữ liệu M2 và M3 khỏi tập biến đầu vào.</w:t>
      </w:r>
    </w:p>
    <w:p w:rsidR="00C308C8" w:rsidRDefault="00C308C8">
      <w:pPr>
        <w:spacing w:after="0"/>
      </w:pPr>
      <w:r>
        <w:t>Cùng một thuật toán Logistic Regression được kiểm thử với ba bộ đặc trưng: Simplified CASA (M0-M1), Non-CASA (không dùng trực tiếp CASA) và M0 Only (chỉ dữ liệu tại M0).</w:t>
      </w:r>
    </w:p>
    <w:tbl>
      <w:tblPr>
        <w:tblStyle w:val="TableGrid"/>
        <w:tblW w:w="9360" w:type="dxa"/>
        <w:tblInd w:w="120" w:type="dxa"/>
        <w:tblLayout w:type="fixed"/>
        <w:tblLook w:val="04A0" w:firstRow="1" w:lastRow="0" w:firstColumn="1" w:lastColumn="0" w:noHBand="0" w:noVBand="1"/>
      </w:tblPr>
      <w:tblGrid>
        <w:gridCol w:w="2300"/>
        <w:gridCol w:w="3460"/>
        <w:gridCol w:w="1800"/>
        <w:gridCol w:w="1800"/>
      </w:tblGrid>
      <w:tr w:rsidR="00C308C8">
        <w:trPr>
          <w:tblHeader/>
          <w:cantSplit/>
        </w:trPr>
        <w:tc>
          <w:tcPr>
            <w:tcW w:w="23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Cấu hình mô hình</w:t>
            </w:r>
          </w:p>
        </w:tc>
        <w:tc>
          <w:tcPr>
            <w:tcW w:w="3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Phạm vi dữ liệu đầu vào</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PR-AUC (OOT)</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ROC-AUC (OOT)</w:t>
            </w:r>
          </w:p>
        </w:tc>
      </w:tr>
      <w:tr w:rsidR="00C308C8">
        <w:trPr>
          <w:cantSplit/>
        </w:trPr>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Simplified CASA</w:t>
            </w:r>
          </w:p>
        </w:tc>
        <w:tc>
          <w:tcPr>
            <w:tcW w:w="3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Sử dụng trực tiếp CASA và hành vi M0–M1</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0,805</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0,914</w:t>
            </w:r>
          </w:p>
        </w:tc>
      </w:tr>
      <w:tr w:rsidR="00C308C8">
        <w:trPr>
          <w:cantSplit/>
        </w:trPr>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Non-CASA Propensity</w:t>
            </w:r>
          </w:p>
        </w:tc>
        <w:tc>
          <w:tcPr>
            <w:tcW w:w="3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Không sử dụng trực tiếp biến CASA; vẫn cần dữ liệu hành vi theo cửa sổ quan sát</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0,633</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0,896</w:t>
            </w:r>
          </w:p>
        </w:tc>
      </w:tr>
      <w:tr w:rsidR="00C308C8">
        <w:trPr>
          <w:cantSplit/>
        </w:trPr>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M0 Only</w:t>
            </w:r>
          </w:p>
        </w:tc>
        <w:tc>
          <w:tcPr>
            <w:tcW w:w="3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Chỉ sử dụng dữ liệu sẵn có tại M0</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0,603</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0,865</w:t>
            </w:r>
          </w:p>
        </w:tc>
      </w:tr>
    </w:tbl>
    <w:p w:rsidR="00C308C8" w:rsidRDefault="00A109CB">
      <w:pPr>
        <w:keepLines/>
        <w:numPr>
          <w:ilvl w:val="0"/>
          <w:numId w:val="1"/>
        </w:numPr>
        <w:spacing w:after="80"/>
      </w:pPr>
      <w:r>
        <w:t>PR-AUC (Precision-Recall Area Under the Curve) = 0,633, cao hơn đáng kể mức tham chiếu 0,184 tương ứng với tỷ lệ GOOD của tập OOT; chỉ số phản ánh chất lượng cân bằng Precision-Recall trên nhiều ngưỡng phân loại.</w:t>
      </w:r>
    </w:p>
    <w:p w:rsidR="00C308C8" w:rsidRDefault="00A109CB">
      <w:pPr>
        <w:keepLines/>
        <w:numPr>
          <w:ilvl w:val="0"/>
          <w:numId w:val="1"/>
        </w:numPr>
        <w:spacing w:after="80"/>
      </w:pPr>
      <w:r>
        <w:t>ROC-AUC (Receiver Operating Characteristic Area Under the Curve) = 0,896: với một cặp GOOD và NOT GOOD chọn ngẫu nhiên, mô hình có khoảng 89,6% khả năng xếp điểm khách hàng GOOD cao hơn.</w:t>
      </w:r>
    </w:p>
    <w:p w:rsidR="00C308C8" w:rsidRDefault="00A109CB">
      <w:pPr>
        <w:pStyle w:val="Heading2"/>
      </w:pPr>
      <w:r>
        <w:rPr>
          <w:rFonts w:ascii="Calibri" w:eastAsia="Calibri" w:hAnsi="Calibri"/>
        </w:rPr>
        <w:t>Lựa chọn quy mô tệp theo năng lực chăm sóc - Mô hình Non-CASA</w:t>
      </w:r>
    </w:p>
    <w:p w:rsidR="00C308C8" w:rsidRDefault="00C308C8">
      <w:pPr>
        <w:spacing w:after="0"/>
      </w:pPr>
      <w:r>
        <w:t>Ưu tiên Non-CASA Propensity vì giảm phụ thuộc trực tiếp vào số dư CASA và vẫn duy trì hiệu năng OOT tốt; thời điểm chấm điểm thực tế phụ thuộc cửa sổ dữ liệu phi CASA được sử dụng.</w:t>
      </w:r>
    </w:p>
    <w:tbl>
      <w:tblPr>
        <w:tblStyle w:val="TableGrid"/>
        <w:tblW w:w="9360" w:type="dxa"/>
        <w:tblInd w:w="120" w:type="dxa"/>
        <w:tblLayout w:type="fixed"/>
        <w:tblLook w:val="04A0" w:firstRow="1" w:lastRow="0" w:firstColumn="1" w:lastColumn="0" w:noHBand="0" w:noVBand="1"/>
      </w:tblPr>
      <w:tblGrid>
        <w:gridCol w:w="1800"/>
        <w:gridCol w:w="2200"/>
        <w:gridCol w:w="2200"/>
        <w:gridCol w:w="3160"/>
      </w:tblGrid>
      <w:tr w:rsidR="00C308C8">
        <w:trPr>
          <w:tblHeader/>
          <w:cantSplit/>
        </w:trPr>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Tệp ưu tiên</w:t>
            </w:r>
          </w:p>
        </w:tc>
        <w:tc>
          <w:tcPr>
            <w:tcW w:w="2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Quy mô tệp</w:t>
            </w:r>
          </w:p>
        </w:tc>
        <w:tc>
          <w:tcPr>
            <w:tcW w:w="2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Tỷ lệ GOOD (Precision@Top-K)</w:t>
            </w:r>
          </w:p>
        </w:tc>
        <w:tc>
          <w:tcPr>
            <w:tcW w:w="31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Số GOOD ước tính</w:t>
            </w:r>
          </w:p>
        </w:tc>
      </w:tr>
      <w:tr w:rsidR="00C308C8">
        <w:trPr>
          <w:cantSplit/>
        </w:trPr>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Top 10%</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2.561 KH</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69,4%</w:t>
            </w:r>
          </w:p>
        </w:tc>
        <w:tc>
          <w:tcPr>
            <w:tcW w:w="3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1.778</w:t>
            </w:r>
          </w:p>
        </w:tc>
      </w:tr>
      <w:tr w:rsidR="00C308C8">
        <w:trPr>
          <w:cantSplit/>
        </w:trPr>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Top 20%</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5.122 KH</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59,3%</w:t>
            </w:r>
          </w:p>
        </w:tc>
        <w:tc>
          <w:tcPr>
            <w:tcW w:w="3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3.038</w:t>
            </w:r>
          </w:p>
        </w:tc>
      </w:tr>
      <w:tr w:rsidR="00C308C8">
        <w:trPr>
          <w:cantSplit/>
        </w:trPr>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Top 30%</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7.683 KH</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50,4%</w:t>
            </w:r>
          </w:p>
        </w:tc>
        <w:tc>
          <w:tcPr>
            <w:tcW w:w="3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3.871</w:t>
            </w:r>
          </w:p>
        </w:tc>
      </w:tr>
    </w:tbl>
    <w:p w:rsidR="00C308C8" w:rsidRDefault="00A109CB">
      <w:pPr>
        <w:pStyle w:val="Heading2"/>
      </w:pPr>
      <w:r>
        <w:rPr>
          <w:rFonts w:ascii="Calibri" w:eastAsia="Calibri" w:hAnsi="Calibri"/>
        </w:rPr>
        <w:t>Các biến dự báo quan trọng nhất (Key Predictive Drivers)</w:t>
      </w:r>
    </w:p>
    <w:p w:rsidR="00C308C8" w:rsidRDefault="00A109CB">
      <w:pPr>
        <w:keepLines/>
        <w:numPr>
          <w:ilvl w:val="0"/>
          <w:numId w:val="1"/>
        </w:numPr>
        <w:spacing w:after="80"/>
      </w:pPr>
      <w:r>
        <w:t>Simplified CASA - các biến ảnh hưởng chính theo slide nguồn: CASA bình quân M1 (0,647), tiền vào M1 (0,100), tiền ra M1 (0,057), khách hàng có sinh nhật (0,050), tiền vào M0 (0,020), số lần đăng nhập ứng dụng M1 (0,019), doanh hoạt động M1 (0,012), số giao dịch M1 (0,011), Mobile hoạt động M1 (0,010), giá trị chuyển tiền trên ứng dụng (0,010). Cần xác nhận phương pháp đo importance trước khi so sánh trực tiếp.</w:t>
      </w:r>
    </w:p>
    <w:p w:rsidR="00C308C8" w:rsidRDefault="00A109CB">
      <w:pPr>
        <w:keepLines/>
        <w:numPr>
          <w:ilvl w:val="0"/>
          <w:numId w:val="1"/>
        </w:numPr>
        <w:spacing w:after="80"/>
      </w:pPr>
      <w:r>
        <w:t>Non-CASA Propensity - các biến ảnh hưởng chính theo slide nguồn: tiền vào M1 (0,163), tiền vào M0 (0,118), tiền vào M2 (0,074), số lần đăng nhập ứng dụng M1 (0,042), số sản phẩm nắm giữ M1 (0,040), nhận lương M1 (0,039), có giao dịch M1 (0,036), duy trì hoạt động M1 (0,035), tiền ra M1 (0,021), tiền ra M0 (0,010). Lưu ý: biến M2 không phù hợp với cutoff cuối M1 và cần được đối soát.</w:t>
      </w:r>
    </w:p>
    <w:p w:rsidR="00C308C8" w:rsidRDefault="00A109CB">
      <w:pPr>
        <w:keepLines/>
        <w:numPr>
          <w:ilvl w:val="0"/>
          <w:numId w:val="1"/>
        </w:numPr>
        <w:spacing w:after="80"/>
      </w:pPr>
      <w:r>
        <w:t>M0 Only - các biến ảnh hưởng chính theo slide nguồn: CASA bình quân M1 (0,288), nhận lương M0 (0,108), số sản phẩm nắm giữ M0 (0,091), số sản phẩm mở rộng M0 (0,065), số giao dịch chuyển tiền trên ứng dụng M0 (0,039), Mobile hoạt động M0 (0,029), số giao dịch tại chuyển M0 (0,024), kênh thu hút M1 (0,016), sinh nhật (0,013), tiền ra M0 (0,010). Lưu ý: các biến M1 mâu thuẫn với định nghĩa M0 Only và cần được rà soát trước khi chốt mô hình.</w:t>
      </w:r>
    </w:p>
    <w:p w:rsidR="00C308C8" w:rsidRDefault="00A109CB">
      <w:pPr>
        <w:pStyle w:val="Heading2"/>
      </w:pPr>
      <w:bookmarkStart w:id="0" w:name="_GoBack"/>
      <w:bookmarkEnd w:id="0"/>
      <w:r>
        <w:rPr>
          <w:rFonts w:ascii="Calibri" w:eastAsia="Calibri" w:hAnsi="Calibri"/>
        </w:rPr>
        <w:t>Sáu tín hiệu phân biệt nổi bật giữa GOOD và NOT GOOD</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200"/>
        <w:gridCol w:w="4160"/>
      </w:tblGrid>
      <w:tr w:rsidR="00C308C8">
        <w:trPr>
          <w:tblHeader/>
          <w:cantSplit/>
        </w:trPr>
        <w:tc>
          <w:tcPr>
            <w:tcW w:w="5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Tín hiệu phân biệt</w:t>
            </w:r>
          </w:p>
        </w:tc>
        <w:tc>
          <w:tcPr>
            <w:tcW w:w="41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Tỷ trọng GOOD vs NOT GOOD</w:t>
            </w:r>
          </w:p>
        </w:tc>
      </w:tr>
      <w:tr w:rsidR="00C308C8">
        <w:trPr>
          <w:cantSplit/>
        </w:trPr>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Có ti</w:t>
            </w:r>
            <w:r>
              <w:rPr>
                <w:b/>
                <w:sz w:val="19"/>
              </w:rPr>
              <w:t>ề</w:t>
            </w:r>
            <w:r>
              <w:rPr>
                <w:b/>
                <w:sz w:val="19"/>
              </w:rPr>
              <w:t>n vào M1</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83,5% vs 23,4%</w:t>
            </w:r>
          </w:p>
        </w:tc>
      </w:tr>
      <w:tr w:rsidR="00C308C8">
        <w:trPr>
          <w:cantSplit/>
        </w:trPr>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Có giao d</w:t>
            </w:r>
            <w:r>
              <w:rPr>
                <w:b/>
                <w:sz w:val="19"/>
              </w:rPr>
              <w:t>ị</w:t>
            </w:r>
            <w:r>
              <w:rPr>
                <w:b/>
                <w:sz w:val="19"/>
              </w:rPr>
              <w:t>ch M1</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87,4% vs 25,0%</w:t>
            </w:r>
          </w:p>
        </w:tc>
      </w:tr>
      <w:tr w:rsidR="00C308C8">
        <w:trPr>
          <w:cantSplit/>
        </w:trPr>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Đăng nhập ứng dụng ≥ 6 lần</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71,2% vs 17,2%</w:t>
            </w:r>
          </w:p>
        </w:tc>
      </w:tr>
      <w:tr w:rsidR="00C308C8">
        <w:trPr>
          <w:cantSplit/>
        </w:trPr>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Nắm giữ ≥ 2 sản phẩm tại M1</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95,7% vs 45,4%</w:t>
            </w:r>
          </w:p>
        </w:tc>
      </w:tr>
      <w:tr w:rsidR="00C308C8">
        <w:trPr>
          <w:cantSplit/>
        </w:trPr>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Nh</w:t>
            </w:r>
            <w:r>
              <w:rPr>
                <w:b/>
                <w:sz w:val="19"/>
              </w:rPr>
              <w:t>ậ</w:t>
            </w:r>
            <w:r>
              <w:rPr>
                <w:b/>
                <w:sz w:val="19"/>
              </w:rPr>
              <w:t>n lương M1</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36,7% vs 9,2%</w:t>
            </w:r>
          </w:p>
        </w:tc>
      </w:tr>
      <w:tr w:rsidR="00C308C8">
        <w:trPr>
          <w:cantSplit/>
        </w:trPr>
        <w:tc>
          <w:tcPr>
            <w:tcW w:w="5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Duy trì ho</w:t>
            </w:r>
            <w:r>
              <w:rPr>
                <w:b/>
                <w:sz w:val="19"/>
              </w:rPr>
              <w:t>ạ</w:t>
            </w:r>
            <w:r>
              <w:rPr>
                <w:b/>
                <w:sz w:val="19"/>
              </w:rPr>
              <w:t>t đ</w:t>
            </w:r>
            <w:r>
              <w:rPr>
                <w:b/>
                <w:sz w:val="19"/>
              </w:rPr>
              <w:t>ộ</w:t>
            </w:r>
            <w:r>
              <w:rPr>
                <w:b/>
                <w:sz w:val="19"/>
              </w:rPr>
              <w:t>ng s</w:t>
            </w:r>
            <w:r>
              <w:rPr>
                <w:b/>
                <w:sz w:val="19"/>
              </w:rPr>
              <w:t>ố</w:t>
            </w:r>
            <w:r>
              <w:rPr>
                <w:b/>
                <w:sz w:val="19"/>
              </w:rPr>
              <w:t xml:space="preserve"> M0-M1</w:t>
            </w:r>
          </w:p>
        </w:tc>
        <w:tc>
          <w:tcPr>
            <w:tcW w:w="41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71,2% vs 33,8%</w:t>
            </w:r>
          </w:p>
        </w:tc>
      </w:tr>
    </w:tbl>
    <w:p w:rsidR="00C308C8" w:rsidRDefault="00A109CB">
      <w:pPr>
        <w:pStyle w:val="Heading1"/>
        <w:pageBreakBefore/>
      </w:pPr>
      <w:r>
        <w:rPr>
          <w:rFonts w:ascii="Calibri" w:eastAsia="Calibri" w:hAnsi="Calibri"/>
        </w:rPr>
        <w:t>Slide 14 — Khung giá trị đề xuất cho khách hàng (Customer Value Proposition)</w:t>
      </w:r>
    </w:p>
    <w:p w:rsidR="00C308C8" w:rsidRDefault="00A109CB">
      <w:r>
        <w:t>Đồng hành toàn diện - Gia tăng giá trị - Tối ưu trải nghiệm.</w:t>
      </w:r>
    </w:p>
    <w:p w:rsidR="00C308C8" w:rsidRDefault="00A109CB">
      <w:pPr>
        <w:keepLines/>
        <w:numPr>
          <w:ilvl w:val="0"/>
          <w:numId w:val="1"/>
        </w:numPr>
        <w:spacing w:after="80"/>
      </w:pPr>
      <w:r>
        <w:t>Cá nhân hóa theo nhu cầu và giai đoạn vòng đời.</w:t>
      </w:r>
    </w:p>
    <w:p w:rsidR="00C308C8" w:rsidRDefault="00A109CB">
      <w:pPr>
        <w:keepLines/>
        <w:numPr>
          <w:ilvl w:val="0"/>
          <w:numId w:val="1"/>
        </w:numPr>
        <w:spacing w:after="80"/>
      </w:pPr>
      <w:r>
        <w:t>Hệ sinh thái giải pháp tích hợp trên ứng dụng SHB SAHA.</w:t>
      </w:r>
    </w:p>
    <w:p w:rsidR="00C308C8" w:rsidRDefault="00A109CB">
      <w:pPr>
        <w:keepLines/>
        <w:numPr>
          <w:ilvl w:val="0"/>
          <w:numId w:val="1"/>
        </w:numPr>
        <w:spacing w:after="80"/>
      </w:pPr>
      <w:r>
        <w:t>Tối ưu sức khỏe và hiệu quả quản trị tài chính.</w:t>
      </w:r>
    </w:p>
    <w:p w:rsidR="00C308C8" w:rsidRDefault="00A109CB">
      <w:pPr>
        <w:keepLines/>
        <w:numPr>
          <w:ilvl w:val="0"/>
          <w:numId w:val="1"/>
        </w:numPr>
        <w:spacing w:after="80"/>
      </w:pPr>
      <w:r>
        <w:t>Tăng cường an toàn, bảo mật và kiểm soát rủi ro theo tiêu chuẩn ngân hàng.</w:t>
      </w:r>
    </w:p>
    <w:p w:rsidR="00C308C8" w:rsidRDefault="00A109CB">
      <w:pPr>
        <w:keepLines/>
        <w:numPr>
          <w:ilvl w:val="0"/>
          <w:numId w:val="1"/>
        </w:numPr>
        <w:spacing w:after="80"/>
      </w:pPr>
      <w:r>
        <w:t>Trải nghiệm liền mạch, thuận tiện và nhất quán tại mọi điểm chạm.</w:t>
      </w:r>
    </w:p>
    <w:p w:rsidR="00C308C8" w:rsidRDefault="00A109CB">
      <w:pPr>
        <w:pStyle w:val="Heading1"/>
        <w:pageBreakBefore/>
      </w:pPr>
      <w:r>
        <w:rPr>
          <w:rFonts w:ascii="Calibri" w:eastAsia="Calibri" w:hAnsi="Calibri"/>
        </w:rPr>
        <w:t>Slide 15 — Hành trình nuôi dưỡng giá trị khách hàng trên ứng dụng SHB SAHA</w:t>
      </w:r>
    </w:p>
    <w:p w:rsidR="00C308C8" w:rsidRDefault="00A109CB">
      <w:r>
        <w:t>Chuyển hóa hành vi số thành tăng trưởng CASA, độ sâu sở hữu sản phẩm (Product Holding) và giá trị vòng đời khách hàng (Customer Lifetime Value - CLV).</w:t>
      </w:r>
    </w:p>
    <w:p w:rsidR="00C308C8" w:rsidRDefault="00A109CB">
      <w:r>
        <w:t>Hành trình khởi đầu: Tải ứng dụng SHB SAHA → định danh điện tử (eKYC) → mở CIF → kích hoạt hành trình giá trị.</w:t>
      </w:r>
    </w:p>
    <w:p w:rsidR="00C308C8" w:rsidRDefault="00A109CB">
      <w:pPr>
        <w:pStyle w:val="Heading2"/>
      </w:pPr>
      <w:r>
        <w:rPr>
          <w:rFonts w:ascii="Calibri" w:eastAsia="Calibri" w:hAnsi="Calibri"/>
        </w:rPr>
        <w:t>1. Khởi tạo và kích hoạt trải nghiệm - Tháng 1</w:t>
      </w:r>
    </w:p>
    <w:p w:rsidR="00C308C8" w:rsidRDefault="00A109CB">
      <w:pPr>
        <w:keepLines/>
        <w:numPr>
          <w:ilvl w:val="0"/>
          <w:numId w:val="1"/>
        </w:numPr>
        <w:spacing w:after="80"/>
      </w:pPr>
      <w:r>
        <w:t>Khách hàng hoàn tất hành trình mở mới số (digital onboarding) trên ứng dụng sẽ nhận gói ưu đãi ngay trong tháng đầu mở CIF.</w:t>
      </w:r>
    </w:p>
    <w:p w:rsidR="00C308C8" w:rsidRDefault="00A109CB">
      <w:pPr>
        <w:keepLines/>
        <w:numPr>
          <w:ilvl w:val="0"/>
          <w:numId w:val="1"/>
        </w:numPr>
        <w:spacing w:after="80"/>
      </w:pPr>
      <w:r>
        <w:t>E-voucher giảm 20% khi khách hàng mua tài khoản số đẹp.</w:t>
      </w:r>
    </w:p>
    <w:p w:rsidR="00C308C8" w:rsidRDefault="00A109CB">
      <w:pPr>
        <w:keepLines/>
        <w:numPr>
          <w:ilvl w:val="0"/>
          <w:numId w:val="1"/>
        </w:numPr>
        <w:spacing w:after="80"/>
      </w:pPr>
      <w:r>
        <w:t>E-voucher giảm 30%, tối đa 30.000 đồng, khi kích hoạt thanh toán hóa đơn tự động (Auto Billing).</w:t>
      </w:r>
    </w:p>
    <w:p w:rsidR="00C308C8" w:rsidRDefault="00A109CB">
      <w:pPr>
        <w:keepLines/>
        <w:numPr>
          <w:ilvl w:val="0"/>
          <w:numId w:val="1"/>
        </w:numPr>
        <w:spacing w:after="80"/>
      </w:pPr>
      <w:r>
        <w:t>Tặng 50.000 điểm thưởng (Reward Points) để đổi voucher nạp tiền điện thoại trên ứng dụng.</w:t>
      </w:r>
    </w:p>
    <w:p w:rsidR="00C308C8" w:rsidRDefault="00A109CB">
      <w:pPr>
        <w:pStyle w:val="Heading2"/>
      </w:pPr>
      <w:r>
        <w:rPr>
          <w:rFonts w:ascii="Calibri" w:eastAsia="Calibri" w:hAnsi="Calibri"/>
        </w:rPr>
        <w:t>2. Nuôi dưỡng tương tác - Tháng 2</w:t>
      </w:r>
    </w:p>
    <w:p w:rsidR="00C308C8" w:rsidRDefault="00A109CB">
      <w:pPr>
        <w:keepLines/>
        <w:numPr>
          <w:ilvl w:val="0"/>
          <w:numId w:val="1"/>
        </w:numPr>
        <w:spacing w:after="80"/>
      </w:pPr>
      <w:r>
        <w:t>Điều kiện hành vi: Đã sử dụng voucher thanh toán hoặc tính năng thanh toán hóa đơn trên ứng dụng.</w:t>
      </w:r>
    </w:p>
    <w:p w:rsidR="00C308C8" w:rsidRDefault="00A109CB">
      <w:pPr>
        <w:keepLines/>
        <w:numPr>
          <w:ilvl w:val="0"/>
          <w:numId w:val="1"/>
        </w:numPr>
        <w:spacing w:after="80"/>
      </w:pPr>
      <w:r>
        <w:t>Điều kiện số dư: Duy trì số dư CASA bình quân tối thiểu 5 triệu đồng.</w:t>
      </w:r>
    </w:p>
    <w:p w:rsidR="00C308C8" w:rsidRDefault="00A109CB">
      <w:pPr>
        <w:keepLines/>
        <w:numPr>
          <w:ilvl w:val="0"/>
          <w:numId w:val="1"/>
        </w:numPr>
        <w:spacing w:after="80"/>
      </w:pPr>
      <w:r>
        <w:t>Quyền lợi: Nhận voucher giảm 20% cho kỳ thanh toán hóa đơn tiếp theo.</w:t>
      </w:r>
    </w:p>
    <w:p w:rsidR="00C308C8" w:rsidRDefault="00A109CB">
      <w:pPr>
        <w:pStyle w:val="Heading2"/>
      </w:pPr>
      <w:r>
        <w:rPr>
          <w:rFonts w:ascii="Calibri" w:eastAsia="Calibri" w:hAnsi="Calibri"/>
        </w:rPr>
        <w:t>3. Mở rộng độ sâu quan hệ sản phẩm - Tháng 3</w:t>
      </w:r>
    </w:p>
    <w:p w:rsidR="00C308C8" w:rsidRDefault="00A109CB">
      <w:pPr>
        <w:keepLines/>
        <w:numPr>
          <w:ilvl w:val="0"/>
          <w:numId w:val="1"/>
        </w:numPr>
        <w:spacing w:after="80"/>
      </w:pPr>
      <w:r>
        <w:t>Cộng thêm 0,2 điểm phần trăm/năm vào lãi suất khi mở sổ tiết kiệm online từ 20 triệu đồng, kỳ hạn tối thiểu 3 tháng.</w:t>
      </w:r>
    </w:p>
    <w:p w:rsidR="00C308C8" w:rsidRDefault="00A109CB">
      <w:pPr>
        <w:keepLines/>
        <w:numPr>
          <w:ilvl w:val="0"/>
          <w:numId w:val="1"/>
        </w:numPr>
        <w:spacing w:after="80"/>
      </w:pPr>
      <w:r>
        <w:t>Mua b</w:t>
      </w:r>
      <w:r>
        <w:t>ả</w:t>
      </w:r>
      <w:r>
        <w:t>o hi</w:t>
      </w:r>
      <w:r>
        <w:t>ể</w:t>
      </w:r>
      <w:r>
        <w:t>m phi nhân th</w:t>
      </w:r>
      <w:r>
        <w:t>ọ</w:t>
      </w:r>
      <w:r>
        <w:t>.</w:t>
      </w:r>
    </w:p>
    <w:p w:rsidR="00C308C8" w:rsidRDefault="00A109CB">
      <w:pPr>
        <w:keepLines/>
        <w:numPr>
          <w:ilvl w:val="0"/>
          <w:numId w:val="1"/>
        </w:numPr>
        <w:spacing w:after="80"/>
      </w:pPr>
      <w:r>
        <w:t>M</w:t>
      </w:r>
      <w:r>
        <w:t>ở</w:t>
      </w:r>
      <w:r>
        <w:t xml:space="preserve"> tài kho</w:t>
      </w:r>
      <w:r>
        <w:t>ả</w:t>
      </w:r>
      <w:r>
        <w:t>n ch</w:t>
      </w:r>
      <w:r>
        <w:t>ứ</w:t>
      </w:r>
      <w:r>
        <w:t>ng khoán SHS.</w:t>
      </w:r>
    </w:p>
    <w:p w:rsidR="00C308C8" w:rsidRDefault="00A109CB">
      <w:pPr>
        <w:pStyle w:val="Heading2"/>
      </w:pPr>
      <w:r>
        <w:rPr>
          <w:rFonts w:ascii="Calibri" w:eastAsia="Calibri" w:hAnsi="Calibri"/>
        </w:rPr>
        <w:t>4. Cá nhân hóa đề nghị tín dụng (Personalized Credit Offer) - Tháng 3</w:t>
      </w:r>
    </w:p>
    <w:p w:rsidR="00C308C8" w:rsidRDefault="00A109CB">
      <w:pPr>
        <w:keepLines/>
        <w:numPr>
          <w:ilvl w:val="0"/>
          <w:numId w:val="1"/>
        </w:numPr>
        <w:spacing w:after="80"/>
      </w:pPr>
      <w:r>
        <w:t>Duy trì sổ tiết kiệm từ 20 triệu đồng trở lên hoặc số dư CASA từ 5 triệu đồng trở lên.</w:t>
      </w:r>
    </w:p>
    <w:p w:rsidR="00C308C8" w:rsidRDefault="00A109CB">
      <w:pPr>
        <w:keepLines/>
        <w:numPr>
          <w:ilvl w:val="0"/>
          <w:numId w:val="1"/>
        </w:numPr>
        <w:spacing w:after="80"/>
      </w:pPr>
      <w:r>
        <w:t>Nhận đề nghị mở thẻ tín dụng nhanh theo điều kiện sơ bộ.</w:t>
      </w:r>
    </w:p>
    <w:p w:rsidR="00C308C8" w:rsidRDefault="00A109CB">
      <w:pPr>
        <w:pStyle w:val="Heading2"/>
      </w:pPr>
      <w:r>
        <w:rPr>
          <w:rFonts w:ascii="Calibri" w:eastAsia="Calibri" w:hAnsi="Calibri"/>
        </w:rPr>
        <w:t>5. Mở rộng giá trị vòng đời khách hàng - Tháng 3+</w:t>
      </w:r>
    </w:p>
    <w:p w:rsidR="00C308C8" w:rsidRDefault="00A109CB">
      <w:pPr>
        <w:keepLines/>
        <w:numPr>
          <w:ilvl w:val="0"/>
          <w:numId w:val="1"/>
        </w:numPr>
        <w:spacing w:after="80"/>
      </w:pPr>
      <w:r>
        <w:t>Duy trì số dư CASA từ 10 triệu đồng trở lên trong tháng thứ hai; hoặc duy trì sổ tiết kiệm từ 20 triệu đồng trở lên trong hai tháng liên tiếp.</w:t>
      </w:r>
    </w:p>
    <w:p w:rsidR="00C308C8" w:rsidRDefault="00A109CB">
      <w:pPr>
        <w:keepLines/>
        <w:numPr>
          <w:ilvl w:val="0"/>
          <w:numId w:val="1"/>
        </w:numPr>
        <w:spacing w:after="80"/>
      </w:pPr>
      <w:r>
        <w:t>Nhận đề nghị hạn mức thấu chi có bảo đảm bằng tiền gửi, kèm ưu đãi giảm lãi suất 1,0 điểm phần trăm/năm.</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Kết quả kỳ vọng:</w:t>
      </w:r>
      <w:r>
        <w:rPr>
          <w:b w:val="0"/>
          <w:sz w:val="21"/>
        </w:rPr>
        <w:t xml:space="preserve"> Tăng trưởng CASA bền vững; gia tăng độ sâu sở hữu sản phẩm (Product Holding); nâng tương tác trên ứng dụng; tối ưu giá trị vòng đời khách hàng (CLV) và đóng góp kinh doanh.</w:t>
      </w:r>
    </w:p>
    <w:p w:rsidR="00C308C8" w:rsidRDefault="00A109CB">
      <w:pPr>
        <w:pStyle w:val="Heading1"/>
        <w:pageBreakBefore/>
      </w:pPr>
      <w:r>
        <w:rPr>
          <w:rFonts w:ascii="Calibri" w:eastAsia="Calibri" w:hAnsi="Calibri"/>
        </w:rPr>
        <w:t>Slide 16 — Bước 1: Kích hoạt SHB SAHA và mở tài khoản thanh toán số đẹp</w:t>
      </w:r>
    </w:p>
    <w:p w:rsidR="00C308C8" w:rsidRDefault="00A109CB">
      <w:pPr>
        <w:pStyle w:val="Heading2"/>
      </w:pPr>
      <w:r>
        <w:rPr>
          <w:rFonts w:ascii="Calibri" w:eastAsia="Calibri" w:hAnsi="Calibri"/>
        </w:rPr>
        <w:t>Tích hợp lựa chọn số tài khoản đẹp ngay trong quy trình onboarding</w:t>
      </w:r>
    </w:p>
    <w:p w:rsidR="00C308C8" w:rsidRDefault="00A109CB">
      <w:pPr>
        <w:keepLines/>
        <w:numPr>
          <w:ilvl w:val="0"/>
          <w:numId w:val="1"/>
        </w:numPr>
        <w:spacing w:after="80"/>
      </w:pPr>
      <w:r>
        <w:t>Đăng ký m</w:t>
      </w:r>
      <w:r>
        <w:t>ở</w:t>
      </w:r>
      <w:r>
        <w:t xml:space="preserve"> tài </w:t>
      </w:r>
      <w:r>
        <w:t>kho</w:t>
      </w:r>
      <w:r>
        <w:t>ả</w:t>
      </w:r>
      <w:r>
        <w:t>n.</w:t>
      </w:r>
    </w:p>
    <w:p w:rsidR="00C308C8" w:rsidRDefault="00A109CB">
      <w:pPr>
        <w:keepLines/>
        <w:numPr>
          <w:ilvl w:val="0"/>
          <w:numId w:val="1"/>
        </w:numPr>
        <w:spacing w:after="80"/>
      </w:pPr>
      <w:r>
        <w:t>Xác th</w:t>
      </w:r>
      <w:r>
        <w:t>ự</w:t>
      </w:r>
      <w:r>
        <w:t>c và nh</w:t>
      </w:r>
      <w:r>
        <w:t>ậ</w:t>
      </w:r>
      <w:r>
        <w:t>p thông tin.</w:t>
      </w:r>
    </w:p>
    <w:p w:rsidR="00C308C8" w:rsidRDefault="00A109CB">
      <w:pPr>
        <w:keepLines/>
        <w:numPr>
          <w:ilvl w:val="0"/>
          <w:numId w:val="1"/>
        </w:numPr>
        <w:spacing w:after="80"/>
      </w:pPr>
      <w:r>
        <w:t>Ch</w:t>
      </w:r>
      <w:r>
        <w:t>ọ</w:t>
      </w:r>
      <w:r>
        <w:t>n s</w:t>
      </w:r>
      <w:r>
        <w:t>ố</w:t>
      </w:r>
      <w:r>
        <w:t xml:space="preserve"> tài kho</w:t>
      </w:r>
      <w:r>
        <w:t>ả</w:t>
      </w:r>
      <w:r>
        <w:t>n đ</w:t>
      </w:r>
      <w:r>
        <w:t>ẹ</w:t>
      </w:r>
      <w:r>
        <w:t>p theo tiêu chí.</w:t>
      </w:r>
    </w:p>
    <w:p w:rsidR="00C308C8" w:rsidRDefault="00A109CB">
      <w:pPr>
        <w:keepLines/>
        <w:numPr>
          <w:ilvl w:val="0"/>
          <w:numId w:val="1"/>
        </w:numPr>
        <w:spacing w:after="80"/>
      </w:pPr>
      <w:r>
        <w:t>Hoàn tất mở tài khoản và kích hoạt Mobile Banking trên SHB SAHA.</w:t>
      </w:r>
    </w:p>
    <w:p w:rsidR="00C308C8" w:rsidRDefault="00A109CB">
      <w:pPr>
        <w:keepLines/>
        <w:numPr>
          <w:ilvl w:val="0"/>
          <w:numId w:val="1"/>
        </w:numPr>
        <w:spacing w:after="80"/>
      </w:pPr>
      <w:r>
        <w:t>Nhận e-voucher giảm 20% trong Ví ưu đãi.</w:t>
      </w:r>
    </w:p>
    <w:p w:rsidR="00C308C8" w:rsidRDefault="00A109CB">
      <w:pPr>
        <w:keepLines/>
        <w:numPr>
          <w:ilvl w:val="0"/>
          <w:numId w:val="1"/>
        </w:numPr>
        <w:spacing w:after="80"/>
      </w:pPr>
      <w:r>
        <w:t>Phạm vi đề xuất: khách hàng mở mới từ ngày 01/08/2026.</w:t>
      </w:r>
    </w:p>
    <w:p w:rsidR="00C308C8" w:rsidRDefault="00A109CB">
      <w:pPr>
        <w:keepLines/>
        <w:numPr>
          <w:ilvl w:val="0"/>
          <w:numId w:val="1"/>
        </w:numPr>
        <w:spacing w:after="80"/>
      </w:pPr>
      <w:r>
        <w:t>Hệ thống tự động gắn nhãn chiến dịch (campaign tag) vào CIF.</w:t>
      </w:r>
    </w:p>
    <w:p w:rsidR="00C308C8" w:rsidRDefault="00A109CB">
      <w:pPr>
        <w:keepLines/>
        <w:numPr>
          <w:ilvl w:val="0"/>
          <w:numId w:val="1"/>
        </w:numPr>
        <w:spacing w:after="80"/>
      </w:pPr>
      <w:r>
        <w:t>Tự động cấp e-voucher giảm 20% vào Ví ưu đãi ngay sau khi khách hàng mở tài khoản và đăng ký số đẹp thành công.</w:t>
      </w:r>
    </w:p>
    <w:p w:rsidR="00C308C8" w:rsidRDefault="00A109CB">
      <w:pPr>
        <w:pStyle w:val="Heading2"/>
      </w:pPr>
      <w:r>
        <w:rPr>
          <w:rFonts w:ascii="Calibri" w:eastAsia="Calibri" w:hAnsi="Calibri"/>
        </w:rPr>
        <w:t>Kích hoạt thanh toán hóa đơn tự động (Auto Billing): điện, nước, điện thoại, học phí</w:t>
      </w:r>
    </w:p>
    <w:p w:rsidR="00C308C8" w:rsidRDefault="00A109CB">
      <w:pPr>
        <w:keepLines/>
        <w:numPr>
          <w:ilvl w:val="0"/>
          <w:numId w:val="1"/>
        </w:numPr>
        <w:spacing w:after="80"/>
      </w:pPr>
      <w:r>
        <w:t>Gửi thông điệp thúc đẩy hành vi chủ động (behavioral nudge) sau khi khách hàng hoàn tất mở tài khoản số đẹp.</w:t>
      </w:r>
    </w:p>
    <w:p w:rsidR="00C308C8" w:rsidRDefault="00A109CB">
      <w:pPr>
        <w:keepLines/>
        <w:numPr>
          <w:ilvl w:val="0"/>
          <w:numId w:val="1"/>
        </w:numPr>
        <w:spacing w:after="80"/>
      </w:pPr>
      <w:r>
        <w:t>Vào Trung tâm Hóa đơn t</w:t>
      </w:r>
      <w:r>
        <w:t>ự</w:t>
      </w:r>
      <w:r>
        <w:t xml:space="preserve"> đ</w:t>
      </w:r>
      <w:r>
        <w:t>ộ</w:t>
      </w:r>
      <w:r>
        <w:t>ng.</w:t>
      </w:r>
    </w:p>
    <w:p w:rsidR="00C308C8" w:rsidRDefault="00A109CB">
      <w:pPr>
        <w:keepLines/>
        <w:numPr>
          <w:ilvl w:val="0"/>
          <w:numId w:val="1"/>
        </w:numPr>
        <w:spacing w:after="80"/>
      </w:pPr>
      <w:r>
        <w:t>Ch</w:t>
      </w:r>
      <w:r>
        <w:t>ọ</w:t>
      </w:r>
      <w:r>
        <w:t>n d</w:t>
      </w:r>
      <w:r>
        <w:t>ị</w:t>
      </w:r>
      <w:r>
        <w:t>ch v</w:t>
      </w:r>
      <w:r>
        <w:t>ụ</w:t>
      </w:r>
      <w:r>
        <w:t xml:space="preserve"> </w:t>
      </w:r>
      <w:r>
        <w:t>c</w:t>
      </w:r>
      <w:r>
        <w:t>ầ</w:t>
      </w:r>
      <w:r>
        <w:t>n đăng ký.</w:t>
      </w:r>
    </w:p>
    <w:p w:rsidR="00C308C8" w:rsidRDefault="00A109CB">
      <w:pPr>
        <w:keepLines/>
        <w:numPr>
          <w:ilvl w:val="0"/>
          <w:numId w:val="1"/>
        </w:numPr>
        <w:spacing w:after="80"/>
      </w:pPr>
      <w:r>
        <w:t>Ch</w:t>
      </w:r>
      <w:r>
        <w:t>ọ</w:t>
      </w:r>
      <w:r>
        <w:t>n tài kho</w:t>
      </w:r>
      <w:r>
        <w:t>ả</w:t>
      </w:r>
      <w:r>
        <w:t>n thanh toán và xác nh</w:t>
      </w:r>
      <w:r>
        <w:t>ậ</w:t>
      </w:r>
      <w:r>
        <w:t>n.</w:t>
      </w:r>
    </w:p>
    <w:p w:rsidR="00C308C8" w:rsidRDefault="00A109CB">
      <w:pPr>
        <w:keepLines/>
        <w:numPr>
          <w:ilvl w:val="0"/>
          <w:numId w:val="1"/>
        </w:numPr>
        <w:spacing w:after="80"/>
      </w:pPr>
      <w:r>
        <w:t>Đăng ký thành công.</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Lợi ích của Auto Billing:</w:t>
      </w:r>
      <w:r>
        <w:rPr>
          <w:b w:val="0"/>
          <w:sz w:val="21"/>
        </w:rPr>
        <w:t xml:space="preserve"> Hạn chế trễ hạn và tiết kiệm thời gian; tăng tính an toàn, bảo mật; đồng thời mở khóa ưu đãi ở bước tiếp theo khi đáp ứng điều kiện.</w:t>
      </w:r>
    </w:p>
    <w:p w:rsidR="00C308C8" w:rsidRDefault="00A109CB">
      <w:pPr>
        <w:pStyle w:val="Heading1"/>
        <w:pageBreakBefore/>
      </w:pPr>
      <w:r>
        <w:rPr>
          <w:rFonts w:ascii="Calibri" w:eastAsia="Calibri" w:hAnsi="Calibri"/>
        </w:rPr>
        <w:t>Slide 17 — Đánh giá tính khả thi, điều kiện triển khai và rủi ro của Bước 1</w:t>
      </w:r>
    </w:p>
    <w:p w:rsidR="00C308C8" w:rsidRDefault="00A109CB">
      <w:pPr>
        <w:pStyle w:val="Heading2"/>
      </w:pPr>
      <w:r>
        <w:rPr>
          <w:rFonts w:ascii="Calibri" w:eastAsia="Calibri" w:hAnsi="Calibri"/>
        </w:rPr>
        <w:t>E-voucher cho khách hàng mở tài khoản số đẹp</w:t>
      </w:r>
    </w:p>
    <w:p w:rsidR="00C308C8" w:rsidRDefault="00A109CB">
      <w:pPr>
        <w:keepLines/>
        <w:numPr>
          <w:ilvl w:val="0"/>
          <w:numId w:val="1"/>
        </w:numPr>
        <w:spacing w:after="80"/>
      </w:pPr>
      <w:r>
        <w:t>Hệ thống đã có cơ chế gắn nhãn chương trình theo CIF; việc bổ sung chiến dịch mới chủ yếu là cấu hình luật nghiệp vụ (business rule), không cần xây mới toàn bộ.</w:t>
      </w:r>
    </w:p>
    <w:p w:rsidR="00C308C8" w:rsidRDefault="00A109CB">
      <w:pPr>
        <w:keepLines/>
        <w:numPr>
          <w:ilvl w:val="0"/>
          <w:numId w:val="1"/>
        </w:numPr>
        <w:spacing w:after="80"/>
      </w:pPr>
      <w:r>
        <w:t>Rủi ro vận hành: kho số đẹp hữu hạn, vì vậy cần cơ chế giữ chỗ/khóa số theo phiên giao dịch.</w:t>
      </w:r>
    </w:p>
    <w:p w:rsidR="00C308C8" w:rsidRDefault="00A109CB">
      <w:pPr>
        <w:keepLines/>
        <w:numPr>
          <w:ilvl w:val="0"/>
          <w:numId w:val="1"/>
        </w:numPr>
        <w:spacing w:after="80"/>
      </w:pPr>
      <w:r>
        <w:t>Cần đối soát chênh lệch phí tài khoản số đẹp với ngân sách e-voucher.</w:t>
      </w:r>
    </w:p>
    <w:p w:rsidR="00C308C8" w:rsidRDefault="00A109CB">
      <w:pPr>
        <w:pStyle w:val="Heading2"/>
      </w:pPr>
      <w:r>
        <w:rPr>
          <w:rFonts w:ascii="Calibri" w:eastAsia="Calibri" w:hAnsi="Calibri"/>
        </w:rPr>
        <w:t>E-voucher cho khách hàng đăng ký Auto Billing</w:t>
      </w:r>
    </w:p>
    <w:p w:rsidR="00C308C8" w:rsidRDefault="00A109CB">
      <w:pPr>
        <w:keepLines/>
        <w:numPr>
          <w:ilvl w:val="0"/>
          <w:numId w:val="1"/>
        </w:numPr>
        <w:spacing w:after="80"/>
      </w:pPr>
      <w:r>
        <w:t>Hệ thống đã ghi nhận giao dịch hóa đơn theo hạng mục và ngày giao dịch đầu tiên, nhưng chưa phân biệt đăng ký tự động định kỳ với thanh toán thủ công một lần.</w:t>
      </w:r>
    </w:p>
    <w:p w:rsidR="00C308C8" w:rsidRDefault="00A109CB">
      <w:pPr>
        <w:keepLines/>
        <w:numPr>
          <w:ilvl w:val="0"/>
          <w:numId w:val="1"/>
        </w:numPr>
        <w:spacing w:after="80"/>
      </w:pPr>
      <w:r>
        <w:t>Cần bổ sung cờ dữ liệu is_auto_billing tại hệ thống ngân hàng lõi/cổng thanh toán (core banking/payment gateway).</w:t>
      </w:r>
    </w:p>
    <w:p w:rsidR="00C308C8" w:rsidRDefault="00A109CB">
      <w:pPr>
        <w:keepLines/>
        <w:numPr>
          <w:ilvl w:val="0"/>
          <w:numId w:val="1"/>
        </w:numPr>
        <w:spacing w:after="80"/>
      </w:pPr>
      <w:r>
        <w:t>Trong nhóm khách hàng đã sử dụng ít nhất hai tính năng, thanh toán hóa đơn chiếm 64,7% ở bước thứ hai; đây là cơ sở để thử nghiệm vị trí gợi nhắc, chưa phải bằng chứng về tỷ lệ chấp nhận.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500"/>
        <w:gridCol w:w="3600"/>
        <w:gridCol w:w="1400"/>
        <w:gridCol w:w="1860"/>
      </w:tblGrid>
      <w:tr w:rsidR="00C308C8">
        <w:trPr>
          <w:tblHeader/>
          <w:cantSplit/>
        </w:trPr>
        <w:tc>
          <w:tcPr>
            <w:tcW w:w="2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Hạng mục triển khai</w:t>
            </w:r>
          </w:p>
        </w:tc>
        <w:tc>
          <w:tcPr>
            <w:tcW w:w="3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Nguồn lực dự kiến</w:t>
            </w:r>
          </w:p>
        </w:tc>
        <w:tc>
          <w:tcPr>
            <w:tcW w:w="1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Thời gian triển khai</w:t>
            </w:r>
          </w:p>
        </w:tc>
        <w:tc>
          <w:tcPr>
            <w:tcW w:w="18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Chi phí ước tính</w:t>
            </w:r>
          </w:p>
        </w:tc>
      </w:tr>
      <w:tr w:rsidR="00C308C8">
        <w:trPr>
          <w:cantSplit/>
        </w:trPr>
        <w:tc>
          <w:tcPr>
            <w:tcW w:w="2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Job voucher tài kho</w:t>
            </w:r>
            <w:r>
              <w:rPr>
                <w:b/>
                <w:sz w:val="17"/>
              </w:rPr>
              <w:t>ả</w:t>
            </w:r>
            <w:r>
              <w:rPr>
                <w:b/>
                <w:sz w:val="17"/>
              </w:rPr>
              <w:t>n s</w:t>
            </w:r>
            <w:r>
              <w:rPr>
                <w:b/>
                <w:sz w:val="17"/>
              </w:rPr>
              <w:t>ố</w:t>
            </w:r>
            <w:r>
              <w:rPr>
                <w:b/>
                <w:sz w:val="17"/>
              </w:rPr>
              <w:t xml:space="preserve"> đ</w:t>
            </w:r>
            <w:r>
              <w:rPr>
                <w:b/>
                <w:sz w:val="17"/>
              </w:rPr>
              <w:t>ẹ</w:t>
            </w:r>
            <w:r>
              <w:rPr>
                <w:b/>
                <w:sz w:val="17"/>
              </w:rPr>
              <w:t>p</w:t>
            </w:r>
          </w:p>
        </w:tc>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0,3 BA; 0,1 UI/UX; 0,2 FE; 0,5 BE; 0,5 Test</w:t>
            </w:r>
          </w:p>
        </w:tc>
        <w:tc>
          <w:tcPr>
            <w:tcW w:w="1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 ngày</w:t>
            </w:r>
          </w:p>
        </w:tc>
        <w:tc>
          <w:tcPr>
            <w:tcW w:w="18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VND</w:t>
            </w:r>
          </w:p>
        </w:tc>
      </w:tr>
      <w:tr w:rsidR="00C308C8">
        <w:trPr>
          <w:cantSplit/>
        </w:trPr>
        <w:tc>
          <w:tcPr>
            <w:tcW w:w="2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Job voucher Auto Billing</w:t>
            </w:r>
          </w:p>
        </w:tc>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0,3 BA; 0,1 UI/UX; 0,2 FE; 0,5 BE; 0,5 Test</w:t>
            </w:r>
          </w:p>
        </w:tc>
        <w:tc>
          <w:tcPr>
            <w:tcW w:w="1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 ngày</w:t>
            </w:r>
          </w:p>
        </w:tc>
        <w:tc>
          <w:tcPr>
            <w:tcW w:w="18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VND</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Giá trị triển khai:</w:t>
      </w:r>
      <w:r>
        <w:rPr>
          <w:b w:val="0"/>
          <w:sz w:val="21"/>
        </w:rPr>
        <w:t xml:space="preserve"> Tạo hiệu quả sớm; kiểm soát rủi ro và ngân sách; chuẩn hóa dữ liệu để đo lường chính xác; nâng trải nghiệm và mức độ gắn kết. Các ước tính nguồn lực cần xác nhận đơn vị FTE/người-ngày trước khi phê duyệt.</w:t>
      </w:r>
    </w:p>
    <w:p w:rsidR="00C308C8" w:rsidRDefault="00A109CB">
      <w:pPr>
        <w:pStyle w:val="Heading1"/>
        <w:pageBreakBefore/>
      </w:pPr>
      <w:r>
        <w:rPr>
          <w:rFonts w:ascii="Calibri" w:eastAsia="Calibri" w:hAnsi="Calibri"/>
        </w:rPr>
        <w:t>Slide 18 — Bước 2: Theo dõi và chấm điểm mức độ tương tác hằng tháng</w:t>
      </w:r>
    </w:p>
    <w:p w:rsidR="00C308C8" w:rsidRDefault="00A109CB">
      <w:r>
        <w:t>Theo dõi hành vi - Chấm điểm định kỳ - Cá nhân hóa ưu đãi từ tháng thứ hai.</w:t>
      </w:r>
    </w:p>
    <w:p w:rsidR="00C308C8" w:rsidRDefault="00A109CB">
      <w:pPr>
        <w:pStyle w:val="Heading2"/>
      </w:pPr>
      <w:r>
        <w:rPr>
          <w:rFonts w:ascii="Calibri" w:eastAsia="Calibri" w:hAnsi="Calibri"/>
        </w:rPr>
        <w:t>Quy trình theo dõi và chấm điểm hành vi</w:t>
      </w:r>
    </w:p>
    <w:p w:rsidR="00C308C8" w:rsidRDefault="00A109CB">
      <w:pPr>
        <w:keepLines/>
        <w:numPr>
          <w:ilvl w:val="0"/>
          <w:numId w:val="1"/>
        </w:numPr>
        <w:spacing w:after="80"/>
      </w:pPr>
      <w:r>
        <w:t>Thu thập dữ liệu hằng ngày: chuyển khoản đi/đến, số lượng và giá trị giao dịch, số dư CASA cuối ngày.</w:t>
      </w:r>
    </w:p>
    <w:p w:rsidR="00C308C8" w:rsidRDefault="00A109CB">
      <w:pPr>
        <w:keepLines/>
        <w:numPr>
          <w:ilvl w:val="0"/>
          <w:numId w:val="1"/>
        </w:numPr>
        <w:spacing w:after="80"/>
      </w:pPr>
      <w:r>
        <w:t>Động cơ chấm điểm (scoring engine) cập nhật hằng tháng dựa trên doanh số chuyển khoản, tần suất giao dịch và số dư CASA bình quân.</w:t>
      </w:r>
    </w:p>
    <w:p w:rsidR="00C308C8" w:rsidRDefault="00A109CB">
      <w:pPr>
        <w:keepLines/>
        <w:numPr>
          <w:ilvl w:val="0"/>
          <w:numId w:val="1"/>
        </w:numPr>
        <w:spacing w:after="80"/>
      </w:pPr>
      <w:r>
        <w:t>Phân loại ba trạng thái hành vi: Đủ điều kiện; Gần đạt; Chưa đạt.</w:t>
      </w:r>
    </w:p>
    <w:p w:rsidR="00C308C8" w:rsidRDefault="00A109CB">
      <w:pPr>
        <w:keepLines/>
        <w:numPr>
          <w:ilvl w:val="0"/>
          <w:numId w:val="1"/>
        </w:numPr>
        <w:spacing w:after="80"/>
      </w:pPr>
      <w:r>
        <w:t>Hiển thị điểm, tiến độ và động lực phù hợp cho khách hàng.</w:t>
      </w:r>
    </w:p>
    <w:p w:rsidR="00C308C8" w:rsidRDefault="00A109CB">
      <w:pPr>
        <w:keepLines/>
        <w:numPr>
          <w:ilvl w:val="0"/>
          <w:numId w:val="1"/>
        </w:numPr>
        <w:spacing w:after="80"/>
      </w:pPr>
      <w:r>
        <w:t>Kích hoạt thông điệp thúc đẩy hành vi (behavioral nudge) theo trạng thái.</w:t>
      </w:r>
    </w:p>
    <w:p w:rsidR="00C308C8" w:rsidRDefault="00A109CB">
      <w:pPr>
        <w:pStyle w:val="Heading2"/>
      </w:pPr>
      <w:r>
        <w:rPr>
          <w:rFonts w:ascii="Calibri" w:eastAsia="Calibri" w:hAnsi="Calibri"/>
        </w:rPr>
        <w:t>Từ tháng thứ hai: nhận một trong hai ưu đãi</w:t>
      </w:r>
    </w:p>
    <w:p w:rsidR="00C308C8" w:rsidRDefault="00A109CB">
      <w:pPr>
        <w:keepLines/>
        <w:numPr>
          <w:ilvl w:val="0"/>
          <w:numId w:val="1"/>
        </w:numPr>
        <w:spacing w:after="80"/>
      </w:pPr>
      <w:r>
        <w:t>Khách hàng đã sử dụng voucher hoặc tính năng thanh toán hóa đơn trên ứng dụng: nhận voucher giảm 20% cho kỳ tiếp theo.</w:t>
      </w:r>
    </w:p>
    <w:p w:rsidR="00C308C8" w:rsidRDefault="00A109CB">
      <w:pPr>
        <w:keepLines/>
        <w:numPr>
          <w:ilvl w:val="0"/>
          <w:numId w:val="1"/>
        </w:numPr>
        <w:spacing w:after="80"/>
      </w:pPr>
      <w:r>
        <w:t>Khách hàng duy trì số dư CASA bình quân tháng từ 5 triệu đồng: nhận voucher giảm 20% cho kỳ thanh toán hóa đơn tiếp theo.</w:t>
      </w:r>
    </w:p>
    <w:p w:rsidR="00C308C8" w:rsidRDefault="00A109CB">
      <w:pPr>
        <w:keepLines/>
        <w:numPr>
          <w:ilvl w:val="0"/>
          <w:numId w:val="1"/>
        </w:numPr>
        <w:spacing w:after="80"/>
      </w:pPr>
      <w:r>
        <w:t>Điều kiện được kiểm tra và đánh giá tại thời điểm chốt dữ liệu cuối mỗi tháng.</w:t>
      </w:r>
    </w:p>
    <w:p w:rsidR="00C308C8" w:rsidRDefault="00A109CB">
      <w:pPr>
        <w:pStyle w:val="Heading2"/>
      </w:pPr>
      <w:r>
        <w:rPr>
          <w:rFonts w:ascii="Calibri" w:eastAsia="Calibri" w:hAnsi="Calibri"/>
        </w:rPr>
        <w:t>Tính khả thi, rủi ro và cơ chế kiểm soát</w:t>
      </w:r>
    </w:p>
    <w:p w:rsidR="00C308C8" w:rsidRDefault="00A109CB">
      <w:pPr>
        <w:keepLines/>
        <w:numPr>
          <w:ilvl w:val="0"/>
          <w:numId w:val="1"/>
        </w:numPr>
        <w:spacing w:after="80"/>
      </w:pPr>
      <w:r>
        <w:t>Dữ liệu đã sẵn có; nhóm CASA cao chuyển tiền bình quân 44,9 lượt/tháng. Chỉ cần xác lập ngưỡng và lịch batch, không cần nguồn mới.</w:t>
      </w:r>
    </w:p>
    <w:p w:rsidR="00C308C8" w:rsidRDefault="00A109CB">
      <w:pPr>
        <w:keepLines/>
        <w:numPr>
          <w:ilvl w:val="0"/>
          <w:numId w:val="1"/>
        </w:numPr>
        <w:spacing w:after="80"/>
      </w:pPr>
      <w:r>
        <w:t>Cập nhật điểm hằng tháng giúp cá nhân hóa ưu đãi; tác động nhân quả cần được kiểm chứng bằng pilot/A/B test.</w:t>
      </w:r>
    </w:p>
    <w:p w:rsidR="00C308C8" w:rsidRDefault="00A109CB">
      <w:pPr>
        <w:keepLines/>
        <w:numPr>
          <w:ilvl w:val="0"/>
          <w:numId w:val="1"/>
        </w:numPr>
        <w:spacing w:after="80"/>
      </w:pPr>
      <w:r>
        <w:t>Rủi ro: ngưỡng, hiệu năng batch/đồng bộ cuối tháng, tính công bằng và gian lận.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2500"/>
        <w:gridCol w:w="3600"/>
        <w:gridCol w:w="1400"/>
        <w:gridCol w:w="1860"/>
      </w:tblGrid>
      <w:tr w:rsidR="00C308C8">
        <w:trPr>
          <w:tblHeader/>
          <w:cantSplit/>
        </w:trPr>
        <w:tc>
          <w:tcPr>
            <w:tcW w:w="2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Hạng mục triển khai</w:t>
            </w:r>
          </w:p>
        </w:tc>
        <w:tc>
          <w:tcPr>
            <w:tcW w:w="3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Nguồn lực dự kiến</w:t>
            </w:r>
          </w:p>
        </w:tc>
        <w:tc>
          <w:tcPr>
            <w:tcW w:w="14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Thời gian triển khai</w:t>
            </w:r>
          </w:p>
        </w:tc>
        <w:tc>
          <w:tcPr>
            <w:tcW w:w="18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Chi phí ước tính</w:t>
            </w:r>
          </w:p>
        </w:tc>
      </w:tr>
      <w:tr w:rsidR="00C308C8">
        <w:trPr>
          <w:cantSplit/>
        </w:trPr>
        <w:tc>
          <w:tcPr>
            <w:tcW w:w="2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Voucher cho KH đã dùng thanh toán/hóa đơn</w:t>
            </w:r>
          </w:p>
        </w:tc>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0,3 BA; 0,1 UI/UX; 0,2 FE; 0,5 BE; 0,5 Test</w:t>
            </w:r>
          </w:p>
        </w:tc>
        <w:tc>
          <w:tcPr>
            <w:tcW w:w="1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 ngày</w:t>
            </w:r>
          </w:p>
        </w:tc>
        <w:tc>
          <w:tcPr>
            <w:tcW w:w="18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VND</w:t>
            </w:r>
          </w:p>
        </w:tc>
      </w:tr>
      <w:tr w:rsidR="00C308C8">
        <w:trPr>
          <w:cantSplit/>
        </w:trPr>
        <w:tc>
          <w:tcPr>
            <w:tcW w:w="2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Voucher cho KH duy trì CASA ≥ 5 triệu đồng</w:t>
            </w:r>
          </w:p>
        </w:tc>
        <w:tc>
          <w:tcPr>
            <w:tcW w:w="3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0,2 BA; 0,1 UI/UX; 0,2 FE; 0,5 BE; 0,5 Test</w:t>
            </w:r>
          </w:p>
        </w:tc>
        <w:tc>
          <w:tcPr>
            <w:tcW w:w="14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 ngày</w:t>
            </w:r>
          </w:p>
        </w:tc>
        <w:tc>
          <w:tcPr>
            <w:tcW w:w="18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VND</w:t>
            </w:r>
          </w:p>
        </w:tc>
      </w:tr>
    </w:tbl>
    <w:p w:rsidR="00C308C8" w:rsidRDefault="00A109CB">
      <w:pPr>
        <w:pStyle w:val="Heading1"/>
        <w:pageBreakBefore/>
      </w:pPr>
      <w:r>
        <w:rPr>
          <w:rFonts w:ascii="Calibri" w:eastAsia="Calibri" w:hAnsi="Calibri"/>
        </w:rPr>
        <w:t>Slide 19 — Bước 3A: Cộng thêm 0,2 điểm phần trăm/năm lãi suất tiền gửi</w:t>
      </w:r>
    </w:p>
    <w:p w:rsidR="00C308C8" w:rsidRDefault="00A109CB">
      <w:r>
        <w:t>Áp dụng khi khách hàng mở sổ tiết kiệm online trên ứng dụng từ 20 triệu đồng, kỳ hạn tối thiểu 3 tháng. Mức độ khả thi: cao.</w:t>
      </w:r>
    </w:p>
    <w:p w:rsidR="00C308C8" w:rsidRDefault="00A109CB">
      <w:pPr>
        <w:pStyle w:val="Heading2"/>
      </w:pPr>
      <w:r>
        <w:rPr>
          <w:rFonts w:ascii="Calibri" w:eastAsia="Calibri" w:hAnsi="Calibri"/>
        </w:rPr>
        <w:t>Luồng trải nghiệm số trên ứng dụng</w:t>
      </w:r>
    </w:p>
    <w:p w:rsidR="00C308C8" w:rsidRDefault="00A109CB">
      <w:pPr>
        <w:keepLines/>
        <w:numPr>
          <w:ilvl w:val="0"/>
          <w:numId w:val="1"/>
        </w:numPr>
        <w:spacing w:after="80"/>
      </w:pPr>
      <w:r>
        <w:t>Khách hàng chọn chức năng Mở sổ tiết kiệm trên ứng dụng.</w:t>
      </w:r>
    </w:p>
    <w:p w:rsidR="00C308C8" w:rsidRDefault="00A109CB">
      <w:pPr>
        <w:keepLines/>
        <w:numPr>
          <w:ilvl w:val="0"/>
          <w:numId w:val="1"/>
        </w:numPr>
        <w:spacing w:after="80"/>
      </w:pPr>
      <w:r>
        <w:t>Nh</w:t>
      </w:r>
      <w:r>
        <w:t>ậ</w:t>
      </w:r>
      <w:r>
        <w:t>p thông tin s</w:t>
      </w:r>
      <w:r>
        <w:t>ổ</w:t>
      </w:r>
      <w:r>
        <w:t>: s</w:t>
      </w:r>
      <w:r>
        <w:t>ố</w:t>
      </w:r>
      <w:r>
        <w:t xml:space="preserve"> ti</w:t>
      </w:r>
      <w:r>
        <w:t>ề</w:t>
      </w:r>
      <w:r>
        <w:t>n g</w:t>
      </w:r>
      <w:r>
        <w:t>ử</w:t>
      </w:r>
      <w:r>
        <w:t>i, k</w:t>
      </w:r>
      <w:r>
        <w:t>ỳ</w:t>
      </w:r>
      <w:r>
        <w:t xml:space="preserve"> h</w:t>
      </w:r>
      <w:r>
        <w:t>ạ</w:t>
      </w:r>
      <w:r>
        <w:t>n, hình th</w:t>
      </w:r>
      <w:r>
        <w:t>ứ</w:t>
      </w:r>
      <w:r>
        <w:t>c nh</w:t>
      </w:r>
      <w:r>
        <w:t>ậ</w:t>
      </w:r>
      <w:r>
        <w:t>n lãi.</w:t>
      </w:r>
    </w:p>
    <w:p w:rsidR="00C308C8" w:rsidRDefault="00A109CB">
      <w:pPr>
        <w:keepLines/>
        <w:numPr>
          <w:ilvl w:val="0"/>
          <w:numId w:val="1"/>
        </w:numPr>
        <w:spacing w:after="80"/>
      </w:pPr>
      <w:r>
        <w:t>Hệ thống kiểm tra điều kiện bằng tác vụ xử lý theo lô (batch job) cuối ngày/cuối tháng.</w:t>
      </w:r>
    </w:p>
    <w:p w:rsidR="00C308C8" w:rsidRDefault="00A109CB">
      <w:pPr>
        <w:keepLines/>
        <w:numPr>
          <w:ilvl w:val="0"/>
          <w:numId w:val="1"/>
        </w:numPr>
        <w:spacing w:after="80"/>
      </w:pPr>
      <w:r>
        <w:t>Nếu đủ điều kiện, hiển thị banner cá nhân hóa với mức cộng thêm 0,2 điểm phần trăm/năm.</w:t>
      </w:r>
    </w:p>
    <w:p w:rsidR="00C308C8" w:rsidRDefault="00A109CB">
      <w:pPr>
        <w:keepLines/>
        <w:numPr>
          <w:ilvl w:val="0"/>
          <w:numId w:val="1"/>
        </w:numPr>
        <w:spacing w:after="80"/>
      </w:pPr>
      <w:r>
        <w:t>Nếu chưa đủ điều kiện, hiển thị thanh tiến độ cá nhân hóa để hướng dẫn khách hàng hoàn thành tiêu chí.</w:t>
      </w:r>
    </w:p>
    <w:p w:rsidR="00C308C8" w:rsidRDefault="00A109CB">
      <w:pPr>
        <w:keepLines/>
        <w:numPr>
          <w:ilvl w:val="0"/>
          <w:numId w:val="1"/>
        </w:numPr>
        <w:spacing w:after="80"/>
      </w:pPr>
      <w:r>
        <w:t>Mở sổ thành công và áp dụng lãi suất ưu đãi khi khách hàng đáp ứng đầy đủ điều kiện.</w:t>
      </w:r>
    </w:p>
    <w:p w:rsidR="00C308C8" w:rsidRDefault="00A109CB">
      <w:pPr>
        <w:pStyle w:val="Heading2"/>
      </w:pPr>
      <w:r>
        <w:rPr>
          <w:rFonts w:ascii="Calibri" w:eastAsia="Calibri" w:hAnsi="Calibri"/>
        </w:rPr>
        <w:t>Đi</w:t>
      </w:r>
      <w:r>
        <w:rPr>
          <w:rFonts w:ascii="Calibri" w:eastAsia="Calibri" w:hAnsi="Calibri"/>
        </w:rPr>
        <w:t>ề</w:t>
      </w:r>
      <w:r>
        <w:rPr>
          <w:rFonts w:ascii="Calibri" w:eastAsia="Calibri" w:hAnsi="Calibri"/>
        </w:rPr>
        <w:t>u ki</w:t>
      </w:r>
      <w:r>
        <w:rPr>
          <w:rFonts w:ascii="Calibri" w:eastAsia="Calibri" w:hAnsi="Calibri"/>
        </w:rPr>
        <w:t>ệ</w:t>
      </w:r>
      <w:r>
        <w:rPr>
          <w:rFonts w:ascii="Calibri" w:eastAsia="Calibri" w:hAnsi="Calibri"/>
        </w:rPr>
        <w:t>n nh</w:t>
      </w:r>
      <w:r>
        <w:rPr>
          <w:rFonts w:ascii="Calibri" w:eastAsia="Calibri" w:hAnsi="Calibri"/>
        </w:rPr>
        <w:t>ậ</w:t>
      </w:r>
      <w:r>
        <w:rPr>
          <w:rFonts w:ascii="Calibri" w:eastAsia="Calibri" w:hAnsi="Calibri"/>
        </w:rPr>
        <w:t>n ưu đãi</w:t>
      </w:r>
    </w:p>
    <w:p w:rsidR="00C308C8" w:rsidRDefault="00A109CB">
      <w:pPr>
        <w:keepLines/>
        <w:numPr>
          <w:ilvl w:val="0"/>
          <w:numId w:val="1"/>
        </w:numPr>
        <w:spacing w:after="80"/>
      </w:pPr>
      <w:r>
        <w:t>Số dư CASA bình quân ≥ 5 triệu đồng.</w:t>
      </w:r>
    </w:p>
    <w:p w:rsidR="00C308C8" w:rsidRDefault="00A109CB">
      <w:pPr>
        <w:keepLines/>
        <w:numPr>
          <w:ilvl w:val="0"/>
          <w:numId w:val="1"/>
        </w:numPr>
        <w:spacing w:after="80"/>
      </w:pPr>
      <w:r>
        <w:t>Có từ hai dịch vụ thanh toán hóa đơn tự động (Auto Billing) đang hoạt động, ví dụ: điện, nước, Internet, truyền hình, điện thoại hoặc bảo hiểm.</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Cơ sở dữ liệu:</w:t>
      </w:r>
      <w:r>
        <w:rPr>
          <w:b w:val="0"/>
          <w:sz w:val="21"/>
        </w:rPr>
        <w:t xml:space="preserve"> Tổ hợp CASA + EB + Tiết kiệm có CASA trung vị 6,88 triệu đồng; ngưỡng 5 triệu nằm trong vùng hành vi quan sát của nhóm có xu hướng tiết kiệm, nhưng tác động ưu đãi vẫn cần kiểm chứng bằng pilot/A/B test.</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cantSplit/>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 dự kiến</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 triển khai</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 ước tính</w:t>
            </w:r>
          </w:p>
        </w:tc>
      </w:tr>
      <w:tr w:rsidR="00C308C8">
        <w:trPr>
          <w:cantSplit/>
        </w:trPr>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20.000.000 đ</w:t>
            </w:r>
            <w:r>
              <w:rPr>
                <w:sz w:val="19"/>
              </w:rPr>
              <w:t>ồ</w:t>
            </w:r>
            <w:r>
              <w:rPr>
                <w:sz w:val="19"/>
              </w:rPr>
              <w:t>ng</w:t>
            </w:r>
          </w:p>
        </w:tc>
      </w:tr>
    </w:tbl>
    <w:p w:rsidR="00C308C8" w:rsidRDefault="00A109CB">
      <w:r>
        <w:t>Hạng mục cần phát triển: xây dựng luật nghiệp vụ kiểm tra điều kiện và hiển thị banner/thanh tiến độ cá nhân hóa trên ứng dụng.</w:t>
      </w:r>
    </w:p>
    <w:p w:rsidR="00C308C8" w:rsidRDefault="00A109CB">
      <w:pPr>
        <w:pStyle w:val="Heading1"/>
        <w:pageBreakBefore/>
      </w:pPr>
      <w:r>
        <w:rPr>
          <w:rFonts w:ascii="Calibri" w:eastAsia="Calibri" w:hAnsi="Calibri"/>
        </w:rPr>
        <w:t>Slide 20 — Bước 3B: Gợi ý bảo hiểm phi nhân thọ theo phân tầng dữ liệu</w:t>
      </w:r>
    </w:p>
    <w:p w:rsidR="00C308C8" w:rsidRDefault="00A109CB">
      <w:r>
        <w:t>Phân tầng khách hàng theo dữ liệu (data-driven customer tiering). Mức độ khả thi: trung bình.</w:t>
      </w:r>
    </w:p>
    <w:p w:rsidR="00C308C8" w:rsidRDefault="00A109CB">
      <w:pPr>
        <w:pStyle w:val="Heading2"/>
      </w:pPr>
      <w:r>
        <w:rPr>
          <w:rFonts w:ascii="Calibri" w:eastAsia="Calibri" w:hAnsi="Calibri"/>
        </w:rPr>
        <w:t>Danh mục sản phẩm mục tiêu</w:t>
      </w:r>
    </w:p>
    <w:p w:rsidR="00C308C8" w:rsidRDefault="00A109CB">
      <w:r>
        <w:t>Bảo hiểm cháy nổ nhà chung cư, bảo hiểm vật chất ô tô/xe máy và bảo hiểm sức khỏe; mức phí đề xuất từ 300.000 đến 3.300.000 đồng.</w:t>
      </w:r>
    </w:p>
    <w:p w:rsidR="00C308C8" w:rsidRDefault="00A109CB">
      <w:pPr>
        <w:pStyle w:val="Heading2"/>
      </w:pPr>
      <w:r>
        <w:rPr>
          <w:rFonts w:ascii="Calibri" w:eastAsia="Calibri" w:hAnsi="Calibri"/>
        </w:rPr>
        <w:t>Phương pháp xây dựng mô hình phân tầng 5 bậc</w:t>
      </w:r>
    </w:p>
    <w:p w:rsidR="00C308C8" w:rsidRDefault="00A109CB">
      <w:pPr>
        <w:keepLines/>
        <w:numPr>
          <w:ilvl w:val="0"/>
          <w:numId w:val="1"/>
        </w:numPr>
        <w:spacing w:after="80"/>
      </w:pPr>
      <w:r>
        <w:t>Tần suất chuyển khoản trong hai tháng gần nhất.</w:t>
      </w:r>
    </w:p>
    <w:p w:rsidR="00C308C8" w:rsidRDefault="00A109CB">
      <w:pPr>
        <w:keepLines/>
        <w:numPr>
          <w:ilvl w:val="0"/>
          <w:numId w:val="1"/>
        </w:numPr>
        <w:spacing w:after="80"/>
      </w:pPr>
      <w:r>
        <w:t>Tần suất Auto Billing trong hai tháng gần nhất.</w:t>
      </w:r>
    </w:p>
    <w:p w:rsidR="00C308C8" w:rsidRDefault="00A109CB">
      <w:pPr>
        <w:keepLines/>
        <w:numPr>
          <w:ilvl w:val="0"/>
          <w:numId w:val="1"/>
        </w:numPr>
        <w:spacing w:after="80"/>
      </w:pPr>
      <w:r>
        <w:t>Số dư CASA bình quân duy trì trong hai tháng gần nhất.</w:t>
      </w:r>
    </w:p>
    <w:p w:rsidR="00C308C8" w:rsidRDefault="00A109CB">
      <w:pPr>
        <w:keepLines/>
        <w:numPr>
          <w:ilvl w:val="0"/>
          <w:numId w:val="1"/>
        </w:numPr>
        <w:spacing w:after="80"/>
      </w:pPr>
      <w:r>
        <w:t>Chuyển ba biến về thứ hạng phân vị (percentile rank) trên thang 0-100, sau đó lấy điểm trung bình.</w:t>
      </w:r>
    </w:p>
    <w:p w:rsidR="00C308C8" w:rsidRDefault="00A109CB">
      <w:pPr>
        <w:keepLines/>
        <w:numPr>
          <w:ilvl w:val="0"/>
          <w:numId w:val="1"/>
        </w:numPr>
        <w:spacing w:after="80"/>
      </w:pPr>
      <w:r>
        <w:t>Chia khách hàng thành năm nhóm ngũ phân vị (quintiles).</w:t>
      </w:r>
    </w:p>
    <w:p w:rsidR="00C308C8" w:rsidRDefault="00A109CB">
      <w:r>
        <w:t>Lưu ý dữ liệu: hệ thống hiện chỉ lưu số lượt giao dịch, chưa có đầy đủ giá trị giao dịch bằng VND. Tần suất được dùng làm biến đại diện (proxy) cho cường độ giao dịch, không đại diện trực tiếp cho doanh số; nên thay bằng giá trị VND thực tế khi dữ liệu sẵn sàng.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1760"/>
        <w:gridCol w:w="1200"/>
        <w:gridCol w:w="1900"/>
        <w:gridCol w:w="2300"/>
        <w:gridCol w:w="2200"/>
      </w:tblGrid>
      <w:tr w:rsidR="00C308C8">
        <w:trPr>
          <w:tblHeader/>
          <w:cantSplit/>
        </w:trPr>
        <w:tc>
          <w:tcPr>
            <w:tcW w:w="17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B</w:t>
            </w:r>
            <w:r>
              <w:rPr>
                <w:b/>
                <w:color w:val="0B2545"/>
                <w:sz w:val="17"/>
              </w:rPr>
              <w:t>ậ</w:t>
            </w:r>
            <w:r>
              <w:rPr>
                <w:b/>
                <w:color w:val="0B2545"/>
                <w:sz w:val="17"/>
              </w:rPr>
              <w:t>c</w:t>
            </w:r>
          </w:p>
        </w:tc>
        <w:tc>
          <w:tcPr>
            <w:tcW w:w="1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S</w:t>
            </w:r>
            <w:r>
              <w:rPr>
                <w:b/>
                <w:color w:val="0B2545"/>
                <w:sz w:val="17"/>
              </w:rPr>
              <w:t>ố</w:t>
            </w:r>
            <w:r>
              <w:rPr>
                <w:b/>
                <w:color w:val="0B2545"/>
                <w:sz w:val="17"/>
              </w:rPr>
              <w:t xml:space="preserve"> KH</w:t>
            </w:r>
          </w:p>
        </w:tc>
        <w:tc>
          <w:tcPr>
            <w:tcW w:w="1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Số lượt chuyển khoản bình quân</w:t>
            </w:r>
          </w:p>
        </w:tc>
        <w:tc>
          <w:tcPr>
            <w:tcW w:w="23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Số dư CASA trung vị</w:t>
            </w:r>
          </w:p>
        </w:tc>
        <w:tc>
          <w:tcPr>
            <w:tcW w:w="22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Mức phí bảo hiểm đề xuất</w:t>
            </w:r>
          </w:p>
        </w:tc>
      </w:tr>
      <w:tr w:rsidR="00C308C8">
        <w:trPr>
          <w:cantSplit/>
        </w:trPr>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w:t>
            </w:r>
            <w:r>
              <w:rPr>
                <w:b/>
                <w:sz w:val="17"/>
              </w:rPr>
              <w:t>ậ</w:t>
            </w:r>
            <w:r>
              <w:rPr>
                <w:b/>
                <w:sz w:val="17"/>
              </w:rPr>
              <w:t>c 1 - th</w:t>
            </w:r>
            <w:r>
              <w:rPr>
                <w:b/>
                <w:sz w:val="17"/>
              </w:rPr>
              <w:t>ấ</w:t>
            </w:r>
            <w:r>
              <w:rPr>
                <w:b/>
                <w:sz w:val="17"/>
              </w:rPr>
              <w:t xml:space="preserve">p </w:t>
            </w:r>
            <w:r>
              <w:rPr>
                <w:b/>
                <w:sz w:val="17"/>
              </w:rPr>
              <w:t>nh</w:t>
            </w:r>
            <w:r>
              <w:rPr>
                <w:b/>
                <w:sz w:val="17"/>
              </w:rPr>
              <w:t>ấ</w:t>
            </w:r>
            <w:r>
              <w:rPr>
                <w:b/>
                <w:sz w:val="17"/>
              </w:rPr>
              <w:t>t</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4.297</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1,1 lư</w:t>
            </w:r>
            <w:r>
              <w:rPr>
                <w:sz w:val="17"/>
              </w:rPr>
              <w:t>ợ</w:t>
            </w:r>
            <w:r>
              <w:rPr>
                <w:sz w:val="17"/>
              </w:rPr>
              <w:t>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3.039.365 đ</w:t>
            </w:r>
            <w:r>
              <w:rPr>
                <w:sz w:val="17"/>
              </w:rPr>
              <w:t>ồ</w:t>
            </w:r>
            <w:r>
              <w:rPr>
                <w:sz w:val="17"/>
              </w:rPr>
              <w:t>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300.000 đ</w:t>
            </w:r>
            <w:r>
              <w:rPr>
                <w:sz w:val="17"/>
              </w:rPr>
              <w:t>ồ</w:t>
            </w:r>
            <w:r>
              <w:rPr>
                <w:sz w:val="17"/>
              </w:rPr>
              <w:t>ng</w:t>
            </w:r>
          </w:p>
        </w:tc>
      </w:tr>
      <w:tr w:rsidR="00C308C8">
        <w:trPr>
          <w:cantSplit/>
        </w:trPr>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w:t>
            </w:r>
            <w:r>
              <w:rPr>
                <w:b/>
                <w:sz w:val="17"/>
              </w:rPr>
              <w:t>ậ</w:t>
            </w:r>
            <w:r>
              <w:rPr>
                <w:b/>
                <w:sz w:val="17"/>
              </w:rPr>
              <w:t>c 2</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4.297</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5,2 lư</w:t>
            </w:r>
            <w:r>
              <w:rPr>
                <w:sz w:val="17"/>
              </w:rPr>
              <w:t>ợ</w:t>
            </w:r>
            <w:r>
              <w:rPr>
                <w:sz w:val="17"/>
              </w:rPr>
              <w:t>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4.541.386 đ</w:t>
            </w:r>
            <w:r>
              <w:rPr>
                <w:sz w:val="17"/>
              </w:rPr>
              <w:t>ồ</w:t>
            </w:r>
            <w:r>
              <w:rPr>
                <w:sz w:val="17"/>
              </w:rPr>
              <w:t>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975.000 đ</w:t>
            </w:r>
            <w:r>
              <w:rPr>
                <w:sz w:val="17"/>
              </w:rPr>
              <w:t>ồ</w:t>
            </w:r>
            <w:r>
              <w:rPr>
                <w:sz w:val="17"/>
              </w:rPr>
              <w:t>ng</w:t>
            </w:r>
          </w:p>
        </w:tc>
      </w:tr>
      <w:tr w:rsidR="00C308C8">
        <w:trPr>
          <w:cantSplit/>
        </w:trPr>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w:t>
            </w:r>
            <w:r>
              <w:rPr>
                <w:b/>
                <w:sz w:val="17"/>
              </w:rPr>
              <w:t>ậ</w:t>
            </w:r>
            <w:r>
              <w:rPr>
                <w:b/>
                <w:sz w:val="17"/>
              </w:rPr>
              <w:t>c 3</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4.297</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15,6 lư</w:t>
            </w:r>
            <w:r>
              <w:rPr>
                <w:sz w:val="17"/>
              </w:rPr>
              <w:t>ợ</w:t>
            </w:r>
            <w:r>
              <w:rPr>
                <w:sz w:val="17"/>
              </w:rPr>
              <w:t>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6.152.309 đ</w:t>
            </w:r>
            <w:r>
              <w:rPr>
                <w:sz w:val="17"/>
              </w:rPr>
              <w:t>ồ</w:t>
            </w:r>
            <w:r>
              <w:rPr>
                <w:sz w:val="17"/>
              </w:rPr>
              <w:t>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1.650.000 đ</w:t>
            </w:r>
            <w:r>
              <w:rPr>
                <w:sz w:val="17"/>
              </w:rPr>
              <w:t>ồ</w:t>
            </w:r>
            <w:r>
              <w:rPr>
                <w:sz w:val="17"/>
              </w:rPr>
              <w:t>ng</w:t>
            </w:r>
          </w:p>
        </w:tc>
      </w:tr>
      <w:tr w:rsidR="00C308C8">
        <w:trPr>
          <w:cantSplit/>
        </w:trPr>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w:t>
            </w:r>
            <w:r>
              <w:rPr>
                <w:b/>
                <w:sz w:val="17"/>
              </w:rPr>
              <w:t>ậ</w:t>
            </w:r>
            <w:r>
              <w:rPr>
                <w:b/>
                <w:sz w:val="17"/>
              </w:rPr>
              <w:t>c 4</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4.296</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34,6 lư</w:t>
            </w:r>
            <w:r>
              <w:rPr>
                <w:sz w:val="17"/>
              </w:rPr>
              <w:t>ợ</w:t>
            </w:r>
            <w:r>
              <w:rPr>
                <w:sz w:val="17"/>
              </w:rPr>
              <w:t>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8.583.256 đ</w:t>
            </w:r>
            <w:r>
              <w:rPr>
                <w:sz w:val="17"/>
              </w:rPr>
              <w:t>ồ</w:t>
            </w:r>
            <w:r>
              <w:rPr>
                <w:sz w:val="17"/>
              </w:rPr>
              <w:t>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2.325.000 đ</w:t>
            </w:r>
            <w:r>
              <w:rPr>
                <w:sz w:val="17"/>
              </w:rPr>
              <w:t>ồ</w:t>
            </w:r>
            <w:r>
              <w:rPr>
                <w:sz w:val="17"/>
              </w:rPr>
              <w:t>ng</w:t>
            </w:r>
          </w:p>
        </w:tc>
      </w:tr>
      <w:tr w:rsidR="00C308C8">
        <w:trPr>
          <w:cantSplit/>
        </w:trPr>
        <w:tc>
          <w:tcPr>
            <w:tcW w:w="17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w:t>
            </w:r>
            <w:r>
              <w:rPr>
                <w:b/>
                <w:sz w:val="17"/>
              </w:rPr>
              <w:t>ậ</w:t>
            </w:r>
            <w:r>
              <w:rPr>
                <w:b/>
                <w:sz w:val="17"/>
              </w:rPr>
              <w:t>c 5 - cao nh</w:t>
            </w:r>
            <w:r>
              <w:rPr>
                <w:b/>
                <w:sz w:val="17"/>
              </w:rPr>
              <w:t>ấ</w:t>
            </w:r>
            <w:r>
              <w:rPr>
                <w:b/>
                <w:sz w:val="17"/>
              </w:rPr>
              <w:t>t</w:t>
            </w:r>
          </w:p>
        </w:tc>
        <w:tc>
          <w:tcPr>
            <w:tcW w:w="1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4.296</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138,7 lư</w:t>
            </w:r>
            <w:r>
              <w:rPr>
                <w:sz w:val="17"/>
              </w:rPr>
              <w:t>ợ</w:t>
            </w:r>
            <w:r>
              <w:rPr>
                <w:sz w:val="17"/>
              </w:rPr>
              <w:t>t/tháng</w:t>
            </w:r>
          </w:p>
        </w:tc>
        <w:tc>
          <w:tcPr>
            <w:tcW w:w="2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18.119.897 đ</w:t>
            </w:r>
            <w:r>
              <w:rPr>
                <w:sz w:val="17"/>
              </w:rPr>
              <w:t>ồ</w:t>
            </w:r>
            <w:r>
              <w:rPr>
                <w:sz w:val="17"/>
              </w:rPr>
              <w:t>ng</w:t>
            </w:r>
          </w:p>
        </w:tc>
        <w:tc>
          <w:tcPr>
            <w:tcW w:w="22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3.300.000 đ</w:t>
            </w:r>
            <w:r>
              <w:rPr>
                <w:sz w:val="17"/>
              </w:rPr>
              <w:t>ồ</w:t>
            </w:r>
            <w:r>
              <w:rPr>
                <w:sz w:val="17"/>
              </w:rPr>
              <w:t>ng</w:t>
            </w:r>
          </w:p>
        </w:tc>
      </w:tr>
    </w:tbl>
    <w:p w:rsidR="00C308C8" w:rsidRDefault="00A109CB">
      <w:pPr>
        <w:pStyle w:val="Heading2"/>
      </w:pPr>
      <w:r>
        <w:rPr>
          <w:rFonts w:ascii="Calibri" w:eastAsia="Calibri" w:hAnsi="Calibri"/>
        </w:rPr>
        <w:t>Hành trình mua bảo hiểm trên ứng dụng</w:t>
      </w:r>
    </w:p>
    <w:p w:rsidR="00C308C8" w:rsidRDefault="00A109CB">
      <w:r>
        <w:t>Xem quyền lợi → xác nhận thông tin → trích nợ từ tài khoản thanh toán → nhận hợp đồng điện tử.</w:t>
      </w:r>
    </w:p>
    <w:p w:rsidR="00C308C8" w:rsidRDefault="00A109CB">
      <w:pPr>
        <w:pStyle w:val="Heading2"/>
        <w:pageBreakBefore/>
      </w:pPr>
      <w:r>
        <w:rPr>
          <w:rFonts w:ascii="Calibri" w:eastAsia="Calibri" w:hAnsi="Calibri"/>
        </w:rPr>
        <w:t>Đánh giá tính khả thi và điều kiện triển khai</w:t>
      </w:r>
    </w:p>
    <w:p w:rsidR="00C308C8" w:rsidRDefault="00A109CB">
      <w:pPr>
        <w:keepLines/>
        <w:numPr>
          <w:ilvl w:val="0"/>
          <w:numId w:val="1"/>
        </w:numPr>
        <w:spacing w:after="80"/>
      </w:pPr>
      <w:r>
        <w:t>Thuận lợi: ba biến đầu vào đã sẵn có; có thể triển khai dựa trên luật nghiệp vụ (rule-based) trước khi cần hạ tầng AI/ML phức tạp.</w:t>
      </w:r>
    </w:p>
    <w:p w:rsidR="00C308C8" w:rsidRDefault="00A109CB">
      <w:pPr>
        <w:keepLines/>
        <w:numPr>
          <w:ilvl w:val="0"/>
          <w:numId w:val="1"/>
        </w:numPr>
        <w:spacing w:after="80"/>
      </w:pPr>
      <w:r>
        <w:t>Hạn chế: tỷ lệ sử dụng bảo hiểm phi nhân thọ qua kênh số chỉ khoảng 0,08%, cho thấy số giao dịch hoàn tất toàn trình trên ứng dụng còn rất thấp.</w:t>
      </w:r>
    </w:p>
    <w:p w:rsidR="00C308C8" w:rsidRDefault="00A109CB">
      <w:pPr>
        <w:keepLines/>
        <w:numPr>
          <w:ilvl w:val="0"/>
          <w:numId w:val="1"/>
        </w:numPr>
        <w:spacing w:after="80"/>
      </w:pPr>
      <w:r>
        <w:t>Bancassurance nhân thọ đạt 1,4%, cho thấy một phần hạ tầng có thể tái sử dụng: API đối tác, KYC bảo hiểm và hợp đồng điện tử.</w:t>
      </w:r>
    </w:p>
    <w:p w:rsidR="00C308C8" w:rsidRDefault="00A109CB">
      <w:pPr>
        <w:keepLines/>
        <w:numPr>
          <w:ilvl w:val="0"/>
          <w:numId w:val="1"/>
        </w:numPr>
        <w:spacing w:after="80"/>
      </w:pPr>
      <w:r>
        <w:t>Cần xác nhận với đối tác về API tích hợp, biểu phí thực tế, cơ chế đồng ý của khách hàng và quy trình bồi thường.</w:t>
      </w:r>
    </w:p>
    <w:p w:rsidR="00C308C8" w:rsidRDefault="00A109CB">
      <w:pPr>
        <w:keepLines/>
        <w:numPr>
          <w:ilvl w:val="0"/>
          <w:numId w:val="1"/>
        </w:numPr>
        <w:spacing w:after="80"/>
      </w:pPr>
      <w:r>
        <w:t>Khuyến nghị: triển khai dựa trên luật nghiệp vụ, đo tỷ lệ chuyển đổi theo bậc giá trong 3-6 tháng, sau đó nâng cấp lên AI/ML khi dữ liệu đủ lớn và ổn định.</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cantSplit/>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 dự kiến</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 triển khai</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 ước tính</w:t>
            </w:r>
          </w:p>
        </w:tc>
      </w:tr>
      <w:tr w:rsidR="00C308C8">
        <w:trPr>
          <w:cantSplit/>
        </w:trPr>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w:t>
            </w:r>
            <w:r>
              <w:rPr>
                <w:b/>
                <w:sz w:val="19"/>
              </w:rPr>
              <w:t>,3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30.000.000 đ</w:t>
            </w:r>
            <w:r>
              <w:rPr>
                <w:sz w:val="19"/>
              </w:rPr>
              <w:t>ồ</w:t>
            </w:r>
            <w:r>
              <w:rPr>
                <w:sz w:val="19"/>
              </w:rPr>
              <w:t>ng</w:t>
            </w:r>
          </w:p>
        </w:tc>
      </w:tr>
    </w:tbl>
    <w:p w:rsidR="00C308C8" w:rsidRDefault="00A109CB">
      <w:pPr>
        <w:pStyle w:val="Heading1"/>
        <w:pageBreakBefore/>
      </w:pPr>
      <w:r>
        <w:rPr>
          <w:rFonts w:ascii="Calibri" w:eastAsia="Calibri" w:hAnsi="Calibri"/>
        </w:rPr>
        <w:t>Slide 21 — Bước 3C: Mở tài khoản chứng khoán SHS</w:t>
      </w:r>
    </w:p>
    <w:p w:rsidR="00C308C8" w:rsidRDefault="00A109CB">
      <w:r>
        <w:t>Miễn phí mở tài khoản và liên kết với ứng dụng SHB SAHA. Mức độ khả thi: cao.</w:t>
      </w:r>
    </w:p>
    <w:p w:rsidR="00C308C8" w:rsidRDefault="00A109CB">
      <w:pPr>
        <w:pStyle w:val="Heading2"/>
      </w:pPr>
      <w:r>
        <w:rPr>
          <w:rFonts w:ascii="Calibri" w:eastAsia="Calibri" w:hAnsi="Calibri"/>
        </w:rPr>
        <w:t>Đề xuất sản phẩm số</w:t>
      </w:r>
    </w:p>
    <w:p w:rsidR="00C308C8" w:rsidRDefault="00A109CB">
      <w:pPr>
        <w:keepLines/>
        <w:numPr>
          <w:ilvl w:val="0"/>
          <w:numId w:val="1"/>
        </w:numPr>
        <w:spacing w:after="80"/>
      </w:pPr>
      <w:r>
        <w:t>Hiển thị thẻ Mở tài khoản chứng khoán SHS - miễn phí, liên kết với SHB SAHA.</w:t>
      </w:r>
    </w:p>
    <w:p w:rsidR="00C308C8" w:rsidRDefault="00A109CB">
      <w:pPr>
        <w:keepLines/>
        <w:numPr>
          <w:ilvl w:val="0"/>
          <w:numId w:val="1"/>
        </w:numPr>
        <w:spacing w:after="80"/>
      </w:pPr>
      <w:r>
        <w:t>Tái sử dụng thông tin eKYC theo cơ chế đồng ý của khách hàng và yêu cầu tuân thủ, hạn chế nhập lại giấy tờ.</w:t>
      </w:r>
    </w:p>
    <w:p w:rsidR="00C308C8" w:rsidRDefault="00A109CB">
      <w:pPr>
        <w:keepLines/>
        <w:numPr>
          <w:ilvl w:val="0"/>
          <w:numId w:val="1"/>
        </w:numPr>
        <w:spacing w:after="80"/>
      </w:pPr>
      <w:r>
        <w:t>Tài khoản SHS được liên kết để hỗ trợ chuyển tiền hai chiều giữa CASA và SHS ngay trên SHB SAHA.</w:t>
      </w:r>
    </w:p>
    <w:p w:rsidR="00C308C8" w:rsidRDefault="00A109CB">
      <w:pPr>
        <w:keepLines/>
        <w:numPr>
          <w:ilvl w:val="0"/>
          <w:numId w:val="1"/>
        </w:numPr>
        <w:spacing w:after="80"/>
      </w:pPr>
      <w:r>
        <w:t>Sau khi mở, ứng dụng giới thiệu tính năng theo dõi danh mục, đặt lệnh nhanh và chuyển tiền theo chính sách/biểu phí hiện hành.</w:t>
      </w:r>
    </w:p>
    <w:p w:rsidR="00C308C8" w:rsidRDefault="00A109CB">
      <w:pPr>
        <w:pStyle w:val="Heading2"/>
      </w:pPr>
      <w:r>
        <w:rPr>
          <w:rFonts w:ascii="Calibri" w:eastAsia="Calibri" w:hAnsi="Calibri"/>
        </w:rPr>
        <w:t>Hành trình trải nghiệm</w:t>
      </w:r>
    </w:p>
    <w:p w:rsidR="00C308C8" w:rsidRDefault="00A109CB">
      <w:r>
        <w:t>Hiển thị thẻ ưu đãi → xác thực eKYC → mở tài khoản SHS → giới thiệu tiện ích → theo dõi danh mục và đặt lệnh → chuyển tiền hai chiều CASA ↔ SHS.</w:t>
      </w:r>
    </w:p>
    <w:p w:rsidR="00C308C8" w:rsidRDefault="00A109CB">
      <w:pPr>
        <w:pStyle w:val="Heading2"/>
      </w:pPr>
      <w:r>
        <w:rPr>
          <w:rFonts w:ascii="Calibri" w:eastAsia="Calibri" w:hAnsi="Calibri"/>
        </w:rPr>
        <w:t>Đánh giá tính khả thi và cơ sở triển khai</w:t>
      </w:r>
    </w:p>
    <w:p w:rsidR="00C308C8" w:rsidRDefault="00A109CB">
      <w:pPr>
        <w:keepLines/>
        <w:numPr>
          <w:ilvl w:val="0"/>
          <w:numId w:val="1"/>
        </w:numPr>
        <w:spacing w:after="80"/>
      </w:pPr>
      <w:r>
        <w:t>Hạ tầng kết nối cơ bản đã tồn tại, gồm kênh chuyển khoản sang SHS và kết nối kỹ thuật giữa ứng dụng ngân hàng với SHS.</w:t>
      </w:r>
    </w:p>
    <w:p w:rsidR="00C308C8" w:rsidRDefault="00A109CB">
      <w:pPr>
        <w:keepLines/>
        <w:numPr>
          <w:ilvl w:val="0"/>
          <w:numId w:val="1"/>
        </w:numPr>
        <w:spacing w:after="80"/>
      </w:pPr>
      <w:r>
        <w:t>Mức sử dụng hiện gần bằng 0: chỉ 0,03% khách hàng, tương đương 6/18.606 khách hàng trong nhóm CASA cao, từng sử dụng tính năng.</w:t>
      </w:r>
    </w:p>
    <w:p w:rsidR="00C308C8" w:rsidRDefault="00A109CB">
      <w:pPr>
        <w:keepLines/>
        <w:numPr>
          <w:ilvl w:val="0"/>
          <w:numId w:val="1"/>
        </w:numPr>
        <w:spacing w:after="80"/>
      </w:pPr>
      <w:r>
        <w:t>Cơ hội là tái kích hoạt tính năng sẵn có bằng trải nghiệm liền mạch và vị trí hiển thị nổi bật trong Trung tâm ưu đãi (Offers Hub).</w:t>
      </w:r>
    </w:p>
    <w:p w:rsidR="00C308C8" w:rsidRDefault="00A109CB">
      <w:pPr>
        <w:keepLines/>
        <w:pBdr>
          <w:left w:val="single" w:sz="18" w:space="8" w:color="E85B0E"/>
        </w:pBdr>
        <w:shd w:val="clear" w:color="auto" w:fill="F4F6F9"/>
        <w:spacing w:before="100" w:after="160" w:line="288" w:lineRule="auto"/>
        <w:ind w:left="115" w:right="86"/>
      </w:pPr>
      <w:r>
        <w:rPr>
          <w:b/>
          <w:color w:val="E85B0E"/>
          <w:sz w:val="21"/>
        </w:rPr>
        <w:t>Lợi ích khách hàng:</w:t>
      </w:r>
      <w:r>
        <w:rPr>
          <w:b w:val="0"/>
          <w:sz w:val="21"/>
        </w:rPr>
        <w:t xml:space="preserve"> Theo dõi danh mục trực quan; đặt lệnh nhanh; chuyển tiền hai chiều theo chính sách/biểu phí hiện hành; tăng mức độ an toàn nhờ quy trình eKYC đã xác minh.</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cantSplit/>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 dự kiến</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 triển khai</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 ước tính</w:t>
            </w:r>
          </w:p>
        </w:tc>
      </w:tr>
      <w:tr w:rsidR="00C308C8">
        <w:trPr>
          <w:cantSplit/>
        </w:trPr>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20-30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30.000.000 đ</w:t>
            </w:r>
            <w:r>
              <w:rPr>
                <w:sz w:val="19"/>
              </w:rPr>
              <w:t>ồ</w:t>
            </w:r>
            <w:r>
              <w:rPr>
                <w:sz w:val="19"/>
              </w:rPr>
              <w:t>ng</w:t>
            </w:r>
          </w:p>
        </w:tc>
      </w:tr>
    </w:tbl>
    <w:p w:rsidR="00C308C8" w:rsidRDefault="00A109CB">
      <w:pPr>
        <w:pStyle w:val="Heading1"/>
        <w:pageBreakBefore/>
      </w:pPr>
      <w:r>
        <w:rPr>
          <w:rFonts w:ascii="Calibri" w:eastAsia="Calibri" w:hAnsi="Calibri"/>
        </w:rPr>
        <w:t>Slide 22 — Bước 4: Mở thẻ tín dụng số theo điều kiện sơ bộ</w:t>
      </w:r>
    </w:p>
    <w:p w:rsidR="00C308C8" w:rsidRDefault="00A109CB">
      <w:r>
        <w:t>Kích hoạt từ tháng thứ ba kể từ thời điểm khách hàng mở CIF. Mức độ khả thi: cao.</w:t>
      </w:r>
    </w:p>
    <w:p w:rsidR="00C308C8" w:rsidRDefault="00A109CB">
      <w:pPr>
        <w:pStyle w:val="Heading2"/>
      </w:pPr>
      <w:r>
        <w:rPr>
          <w:rFonts w:ascii="Calibri" w:eastAsia="Calibri" w:hAnsi="Calibri"/>
        </w:rPr>
        <w:t>Cơ chế đề xuất số</w:t>
      </w:r>
    </w:p>
    <w:p w:rsidR="00C308C8" w:rsidRDefault="00A109CB">
      <w:pPr>
        <w:keepLines/>
        <w:numPr>
          <w:ilvl w:val="0"/>
          <w:numId w:val="1"/>
        </w:numPr>
        <w:spacing w:after="80"/>
      </w:pPr>
      <w:r>
        <w:t>Luật kích hoạt theo thời gian quan hệ (tenure-based trigger): đến tháng thứ ba kể từ ngày mở CIF, ứng dụng hiển thị đề nghị mở thẻ kèm e-voucher tại trang chủ hoặc Trung tâm ưu đãi.</w:t>
      </w:r>
    </w:p>
    <w:p w:rsidR="00C308C8" w:rsidRDefault="00A109CB">
      <w:pPr>
        <w:keepLines/>
        <w:numPr>
          <w:ilvl w:val="0"/>
          <w:numId w:val="1"/>
        </w:numPr>
        <w:spacing w:after="80"/>
      </w:pPr>
      <w:r>
        <w:t>Căn cứ số dư CASA bình quân, số dư và kỳ hạn sổ tiết kiệm để sàng lọc sơ bộ (pre-qualification) và gợi ý đăng ký thẻ online; quyết định cấp tín dụng vẫn tuân thủ chính sách, CIC và phê duyệt rủi ro.</w:t>
      </w:r>
    </w:p>
    <w:p w:rsidR="00C308C8" w:rsidRDefault="00A109CB">
      <w:pPr>
        <w:pStyle w:val="Heading2"/>
      </w:pPr>
      <w:r>
        <w:rPr>
          <w:rFonts w:ascii="Calibri" w:eastAsia="Calibri" w:hAnsi="Calibri"/>
        </w:rPr>
        <w:t>Luồng trải nghiệm và ra quyết định</w:t>
      </w:r>
    </w:p>
    <w:p w:rsidR="00C308C8" w:rsidRDefault="00A109CB">
      <w:r>
        <w:t>Mở CIF → đến tháng thứ ba → động cơ ra quyết định (decision engine) kiểm tra điều kiện → kích hoạt đề nghị → đăng ký online → sàng lọc sơ bộ tự động → phê duyệt theo quy định → phát hành thẻ → giao dịch đầu tiên → nhận e-voucher.</w:t>
      </w:r>
    </w:p>
    <w:p w:rsidR="00C308C8" w:rsidRDefault="00A109CB">
      <w:pPr>
        <w:pStyle w:val="Heading2"/>
      </w:pPr>
      <w:r>
        <w:rPr>
          <w:rFonts w:ascii="Calibri" w:eastAsia="Calibri" w:hAnsi="Calibri"/>
        </w:rPr>
        <w:t>Điều kiện nhận đề nghị</w:t>
      </w:r>
    </w:p>
    <w:p w:rsidR="00C308C8" w:rsidRDefault="00A109CB">
      <w:pPr>
        <w:keepLines/>
        <w:numPr>
          <w:ilvl w:val="0"/>
          <w:numId w:val="1"/>
        </w:numPr>
        <w:spacing w:after="80"/>
      </w:pPr>
      <w:r>
        <w:t>Sổ tiết kiệm ≥ 20 triệu đồng tại tháng 1; hoặc</w:t>
      </w:r>
    </w:p>
    <w:p w:rsidR="00C308C8" w:rsidRDefault="00A109CB">
      <w:pPr>
        <w:keepLines/>
        <w:numPr>
          <w:ilvl w:val="0"/>
          <w:numId w:val="1"/>
        </w:numPr>
        <w:spacing w:after="80"/>
      </w:pPr>
      <w:r>
        <w:t>Số dư CASA bình quân ≥ 5 triệu đồng trong tháng 1.</w:t>
      </w:r>
    </w:p>
    <w:p w:rsidR="00C308C8" w:rsidRDefault="00A109CB">
      <w:pPr>
        <w:pStyle w:val="Heading2"/>
      </w:pPr>
      <w:r>
        <w:rPr>
          <w:rFonts w:ascii="Calibri" w:eastAsia="Calibri" w:hAnsi="Calibri"/>
        </w:rPr>
        <w:t>Đánh giá kh</w:t>
      </w:r>
      <w:r>
        <w:rPr>
          <w:rFonts w:ascii="Calibri" w:eastAsia="Calibri" w:hAnsi="Calibri"/>
        </w:rPr>
        <w:t>ả</w:t>
      </w:r>
      <w:r>
        <w:rPr>
          <w:rFonts w:ascii="Calibri" w:eastAsia="Calibri" w:hAnsi="Calibri"/>
        </w:rPr>
        <w:t xml:space="preserve"> thi</w:t>
      </w:r>
    </w:p>
    <w:p w:rsidR="00C308C8" w:rsidRDefault="00A109CB">
      <w:pPr>
        <w:keepLines/>
        <w:numPr>
          <w:ilvl w:val="0"/>
          <w:numId w:val="1"/>
        </w:numPr>
        <w:spacing w:after="80"/>
      </w:pPr>
      <w:r>
        <w:t>Dữ liệu tenure và trạng thái sản phẩm đã có; việc bổ sung luật tenure = tháng thứ ba tương đối khả thi.</w:t>
      </w:r>
    </w:p>
    <w:p w:rsidR="00C308C8" w:rsidRDefault="00A109CB">
      <w:pPr>
        <w:keepLines/>
        <w:numPr>
          <w:ilvl w:val="0"/>
          <w:numId w:val="1"/>
        </w:numPr>
        <w:spacing w:after="80"/>
      </w:pPr>
      <w:r>
        <w:t>Thẻ ghi nợ có tỷ lệ đăng ký 22,4% nhưng chỉ 12,2% đang hoạt động; e-voucher có thể gắn với giao dịch đầu tiên để thúc đẩy kích hoạt.</w:t>
      </w:r>
    </w:p>
    <w:p w:rsidR="00C308C8" w:rsidRDefault="00A109CB">
      <w:pPr>
        <w:keepLines/>
        <w:numPr>
          <w:ilvl w:val="0"/>
          <w:numId w:val="1"/>
        </w:numPr>
        <w:spacing w:after="80"/>
      </w:pPr>
      <w:r>
        <w:t>Tỷ lệ sử dụng thẻ tín dụng toàn tệp chỉ 2,3%-2,9%, trong khi ở nhóm có vay tiêu dùng/kinh doanh đạt 30%-44%; cần kiểm định thêm để tách ảnh hưởng của đặc điểm khách hàng.</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cantSplit/>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 dự kiến</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 triển khai</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 ước tính</w:t>
            </w:r>
          </w:p>
        </w:tc>
      </w:tr>
      <w:tr w:rsidR="00C308C8">
        <w:trPr>
          <w:cantSplit/>
        </w:trPr>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30.000.000 đ</w:t>
            </w:r>
            <w:r>
              <w:rPr>
                <w:sz w:val="19"/>
              </w:rPr>
              <w:t>ồ</w:t>
            </w:r>
            <w:r>
              <w:rPr>
                <w:sz w:val="19"/>
              </w:rPr>
              <w:t>ng</w:t>
            </w:r>
          </w:p>
        </w:tc>
      </w:tr>
    </w:tbl>
    <w:p w:rsidR="00C308C8" w:rsidRDefault="00A109CB">
      <w:pPr>
        <w:pStyle w:val="Heading1"/>
        <w:pageBreakBefore/>
      </w:pPr>
      <w:r>
        <w:rPr>
          <w:rFonts w:ascii="Calibri" w:eastAsia="Calibri" w:hAnsi="Calibri"/>
        </w:rPr>
        <w:t>Slide 23 — Bước 5: Hạn mức thấu chi có bảo đảm bằng tiền gửi online</w:t>
      </w:r>
    </w:p>
    <w:p w:rsidR="00C308C8" w:rsidRDefault="00A109CB">
      <w:r>
        <w:t>Nguồn vốn linh hoạt - bảo đảm bằng tiền gửi - sẵn sàng sử dụng khi phát sinh nhu cầu. Mức độ khả thi: trung bình.</w:t>
      </w:r>
    </w:p>
    <w:p w:rsidR="00C308C8" w:rsidRDefault="00A109CB">
      <w:pPr>
        <w:pStyle w:val="Heading2"/>
      </w:pPr>
      <w:r>
        <w:rPr>
          <w:rFonts w:ascii="Calibri" w:eastAsia="Calibri" w:hAnsi="Calibri"/>
        </w:rPr>
        <w:t>Cơ chế sản phẩm số</w:t>
      </w:r>
    </w:p>
    <w:p w:rsidR="00C308C8" w:rsidRDefault="00A109CB">
      <w:r>
        <w:t>Khách hàng chọn sổ tiết kiệm đủ điều kiện; hệ thống xác lập hạn mức thấu chi theo tỷ lệ giá trị sổ và gắn hạn mức vào tài khoản thanh toán. Dư nợ chỉ phát sinh khi khách hàng chi vượt số dư khả dụng.</w:t>
      </w:r>
    </w:p>
    <w:p w:rsidR="00C308C8" w:rsidRDefault="00A109CB">
      <w:pPr>
        <w:pStyle w:val="Heading2"/>
      </w:pPr>
      <w:r>
        <w:rPr>
          <w:rFonts w:ascii="Calibri" w:eastAsia="Calibri" w:hAnsi="Calibri"/>
        </w:rPr>
        <w:t>Luồng trải nghiệm số</w:t>
      </w:r>
    </w:p>
    <w:p w:rsidR="00C308C8" w:rsidRDefault="00A109CB">
      <w:r>
        <w:t>Nhận đề nghị → chọn sổ tiết kiệm → hệ thống tính hạn mức → xác nhận và ký số → phê duyệt theo quy định → cấp hạn mức trên tài khoản thanh toán.</w:t>
      </w:r>
    </w:p>
    <w:p w:rsidR="00C308C8" w:rsidRDefault="00A109CB">
      <w:pPr>
        <w:pStyle w:val="Heading2"/>
      </w:pPr>
      <w:r>
        <w:rPr>
          <w:rFonts w:ascii="Calibri" w:eastAsia="Calibri" w:hAnsi="Calibri"/>
        </w:rPr>
        <w:t>Điều kiện nhận đề nghị</w:t>
      </w:r>
    </w:p>
    <w:p w:rsidR="00C308C8" w:rsidRDefault="00A109CB">
      <w:pPr>
        <w:keepLines/>
        <w:numPr>
          <w:ilvl w:val="0"/>
          <w:numId w:val="1"/>
        </w:numPr>
        <w:spacing w:after="80"/>
      </w:pPr>
      <w:r>
        <w:t>Số dư CASA bình quân ≥ 10 triệu đồng trong tháng 2; hoặc</w:t>
      </w:r>
    </w:p>
    <w:p w:rsidR="00C308C8" w:rsidRDefault="00A109CB">
      <w:pPr>
        <w:keepLines/>
        <w:numPr>
          <w:ilvl w:val="0"/>
          <w:numId w:val="1"/>
        </w:numPr>
        <w:spacing w:after="80"/>
      </w:pPr>
      <w:r>
        <w:t>Sổ tiết kiệm ≥ 20 triệu đồng và được duy trì liên tiếp hai tháng.</w:t>
      </w:r>
    </w:p>
    <w:p w:rsidR="00C308C8" w:rsidRDefault="00A109CB">
      <w:pPr>
        <w:keepLines/>
        <w:numPr>
          <w:ilvl w:val="0"/>
          <w:numId w:val="1"/>
        </w:numPr>
        <w:spacing w:after="80"/>
      </w:pPr>
      <w:r>
        <w:t>Ưu đãi đề xuất: giảm lãi suất 1,0 điểm phần trăm/năm.</w:t>
      </w:r>
    </w:p>
    <w:p w:rsidR="00C308C8" w:rsidRDefault="00A109CB">
      <w:pPr>
        <w:pStyle w:val="Heading2"/>
      </w:pPr>
      <w:r>
        <w:rPr>
          <w:rFonts w:ascii="Calibri" w:eastAsia="Calibri" w:hAnsi="Calibri"/>
        </w:rPr>
        <w:t>Đánh giá kh</w:t>
      </w:r>
      <w:r>
        <w:rPr>
          <w:rFonts w:ascii="Calibri" w:eastAsia="Calibri" w:hAnsi="Calibri"/>
        </w:rPr>
        <w:t>ả</w:t>
      </w:r>
      <w:r>
        <w:rPr>
          <w:rFonts w:ascii="Calibri" w:eastAsia="Calibri" w:hAnsi="Calibri"/>
        </w:rPr>
        <w:t xml:space="preserve"> thi</w:t>
      </w:r>
    </w:p>
    <w:p w:rsidR="00C308C8" w:rsidRDefault="00A109CB">
      <w:pPr>
        <w:keepLines/>
        <w:numPr>
          <w:ilvl w:val="0"/>
          <w:numId w:val="1"/>
        </w:numPr>
        <w:spacing w:after="80"/>
      </w:pPr>
      <w:r>
        <w:t>Đây là bước duy nhất đòi hỏi tích hợp hai chiều theo thời gian thực (real-time) giữa hệ thống lõi tiền gửi và hệ thống lõi tín dụng, nên phức tạp hơn các bước trước.</w:t>
      </w:r>
    </w:p>
    <w:p w:rsidR="00C308C8" w:rsidRDefault="00A109CB">
      <w:pPr>
        <w:keepLines/>
        <w:numPr>
          <w:ilvl w:val="0"/>
          <w:numId w:val="1"/>
        </w:numPr>
        <w:spacing w:after="80"/>
      </w:pPr>
      <w:r>
        <w:t>Sản phẩm vay tiêu dùng và kinh doanh hiện chỉ được 2,8%-4,4% khách hàng sử dụng, vì vậy trải nghiệm này còn mới với phần lớn khách hàng.</w:t>
      </w:r>
    </w:p>
    <w:p w:rsidR="00C308C8" w:rsidRDefault="00A109CB">
      <w:pPr>
        <w:keepLines/>
        <w:numPr>
          <w:ilvl w:val="0"/>
          <w:numId w:val="1"/>
        </w:numPr>
        <w:spacing w:after="80"/>
      </w:pPr>
      <w:r>
        <w:t>Cần truyền thông minh bạch về lợi ích, chi phí, rủi ro và điều kiện sử dụng để nâng tỷ lệ tiếp nhận có trách nhiệm.</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5000"/>
        <w:gridCol w:w="1800"/>
        <w:gridCol w:w="2560"/>
      </w:tblGrid>
      <w:tr w:rsidR="00C308C8">
        <w:trPr>
          <w:tblHeader/>
          <w:cantSplit/>
        </w:trPr>
        <w:tc>
          <w:tcPr>
            <w:tcW w:w="50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Nguồn lực dự kiến</w:t>
            </w:r>
          </w:p>
        </w:tc>
        <w:tc>
          <w:tcPr>
            <w:tcW w:w="18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Thời gian triển khai</w:t>
            </w:r>
          </w:p>
        </w:tc>
        <w:tc>
          <w:tcPr>
            <w:tcW w:w="25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Chi phí ước tính</w:t>
            </w:r>
          </w:p>
        </w:tc>
      </w:tr>
      <w:tr w:rsidR="00C308C8">
        <w:trPr>
          <w:cantSplit/>
        </w:trPr>
        <w:tc>
          <w:tcPr>
            <w:tcW w:w="50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0,3 BA; 0,1 UI/UX; 0,2 FE; 0,5 BE; 0,5 Testing</w:t>
            </w:r>
          </w:p>
        </w:tc>
        <w:tc>
          <w:tcPr>
            <w:tcW w:w="18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 ngày</w:t>
            </w:r>
          </w:p>
        </w:tc>
        <w:tc>
          <w:tcPr>
            <w:tcW w:w="25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9"/>
              </w:rPr>
              <w:t>30.000.000 đ</w:t>
            </w:r>
            <w:r>
              <w:rPr>
                <w:sz w:val="19"/>
              </w:rPr>
              <w:t>ồ</w:t>
            </w:r>
            <w:r>
              <w:rPr>
                <w:sz w:val="19"/>
              </w:rPr>
              <w:t>ng</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Mục tiêu:</w:t>
      </w:r>
      <w:r>
        <w:rPr>
          <w:b w:val="0"/>
          <w:sz w:val="21"/>
        </w:rPr>
        <w:t xml:space="preserve"> Tăng khả năng tiếp cận nguồn vốn linh hoạt, đồng thời duy trì tiền gửi và CASA trong hệ sinh thái SHB; bảo đảm minh bạch, an toàn và thuận tiện.</w:t>
      </w:r>
    </w:p>
    <w:p w:rsidR="00C308C8" w:rsidRDefault="00A109CB">
      <w:pPr>
        <w:pStyle w:val="Heading1"/>
        <w:pageBreakBefore/>
      </w:pPr>
      <w:r>
        <w:rPr>
          <w:rFonts w:ascii="Calibri" w:eastAsia="Calibri" w:hAnsi="Calibri"/>
        </w:rPr>
        <w:t>Slide 24 — Dự phóng tác động CASA và P&amp;L tăng thêm của danh mục giải pháp</w:t>
      </w:r>
    </w:p>
    <w:p w:rsidR="00C308C8" w:rsidRDefault="00A109CB">
      <w:r>
        <w:t>P&amp;L (Profit &amp; Loss) tăng thêm thể hiện thu nhập tăng thêm, chi phí trực tiếp tăng thêm và đóng góp ròng của các giải pháp số; phần KPI vận hành bao gồm quy mô khách hàng, sản phẩm và CASA.</w:t>
      </w:r>
    </w:p>
    <w:p w:rsidR="00C308C8" w:rsidRDefault="00A109CB">
      <w:pPr>
        <w:pStyle w:val="Heading1"/>
        <w:pageBreakBefore/>
      </w:pPr>
      <w:r>
        <w:rPr>
          <w:rFonts w:ascii="Calibri" w:eastAsia="Calibri" w:hAnsi="Calibri"/>
        </w:rPr>
        <w:t>Slide 25 — Các giả định đầu vào cho mô hình dự phóng P&amp;L tăng thêm</w:t>
      </w:r>
    </w:p>
    <w:p w:rsidR="00C308C8" w:rsidRDefault="00A109CB">
      <w:pPr>
        <w:pStyle w:val="Heading2"/>
      </w:pPr>
      <w:r>
        <w:rPr>
          <w:rFonts w:ascii="Calibri" w:eastAsia="Calibri" w:hAnsi="Calibri"/>
        </w:rPr>
        <w:t>A. Quy mô và phễu khách hàng mục tiêu</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500"/>
        <w:gridCol w:w="1600"/>
        <w:gridCol w:w="4260"/>
      </w:tblGrid>
      <w:tr w:rsidR="00C308C8">
        <w:trPr>
          <w:tblHeader/>
          <w:cantSplit/>
        </w:trPr>
        <w:tc>
          <w:tcPr>
            <w:tcW w:w="3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Giả định quy mô</w:t>
            </w:r>
          </w:p>
        </w:tc>
        <w:tc>
          <w:tcPr>
            <w:tcW w:w="16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Giá trị</w:t>
            </w:r>
          </w:p>
        </w:tc>
        <w:tc>
          <w:tcPr>
            <w:tcW w:w="42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Cơ sở / diễn giải</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khách hàng mở CIF lũy kế đến 31/07/2026 (ước tính)</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167.600 KH</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Tổng KH đang hoạt động trong 5 tháng đầu năm 2026, trừ số KH GOOD theo tiêu chí CASA và số sản phẩm/dịch vụ.</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Tỷ lệ khách hàng phù hợp chân dung mục tiêu</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30,0%</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mô hình máy học: chọn top 30% khách hàng NOT GOOD có propensity score cao nhất để ưu tiên tác động.</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Khách hàng mở CIF mới qua kênh số mỗi tháng (T8/2026–T7/2027)</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52.473 KH/tháng</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Bình quân 3 tháng g</w:t>
            </w:r>
            <w:r>
              <w:rPr>
                <w:sz w:val="17"/>
              </w:rPr>
              <w:t>ầ</w:t>
            </w:r>
            <w:r>
              <w:rPr>
                <w:sz w:val="17"/>
              </w:rPr>
              <w:t>n nh</w:t>
            </w:r>
            <w:r>
              <w:rPr>
                <w:sz w:val="17"/>
              </w:rPr>
              <w:t>ấ</w:t>
            </w:r>
            <w:r>
              <w:rPr>
                <w:sz w:val="17"/>
              </w:rPr>
              <w:t xml:space="preserve">t 43.617 KH, </w:t>
            </w:r>
            <w:r>
              <w:rPr>
                <w:sz w:val="17"/>
              </w:rPr>
              <w:t>tăng theo t</w:t>
            </w:r>
            <w:r>
              <w:rPr>
                <w:sz w:val="17"/>
              </w:rPr>
              <w:t>ố</w:t>
            </w:r>
            <w:r>
              <w:rPr>
                <w:sz w:val="17"/>
              </w:rPr>
              <w:t>c đ</w:t>
            </w:r>
            <w:r>
              <w:rPr>
                <w:sz w:val="17"/>
              </w:rPr>
              <w:t>ộ</w:t>
            </w:r>
            <w:r>
              <w:rPr>
                <w:sz w:val="17"/>
              </w:rPr>
              <w:t xml:space="preserve"> tăng trư</w:t>
            </w:r>
            <w:r>
              <w:rPr>
                <w:sz w:val="17"/>
              </w:rPr>
              <w:t>ở</w:t>
            </w:r>
            <w:r>
              <w:rPr>
                <w:sz w:val="17"/>
              </w:rPr>
              <w:t>ng kép 6 tháng đ</w:t>
            </w:r>
            <w:r>
              <w:rPr>
                <w:sz w:val="17"/>
              </w:rPr>
              <w:t>ầ</w:t>
            </w:r>
            <w:r>
              <w:rPr>
                <w:sz w:val="17"/>
              </w:rPr>
              <w:t>u năm là 3,3%.</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Khách hàng nền hiện có phù hợp chân dung tại T8/2026</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50.280 KH</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Giá tr</w:t>
            </w:r>
            <w:r>
              <w:rPr>
                <w:sz w:val="17"/>
              </w:rPr>
              <w:t>ị</w:t>
            </w:r>
            <w:r>
              <w:rPr>
                <w:sz w:val="17"/>
              </w:rPr>
              <w:t xml:space="preserve"> n</w:t>
            </w:r>
            <w:r>
              <w:rPr>
                <w:sz w:val="17"/>
              </w:rPr>
              <w:t>ề</w:t>
            </w:r>
            <w:r>
              <w:rPr>
                <w:sz w:val="17"/>
              </w:rPr>
              <w:t>n hi</w:t>
            </w:r>
            <w:r>
              <w:rPr>
                <w:sz w:val="17"/>
              </w:rPr>
              <w:t>ệ</w:t>
            </w:r>
            <w:r>
              <w:rPr>
                <w:sz w:val="17"/>
              </w:rPr>
              <w:t>n có.</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Khách hàng tiềm năng mới mỗi tháng qua kênh số</w:t>
            </w:r>
          </w:p>
        </w:tc>
        <w:tc>
          <w:tcPr>
            <w:tcW w:w="16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27.286 KH</w:t>
            </w:r>
          </w:p>
        </w:tc>
        <w:tc>
          <w:tcPr>
            <w:tcW w:w="42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giả định mô hình về tỷ lệ GOOD và 30% NOT GOOD tiềm năng; cần tái kiểm tra công thức và kỳ dự phóng trước khi phê duyệt.</w:t>
            </w:r>
          </w:p>
        </w:tc>
      </w:tr>
    </w:tbl>
    <w:p w:rsidR="00C308C8" w:rsidRDefault="00A109CB">
      <w:pPr>
        <w:pStyle w:val="Heading2"/>
      </w:pPr>
      <w:r>
        <w:rPr>
          <w:rFonts w:ascii="Calibri" w:eastAsia="Calibri" w:hAnsi="Calibri"/>
        </w:rPr>
        <w:t>B. Giả định kinh tế trên mỗi khách hàng/sản phẩm (Unit Economics)</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500"/>
        <w:gridCol w:w="1900"/>
        <w:gridCol w:w="3960"/>
      </w:tblGrid>
      <w:tr w:rsidR="00C308C8">
        <w:trPr>
          <w:tblHeader/>
          <w:cantSplit/>
        </w:trPr>
        <w:tc>
          <w:tcPr>
            <w:tcW w:w="35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Tham số kinh tế (Unit Economics)</w:t>
            </w:r>
          </w:p>
        </w:tc>
        <w:tc>
          <w:tcPr>
            <w:tcW w:w="1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Giá trị / đơn vị</w:t>
            </w:r>
          </w:p>
        </w:tc>
        <w:tc>
          <w:tcPr>
            <w:tcW w:w="39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Cơ sở / giả định</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tăng thêm bình quân/KH hoàn thành Bước 2 trở lên</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700.000 đ/KH</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Chênh lệch CASA trung vị giữa CASA+EB (5,5 triệu) và CASA+EB+tính năng thanh toán (6,2 triệu). Đây là giả định kịch bản, cần kiểm chứng bằng pilot/A/B test; không suy diễn quan hệ nhân quả.</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Biên đóng góp từ CASA (tham số quy đổi)</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4,0%/năm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th</w:t>
            </w:r>
            <w:r>
              <w:rPr>
                <w:sz w:val="17"/>
              </w:rPr>
              <w:t>ự</w:t>
            </w:r>
            <w:r>
              <w:rPr>
                <w:sz w:val="17"/>
              </w:rPr>
              <w:t>c hi</w:t>
            </w:r>
            <w:r>
              <w:rPr>
                <w:sz w:val="17"/>
              </w:rPr>
              <w:t>ệ</w:t>
            </w:r>
            <w:r>
              <w:rPr>
                <w:sz w:val="17"/>
              </w:rPr>
              <w:t>n 6T/2026.</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w:t>
            </w:r>
            <w:r>
              <w:rPr>
                <w:b/>
                <w:sz w:val="17"/>
              </w:rPr>
              <w:t>ố</w:t>
            </w:r>
            <w:r>
              <w:rPr>
                <w:b/>
                <w:sz w:val="17"/>
              </w:rPr>
              <w:t xml:space="preserve"> dư s</w:t>
            </w:r>
            <w:r>
              <w:rPr>
                <w:b/>
                <w:sz w:val="17"/>
              </w:rPr>
              <w:t>ổ</w:t>
            </w:r>
            <w:r>
              <w:rPr>
                <w:b/>
                <w:sz w:val="17"/>
              </w:rPr>
              <w:t xml:space="preserve"> ti</w:t>
            </w:r>
            <w:r>
              <w:rPr>
                <w:b/>
                <w:sz w:val="17"/>
              </w:rPr>
              <w:t>ế</w:t>
            </w:r>
            <w:r>
              <w:rPr>
                <w:b/>
                <w:sz w:val="17"/>
              </w:rPr>
              <w:t>t ki</w:t>
            </w:r>
            <w:r>
              <w:rPr>
                <w:b/>
                <w:sz w:val="17"/>
              </w:rPr>
              <w:t>ệ</w:t>
            </w:r>
            <w:r>
              <w:rPr>
                <w:b/>
                <w:sz w:val="17"/>
              </w:rPr>
              <w:t>m bình quân/s</w:t>
            </w:r>
            <w:r>
              <w:rPr>
                <w:b/>
                <w:sz w:val="17"/>
              </w:rPr>
              <w:t>ổ</w:t>
            </w:r>
            <w:r>
              <w:rPr>
                <w:b/>
                <w:sz w:val="17"/>
              </w:rPr>
              <w:t xml:space="preserve"> - Bư</w:t>
            </w:r>
            <w:r>
              <w:rPr>
                <w:b/>
                <w:sz w:val="17"/>
              </w:rPr>
              <w:t>ớ</w:t>
            </w:r>
            <w:r>
              <w:rPr>
                <w:b/>
                <w:sz w:val="17"/>
              </w:rPr>
              <w:t>c 3a</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đ/s</w:t>
            </w:r>
            <w:r>
              <w:rPr>
                <w:sz w:val="17"/>
              </w:rPr>
              <w:t>ổ</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giả định.</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Lãi su</w:t>
            </w:r>
            <w:r>
              <w:rPr>
                <w:b/>
                <w:sz w:val="17"/>
              </w:rPr>
              <w:t>ấ</w:t>
            </w:r>
            <w:r>
              <w:rPr>
                <w:b/>
                <w:sz w:val="17"/>
              </w:rPr>
              <w:t>t ưu đãi b</w:t>
            </w:r>
            <w:r>
              <w:rPr>
                <w:b/>
                <w:sz w:val="17"/>
              </w:rPr>
              <w:t>ổ</w:t>
            </w:r>
            <w:r>
              <w:rPr>
                <w:b/>
                <w:sz w:val="17"/>
              </w:rPr>
              <w:t xml:space="preserve"> sung - Bư</w:t>
            </w:r>
            <w:r>
              <w:rPr>
                <w:b/>
                <w:sz w:val="17"/>
              </w:rPr>
              <w:t>ớ</w:t>
            </w:r>
            <w:r>
              <w:rPr>
                <w:b/>
                <w:sz w:val="17"/>
              </w:rPr>
              <w:t>c 3a</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+0,2 điểm phần trăm/năm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đ</w:t>
            </w:r>
            <w:r>
              <w:rPr>
                <w:sz w:val="17"/>
              </w:rPr>
              <w:t>ề</w:t>
            </w:r>
            <w:r>
              <w:rPr>
                <w:sz w:val="17"/>
              </w:rPr>
              <w:t xml:space="preserve"> bài.</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Biên thu nhập lãi thuần TGCKH</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1,0%/năm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th</w:t>
            </w:r>
            <w:r>
              <w:rPr>
                <w:sz w:val="17"/>
              </w:rPr>
              <w:t>ự</w:t>
            </w:r>
            <w:r>
              <w:rPr>
                <w:sz w:val="17"/>
              </w:rPr>
              <w:t>c hi</w:t>
            </w:r>
            <w:r>
              <w:rPr>
                <w:sz w:val="17"/>
              </w:rPr>
              <w:t>ệ</w:t>
            </w:r>
            <w:r>
              <w:rPr>
                <w:sz w:val="17"/>
              </w:rPr>
              <w:t>n 6T/2026.</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M</w:t>
            </w:r>
            <w:r>
              <w:rPr>
                <w:b/>
                <w:sz w:val="17"/>
              </w:rPr>
              <w:t>ứ</w:t>
            </w:r>
            <w:r>
              <w:rPr>
                <w:b/>
                <w:sz w:val="17"/>
              </w:rPr>
              <w:t>c thư</w:t>
            </w:r>
            <w:r>
              <w:rPr>
                <w:b/>
                <w:sz w:val="17"/>
              </w:rPr>
              <w:t>ở</w:t>
            </w:r>
            <w:r>
              <w:rPr>
                <w:b/>
                <w:sz w:val="17"/>
              </w:rPr>
              <w:t>ng t</w:t>
            </w:r>
            <w:r>
              <w:rPr>
                <w:b/>
                <w:sz w:val="17"/>
              </w:rPr>
              <w:t>ố</w:t>
            </w:r>
            <w:r>
              <w:rPr>
                <w:b/>
                <w:sz w:val="17"/>
              </w:rPr>
              <w:t xml:space="preserve">i </w:t>
            </w:r>
            <w:r>
              <w:rPr>
                <w:b/>
                <w:sz w:val="17"/>
              </w:rPr>
              <w:t>đa/KH/năm - Bư</w:t>
            </w:r>
            <w:r>
              <w:rPr>
                <w:b/>
                <w:sz w:val="17"/>
              </w:rPr>
              <w:t>ớ</w:t>
            </w:r>
            <w:r>
              <w:rPr>
                <w:b/>
                <w:sz w:val="17"/>
              </w:rPr>
              <w:t>c 3a</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500.000 đ/KH/năm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định, tương ứng giá trị X trong đề bài.</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Phí b</w:t>
            </w:r>
            <w:r>
              <w:rPr>
                <w:b/>
                <w:sz w:val="17"/>
              </w:rPr>
              <w:t>ả</w:t>
            </w:r>
            <w:r>
              <w:rPr>
                <w:b/>
                <w:sz w:val="17"/>
              </w:rPr>
              <w:t>o hi</w:t>
            </w:r>
            <w:r>
              <w:rPr>
                <w:b/>
                <w:sz w:val="17"/>
              </w:rPr>
              <w:t>ể</w:t>
            </w:r>
            <w:r>
              <w:rPr>
                <w:b/>
                <w:sz w:val="17"/>
              </w:rPr>
              <w:t>m bình quân/h</w:t>
            </w:r>
            <w:r>
              <w:rPr>
                <w:b/>
                <w:sz w:val="17"/>
              </w:rPr>
              <w:t>ợ</w:t>
            </w:r>
            <w:r>
              <w:rPr>
                <w:b/>
                <w:sz w:val="17"/>
              </w:rPr>
              <w:t>p đ</w:t>
            </w:r>
            <w:r>
              <w:rPr>
                <w:b/>
                <w:sz w:val="17"/>
              </w:rPr>
              <w:t>ồ</w:t>
            </w:r>
            <w:r>
              <w:rPr>
                <w:b/>
                <w:sz w:val="17"/>
              </w:rPr>
              <w:t>ng - Bư</w:t>
            </w:r>
            <w:r>
              <w:rPr>
                <w:b/>
                <w:sz w:val="17"/>
              </w:rPr>
              <w:t>ớ</w:t>
            </w:r>
            <w:r>
              <w:rPr>
                <w:b/>
                <w:sz w:val="17"/>
              </w:rPr>
              <w:t>c 3b</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1.650.000 đ/HĐ</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Giá tr</w:t>
            </w:r>
            <w:r>
              <w:rPr>
                <w:sz w:val="17"/>
              </w:rPr>
              <w:t>ị</w:t>
            </w:r>
            <w:r>
              <w:rPr>
                <w:sz w:val="17"/>
              </w:rPr>
              <w:t xml:space="preserve"> B</w:t>
            </w:r>
            <w:r>
              <w:rPr>
                <w:sz w:val="17"/>
              </w:rPr>
              <w:t>ậ</w:t>
            </w:r>
            <w:r>
              <w:rPr>
                <w:sz w:val="17"/>
              </w:rPr>
              <w:t>c 3 c</w:t>
            </w:r>
            <w:r>
              <w:rPr>
                <w:sz w:val="17"/>
              </w:rPr>
              <w:t>ủ</w:t>
            </w:r>
            <w:r>
              <w:rPr>
                <w:sz w:val="17"/>
              </w:rPr>
              <w:t>a mô hình phân b</w:t>
            </w:r>
            <w:r>
              <w:rPr>
                <w:sz w:val="17"/>
              </w:rPr>
              <w:t>ậ</w:t>
            </w:r>
            <w:r>
              <w:rPr>
                <w:sz w:val="17"/>
              </w:rPr>
              <w:t>c 5 c</w:t>
            </w:r>
            <w:r>
              <w:rPr>
                <w:sz w:val="17"/>
              </w:rPr>
              <w:t>ấ</w:t>
            </w:r>
            <w:r>
              <w:rPr>
                <w:sz w:val="17"/>
              </w:rPr>
              <w:t>p.</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Tỷ lệ hoa hồng bảo hiểm phi nhân thọ</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30,0%</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định tham khảo theo tỷ lệ 6 tháng đầu năm 2026.</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khuy</w:t>
            </w:r>
            <w:r>
              <w:rPr>
                <w:b/>
                <w:sz w:val="17"/>
              </w:rPr>
              <w:t>ế</w:t>
            </w:r>
            <w:r>
              <w:rPr>
                <w:b/>
                <w:sz w:val="17"/>
              </w:rPr>
              <w:t>n mãi/h</w:t>
            </w:r>
            <w:r>
              <w:rPr>
                <w:b/>
                <w:sz w:val="17"/>
              </w:rPr>
              <w:t>ợ</w:t>
            </w:r>
            <w:r>
              <w:rPr>
                <w:b/>
                <w:sz w:val="17"/>
              </w:rPr>
              <w:t>p đ</w:t>
            </w:r>
            <w:r>
              <w:rPr>
                <w:b/>
                <w:sz w:val="17"/>
              </w:rPr>
              <w:t>ồ</w:t>
            </w:r>
            <w:r>
              <w:rPr>
                <w:b/>
                <w:sz w:val="17"/>
              </w:rPr>
              <w:t>ng b</w:t>
            </w:r>
            <w:r>
              <w:rPr>
                <w:b/>
                <w:sz w:val="17"/>
              </w:rPr>
              <w:t>ả</w:t>
            </w:r>
            <w:r>
              <w:rPr>
                <w:b/>
                <w:sz w:val="17"/>
              </w:rPr>
              <w:t>o hi</w:t>
            </w:r>
            <w:r>
              <w:rPr>
                <w:b/>
                <w:sz w:val="17"/>
              </w:rPr>
              <w:t>ể</w:t>
            </w:r>
            <w:r>
              <w:rPr>
                <w:b/>
                <w:sz w:val="17"/>
              </w:rPr>
              <w:t>m</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50.000 đ/HĐ</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giả định.</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Doanh thu chia sẻ/tài khoản chứng khoán SHS mở mới - Bước 3C</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Chưa xác đ</w:t>
            </w:r>
            <w:r>
              <w:rPr>
                <w:sz w:val="17"/>
              </w:rPr>
              <w:t>ị</w:t>
            </w:r>
            <w:r>
              <w:rPr>
                <w:sz w:val="17"/>
              </w:rPr>
              <w:t>nh</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Phí gi</w:t>
            </w:r>
            <w:r>
              <w:rPr>
                <w:sz w:val="17"/>
              </w:rPr>
              <w:t>ớ</w:t>
            </w:r>
            <w:r>
              <w:rPr>
                <w:sz w:val="17"/>
              </w:rPr>
              <w:t>i thi</w:t>
            </w:r>
            <w:r>
              <w:rPr>
                <w:sz w:val="17"/>
              </w:rPr>
              <w:t>ệ</w:t>
            </w:r>
            <w:r>
              <w:rPr>
                <w:sz w:val="17"/>
              </w:rPr>
              <w:t>u/chia s</w:t>
            </w:r>
            <w:r>
              <w:rPr>
                <w:sz w:val="17"/>
              </w:rPr>
              <w:t>ẻ</w:t>
            </w:r>
            <w:r>
              <w:rPr>
                <w:sz w:val="17"/>
              </w:rPr>
              <w:t xml:space="preserve"> hoa h</w:t>
            </w:r>
            <w:r>
              <w:rPr>
                <w:sz w:val="17"/>
              </w:rPr>
              <w:t>ồ</w:t>
            </w:r>
            <w:r>
              <w:rPr>
                <w:sz w:val="17"/>
              </w:rPr>
              <w:t>ng môi gi</w:t>
            </w:r>
            <w:r>
              <w:rPr>
                <w:sz w:val="17"/>
              </w:rPr>
              <w:t>ớ</w:t>
            </w:r>
            <w:r>
              <w:rPr>
                <w:sz w:val="17"/>
              </w:rPr>
              <w:t>i năm đ</w:t>
            </w:r>
            <w:r>
              <w:rPr>
                <w:sz w:val="17"/>
              </w:rPr>
              <w:t>ầ</w:t>
            </w:r>
            <w:r>
              <w:rPr>
                <w:sz w:val="17"/>
              </w:rPr>
              <w:t>u; c</w:t>
            </w:r>
            <w:r>
              <w:rPr>
                <w:sz w:val="17"/>
              </w:rPr>
              <w:t>ầ</w:t>
            </w:r>
            <w:r>
              <w:rPr>
                <w:sz w:val="17"/>
              </w:rPr>
              <w:t>n xác nh</w:t>
            </w:r>
            <w:r>
              <w:rPr>
                <w:sz w:val="17"/>
              </w:rPr>
              <w:t>ậ</w:t>
            </w:r>
            <w:r>
              <w:rPr>
                <w:sz w:val="17"/>
              </w:rPr>
              <w:t>n v</w:t>
            </w:r>
            <w:r>
              <w:rPr>
                <w:sz w:val="17"/>
              </w:rPr>
              <w:t>ớ</w:t>
            </w:r>
            <w:r>
              <w:rPr>
                <w:sz w:val="17"/>
              </w:rPr>
              <w:t>i team gi</w:t>
            </w:r>
            <w:r>
              <w:rPr>
                <w:sz w:val="17"/>
              </w:rPr>
              <w:t>ả</w:t>
            </w:r>
            <w:r>
              <w:rPr>
                <w:sz w:val="17"/>
              </w:rPr>
              <w:t>i pháp và SHS.</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tiêu thẻ tín dụng bình quân/thẻ/tháng - Bước 4</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5.000.000 đ/th</w:t>
            </w:r>
            <w:r>
              <w:rPr>
                <w:sz w:val="17"/>
              </w:rPr>
              <w:t>ẻ</w:t>
            </w:r>
            <w:r>
              <w:rPr>
                <w:sz w:val="17"/>
              </w:rPr>
              <w:t>/tháng</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Ư</w:t>
            </w:r>
            <w:r>
              <w:rPr>
                <w:sz w:val="17"/>
              </w:rPr>
              <w:t>ớ</w:t>
            </w:r>
            <w:r>
              <w:rPr>
                <w:sz w:val="17"/>
              </w:rPr>
              <w:t>c tính kho</w:t>
            </w:r>
            <w:r>
              <w:rPr>
                <w:sz w:val="17"/>
              </w:rPr>
              <w:t>ả</w:t>
            </w:r>
            <w:r>
              <w:rPr>
                <w:sz w:val="17"/>
              </w:rPr>
              <w:t>ng 15% thu nh</w:t>
            </w:r>
            <w:r>
              <w:rPr>
                <w:sz w:val="17"/>
              </w:rPr>
              <w:t>ậ</w:t>
            </w:r>
            <w:r>
              <w:rPr>
                <w:sz w:val="17"/>
              </w:rPr>
              <w:t>p bình quân persona 20-60 tri</w:t>
            </w:r>
            <w:r>
              <w:rPr>
                <w:sz w:val="17"/>
              </w:rPr>
              <w:t>ệ</w:t>
            </w:r>
            <w:r>
              <w:rPr>
                <w:sz w:val="17"/>
              </w:rPr>
              <w:t>u/tháng.</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Tỷ lệ thu nhập phí trên chi tiêu thẻ tín dụng</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0,6%</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định bình quân theo tư vấn của Nhóm Giải pháp Thẻ tín dụng.</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lastRenderedPageBreak/>
              <w:t>Chi phí e-voucher/th</w:t>
            </w:r>
            <w:r>
              <w:rPr>
                <w:b/>
                <w:sz w:val="17"/>
              </w:rPr>
              <w:t>ẻ</w:t>
            </w:r>
            <w:r>
              <w:rPr>
                <w:b/>
                <w:sz w:val="17"/>
              </w:rPr>
              <w:t xml:space="preserve"> tín d</w:t>
            </w:r>
            <w:r>
              <w:rPr>
                <w:b/>
                <w:sz w:val="17"/>
              </w:rPr>
              <w:t>ụ</w:t>
            </w:r>
            <w:r>
              <w:rPr>
                <w:b/>
                <w:sz w:val="17"/>
              </w:rPr>
              <w:t>ng m</w:t>
            </w:r>
            <w:r>
              <w:rPr>
                <w:b/>
                <w:sz w:val="17"/>
              </w:rPr>
              <w:t>ớ</w:t>
            </w:r>
            <w:r>
              <w:rPr>
                <w:b/>
                <w:sz w:val="17"/>
              </w:rPr>
              <w:t>i</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Chưa xác đ</w:t>
            </w:r>
            <w:r>
              <w:rPr>
                <w:sz w:val="17"/>
              </w:rPr>
              <w:t>ị</w:t>
            </w:r>
            <w:r>
              <w:rPr>
                <w:sz w:val="17"/>
              </w:rPr>
              <w:t>nh</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giả định.</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Hạn mức thấu chi bình quân/KH - Bước 5</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20.000.000 đ/KH</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Kho</w:t>
            </w:r>
            <w:r>
              <w:rPr>
                <w:sz w:val="17"/>
              </w:rPr>
              <w:t>ả</w:t>
            </w:r>
            <w:r>
              <w:rPr>
                <w:sz w:val="17"/>
              </w:rPr>
              <w:t>ng 25% CASA bình quân duy trì c</w:t>
            </w:r>
            <w:r>
              <w:rPr>
                <w:sz w:val="17"/>
              </w:rPr>
              <w:t>ủ</w:t>
            </w:r>
            <w:r>
              <w:rPr>
                <w:sz w:val="17"/>
              </w:rPr>
              <w:t>a nhóm CASA cao.</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w:t>
            </w:r>
            <w:r>
              <w:rPr>
                <w:b/>
                <w:sz w:val="17"/>
              </w:rPr>
              <w:t>ỷ</w:t>
            </w:r>
            <w:r>
              <w:rPr>
                <w:b/>
                <w:sz w:val="17"/>
              </w:rPr>
              <w:t xml:space="preserve"> l</w:t>
            </w:r>
            <w:r>
              <w:rPr>
                <w:b/>
                <w:sz w:val="17"/>
              </w:rPr>
              <w:t>ệ</w:t>
            </w:r>
            <w:r>
              <w:rPr>
                <w:b/>
                <w:sz w:val="17"/>
              </w:rPr>
              <w:t xml:space="preserve"> s</w:t>
            </w:r>
            <w:r>
              <w:rPr>
                <w:b/>
                <w:sz w:val="17"/>
              </w:rPr>
              <w:t>ử</w:t>
            </w:r>
            <w:r>
              <w:rPr>
                <w:b/>
                <w:sz w:val="17"/>
              </w:rPr>
              <w:t xml:space="preserve"> d</w:t>
            </w:r>
            <w:r>
              <w:rPr>
                <w:b/>
                <w:sz w:val="17"/>
              </w:rPr>
              <w:t>ụ</w:t>
            </w:r>
            <w:r>
              <w:rPr>
                <w:b/>
                <w:sz w:val="17"/>
              </w:rPr>
              <w:t>ng h</w:t>
            </w:r>
            <w:r>
              <w:rPr>
                <w:b/>
                <w:sz w:val="17"/>
              </w:rPr>
              <w:t>ạ</w:t>
            </w:r>
            <w:r>
              <w:rPr>
                <w:b/>
                <w:sz w:val="17"/>
              </w:rPr>
              <w:t>n m</w:t>
            </w:r>
            <w:r>
              <w:rPr>
                <w:b/>
                <w:sz w:val="17"/>
              </w:rPr>
              <w:t>ứ</w:t>
            </w:r>
            <w:r>
              <w:rPr>
                <w:b/>
                <w:sz w:val="17"/>
              </w:rPr>
              <w:t>c th</w:t>
            </w:r>
            <w:r>
              <w:rPr>
                <w:b/>
                <w:sz w:val="17"/>
              </w:rPr>
              <w:t>ấ</w:t>
            </w:r>
            <w:r>
              <w:rPr>
                <w:b/>
                <w:sz w:val="17"/>
              </w:rPr>
              <w:t>u chi bình quân</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40,0%</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Theo giả định.</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Biên lãi ròng thấu chi</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5,0%/năm</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Chênh l</w:t>
            </w:r>
            <w:r>
              <w:rPr>
                <w:sz w:val="17"/>
              </w:rPr>
              <w:t>ệ</w:t>
            </w:r>
            <w:r>
              <w:rPr>
                <w:sz w:val="17"/>
              </w:rPr>
              <w:t>ch lãi su</w:t>
            </w:r>
            <w:r>
              <w:rPr>
                <w:sz w:val="17"/>
              </w:rPr>
              <w:t>ấ</w:t>
            </w:r>
            <w:r>
              <w:rPr>
                <w:sz w:val="17"/>
              </w:rPr>
              <w:t>t cho vay th</w:t>
            </w:r>
            <w:r>
              <w:rPr>
                <w:sz w:val="17"/>
              </w:rPr>
              <w:t>ấ</w:t>
            </w:r>
            <w:r>
              <w:rPr>
                <w:sz w:val="17"/>
              </w:rPr>
              <w:t>u chi và chi</w:t>
            </w:r>
            <w:r>
              <w:rPr>
                <w:sz w:val="17"/>
              </w:rPr>
              <w:t xml:space="preserve"> phí v</w:t>
            </w:r>
            <w:r>
              <w:rPr>
                <w:sz w:val="17"/>
              </w:rPr>
              <w:t>ố</w:t>
            </w:r>
            <w:r>
              <w:rPr>
                <w:sz w:val="17"/>
              </w:rPr>
              <w:t>n.</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tài khoản số đẹp</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160.000 đ/voucher</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20% x giá s</w:t>
            </w:r>
            <w:r>
              <w:rPr>
                <w:sz w:val="17"/>
              </w:rPr>
              <w:t>ố</w:t>
            </w:r>
            <w:r>
              <w:rPr>
                <w:sz w:val="17"/>
              </w:rPr>
              <w:t xml:space="preserve"> đ</w:t>
            </w:r>
            <w:r>
              <w:rPr>
                <w:sz w:val="17"/>
              </w:rPr>
              <w:t>ẹ</w:t>
            </w:r>
            <w:r>
              <w:rPr>
                <w:sz w:val="17"/>
              </w:rPr>
              <w:t>p bình quân kho</w:t>
            </w:r>
            <w:r>
              <w:rPr>
                <w:sz w:val="17"/>
              </w:rPr>
              <w:t>ả</w:t>
            </w:r>
            <w:r>
              <w:rPr>
                <w:sz w:val="17"/>
              </w:rPr>
              <w:t>ng 800.000 đ</w:t>
            </w:r>
            <w:r>
              <w:rPr>
                <w:sz w:val="17"/>
              </w:rPr>
              <w:t>ồ</w:t>
            </w:r>
            <w:r>
              <w:rPr>
                <w:sz w:val="17"/>
              </w:rPr>
              <w:t>ng.</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Tỷ lệ KH mới chọn mua tài khoản số đẹp - Bước 0</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15,0%</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72.635 tài kho</w:t>
            </w:r>
            <w:r>
              <w:rPr>
                <w:sz w:val="17"/>
              </w:rPr>
              <w:t>ả</w:t>
            </w:r>
            <w:r>
              <w:rPr>
                <w:sz w:val="17"/>
              </w:rPr>
              <w:t>n có thu phí trong 6 tháng đ</w:t>
            </w:r>
            <w:r>
              <w:rPr>
                <w:sz w:val="17"/>
              </w:rPr>
              <w:t>ầ</w:t>
            </w:r>
            <w:r>
              <w:rPr>
                <w:sz w:val="17"/>
              </w:rPr>
              <w:t>u năm.</w:t>
            </w:r>
          </w:p>
        </w:tc>
      </w:tr>
      <w:tr w:rsidR="00C308C8">
        <w:trPr>
          <w:cantSplit/>
        </w:trPr>
        <w:tc>
          <w:tcPr>
            <w:tcW w:w="35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phí tài khoản số đẹp bình quân/KH</w:t>
            </w:r>
          </w:p>
        </w:tc>
        <w:tc>
          <w:tcPr>
            <w:tcW w:w="1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640.000 đ</w:t>
            </w:r>
            <w:r>
              <w:rPr>
                <w:sz w:val="17"/>
              </w:rPr>
              <w:t>ồ</w:t>
            </w:r>
            <w:r>
              <w:rPr>
                <w:sz w:val="17"/>
              </w:rPr>
              <w:t>ng</w:t>
            </w:r>
          </w:p>
        </w:tc>
        <w:tc>
          <w:tcPr>
            <w:tcW w:w="39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jc w:val="center"/>
            </w:pPr>
            <w:r>
              <w:rPr>
                <w:sz w:val="17"/>
              </w:rPr>
              <w:t>Giả định. Cần xác nhận đây là doanh thu trước hay sau ưu đãi để tránh ghi nhận trùng với chi phí e-voucher.</w:t>
            </w:r>
          </w:p>
        </w:tc>
      </w:tr>
    </w:tbl>
    <w:p w:rsidR="00C308C8" w:rsidRDefault="00A109CB">
      <w:pPr>
        <w:pStyle w:val="Heading1"/>
        <w:pageBreakBefore/>
      </w:pPr>
      <w:r>
        <w:rPr>
          <w:rFonts w:ascii="Calibri" w:eastAsia="Calibri" w:hAnsi="Calibri"/>
        </w:rPr>
        <w:t>Slide 26 — Dự phóng KPI vận hành và P&amp;L tăng thêm (T9/2026-T12/2026)</w:t>
      </w:r>
    </w:p>
    <w:p w:rsidR="00C308C8" w:rsidRDefault="00A109CB">
      <w:r>
        <w:t>T8/2026 được xem là tháng chuẩn bị/triển khai theo tiêu đề nguồn; bảng P&amp;L hiện phát sinh số liệu từ T9/2026 đến T12/2026. Các chỉ tiêu tồn lượng/lũy kế sử dụng giá trị cuối kỳ, không cộng dồn các số dư tháng.</w:t>
      </w:r>
    </w:p>
    <w:p w:rsidR="00C308C8" w:rsidRDefault="00A109CB">
      <w:pPr>
        <w:pStyle w:val="Heading2"/>
      </w:pPr>
      <w:r>
        <w:rPr>
          <w:rFonts w:ascii="Calibri" w:eastAsia="Calibri" w:hAnsi="Calibri"/>
        </w:rPr>
        <w:t>A. Quy mô khách hàng và sản phẩm (Operational Volume)</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cantSplit/>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KPI vận hành / chỉ tiêu quy mô</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Diễn biến theo kỳ</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w:t>
            </w:r>
            <w:r>
              <w:rPr>
                <w:b/>
                <w:sz w:val="17"/>
              </w:rPr>
              <w:t>ổ</w:t>
            </w:r>
            <w:r>
              <w:rPr>
                <w:b/>
                <w:sz w:val="17"/>
              </w:rPr>
              <w:t>ng KH trong chương trình (lũy k</w:t>
            </w:r>
            <w:r>
              <w:rPr>
                <w:b/>
                <w:sz w:val="17"/>
              </w:rPr>
              <w:t>ế</w:t>
            </w:r>
            <w:r>
              <w:rPr>
                <w:b/>
                <w:sz w:val="17"/>
              </w:rPr>
              <w:t>)</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77.566; T10 104.851; T11 132.137; T12 159.423; Giá trị cuối kỳ T12: 159.423</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Auto Billing đăng ký thêm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3.103; T10 3.418; T11 5.788; T12 7.153; T</w:t>
            </w:r>
            <w:r>
              <w:rPr>
                <w:sz w:val="17"/>
              </w:rPr>
              <w:t>ổ</w:t>
            </w:r>
            <w:r>
              <w:rPr>
                <w:sz w:val="17"/>
              </w:rPr>
              <w:t>ng 19.462</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S</w:t>
            </w:r>
            <w:r>
              <w:rPr>
                <w:b/>
                <w:sz w:val="17"/>
              </w:rPr>
              <w:t>ổ</w:t>
            </w:r>
            <w:r>
              <w:rPr>
                <w:b/>
                <w:sz w:val="17"/>
              </w:rPr>
              <w:t xml:space="preserve"> ti</w:t>
            </w:r>
            <w:r>
              <w:rPr>
                <w:b/>
                <w:sz w:val="17"/>
              </w:rPr>
              <w:t>ế</w:t>
            </w:r>
            <w:r>
              <w:rPr>
                <w:b/>
                <w:sz w:val="17"/>
              </w:rPr>
              <w:t>t ki</w:t>
            </w:r>
            <w:r>
              <w:rPr>
                <w:b/>
                <w:sz w:val="17"/>
              </w:rPr>
              <w:t>ệ</w:t>
            </w:r>
            <w:r>
              <w:rPr>
                <w:b/>
                <w:sz w:val="17"/>
              </w:rPr>
              <w:t>m ưu đãi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17.789; T10 8.273; T11 7.583; T12 8.123; T</w:t>
            </w:r>
            <w:r>
              <w:rPr>
                <w:sz w:val="17"/>
              </w:rPr>
              <w:t>ổ</w:t>
            </w:r>
            <w:r>
              <w:rPr>
                <w:sz w:val="17"/>
              </w:rPr>
              <w:t>ng 41.767</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H</w:t>
            </w:r>
            <w:r>
              <w:rPr>
                <w:b/>
                <w:sz w:val="17"/>
              </w:rPr>
              <w:t>ợ</w:t>
            </w:r>
            <w:r>
              <w:rPr>
                <w:b/>
                <w:sz w:val="17"/>
              </w:rPr>
              <w:t>p đ</w:t>
            </w:r>
            <w:r>
              <w:rPr>
                <w:b/>
                <w:sz w:val="17"/>
              </w:rPr>
              <w:t>ồ</w:t>
            </w:r>
            <w:r>
              <w:rPr>
                <w:b/>
                <w:sz w:val="17"/>
              </w:rPr>
              <w:t>ng b</w:t>
            </w:r>
            <w:r>
              <w:rPr>
                <w:b/>
                <w:sz w:val="17"/>
              </w:rPr>
              <w:t>ả</w:t>
            </w:r>
            <w:r>
              <w:rPr>
                <w:b/>
                <w:sz w:val="17"/>
              </w:rPr>
              <w:t>o hi</w:t>
            </w:r>
            <w:r>
              <w:rPr>
                <w:b/>
                <w:sz w:val="17"/>
              </w:rPr>
              <w:t>ể</w:t>
            </w:r>
            <w:r>
              <w:rPr>
                <w:b/>
                <w:sz w:val="17"/>
              </w:rPr>
              <w:t>m PNT</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T9 388; T10</w:t>
            </w:r>
            <w:r>
              <w:rPr>
                <w:sz w:val="17"/>
              </w:rPr>
              <w:t xml:space="preserve"> 912; T11 1.573; T12 1.982; T</w:t>
            </w:r>
            <w:r>
              <w:rPr>
                <w:sz w:val="17"/>
              </w:rPr>
              <w:t>ổ</w:t>
            </w:r>
            <w:r>
              <w:rPr>
                <w:sz w:val="17"/>
              </w:rPr>
              <w:t>ng 4.855</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TK ch</w:t>
            </w:r>
            <w:r>
              <w:rPr>
                <w:b/>
                <w:sz w:val="17"/>
              </w:rPr>
              <w:t>ứ</w:t>
            </w:r>
            <w:r>
              <w:rPr>
                <w:b/>
                <w:sz w:val="17"/>
              </w:rPr>
              <w:t>ng khoán SHS</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T9 776; T10 1.824; T11 2.758; T12 3.440; T</w:t>
            </w:r>
            <w:r>
              <w:rPr>
                <w:sz w:val="17"/>
              </w:rPr>
              <w:t>ổ</w:t>
            </w:r>
            <w:r>
              <w:rPr>
                <w:sz w:val="17"/>
              </w:rPr>
              <w:t>ng 8.797</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Th</w:t>
            </w:r>
            <w:r>
              <w:rPr>
                <w:b/>
                <w:sz w:val="17"/>
              </w:rPr>
              <w:t>ẻ</w:t>
            </w:r>
            <w:r>
              <w:rPr>
                <w:b/>
                <w:sz w:val="17"/>
              </w:rPr>
              <w:t xml:space="preserve"> tín d</w:t>
            </w:r>
            <w:r>
              <w:rPr>
                <w:b/>
                <w:sz w:val="17"/>
              </w:rPr>
              <w:t>ụ</w:t>
            </w:r>
            <w:r>
              <w:rPr>
                <w:b/>
                <w:sz w:val="17"/>
              </w:rPr>
              <w:t>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3.878; T12 1.364; T</w:t>
            </w:r>
            <w:r>
              <w:rPr>
                <w:sz w:val="17"/>
              </w:rPr>
              <w:t>ổ</w:t>
            </w:r>
            <w:r>
              <w:rPr>
                <w:sz w:val="17"/>
              </w:rPr>
              <w:t>ng 5.243</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HĐ th</w:t>
            </w:r>
            <w:r>
              <w:rPr>
                <w:b/>
                <w:sz w:val="17"/>
              </w:rPr>
              <w:t>ấ</w:t>
            </w:r>
            <w:r>
              <w:rPr>
                <w:b/>
                <w:sz w:val="17"/>
              </w:rPr>
              <w:t>u chi s</w:t>
            </w:r>
            <w:r>
              <w:rPr>
                <w:b/>
                <w:sz w:val="17"/>
              </w:rPr>
              <w:t>ổ</w:t>
            </w:r>
            <w:r>
              <w:rPr>
                <w:b/>
                <w:sz w:val="17"/>
              </w:rPr>
              <w:t xml:space="preserve"> TK</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 T12 -; T</w:t>
            </w:r>
            <w:r>
              <w:rPr>
                <w:sz w:val="17"/>
              </w:rPr>
              <w:t>ổ</w:t>
            </w:r>
            <w:r>
              <w:rPr>
                <w:sz w:val="17"/>
              </w:rPr>
              <w:t>ng -</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w:t>
            </w:r>
            <w:r>
              <w:rPr>
                <w:b/>
                <w:sz w:val="17"/>
              </w:rPr>
              <w:t>ổ</w:t>
            </w:r>
            <w:r>
              <w:rPr>
                <w:b/>
                <w:sz w:val="17"/>
              </w:rPr>
              <w:t xml:space="preserve">ng </w:t>
            </w:r>
            <w:r>
              <w:rPr>
                <w:b/>
                <w:sz w:val="17"/>
              </w:rPr>
              <w:t>SP/DV tăng thêm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22.055; T10 14.427; T11 21.580; T12 22.062; T</w:t>
            </w:r>
            <w:r>
              <w:rPr>
                <w:sz w:val="17"/>
              </w:rPr>
              <w:t>ổ</w:t>
            </w:r>
            <w:r>
              <w:rPr>
                <w:sz w:val="17"/>
              </w:rPr>
              <w:t>ng 80.124</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Lũy k</w:t>
            </w:r>
            <w:r>
              <w:rPr>
                <w:b/>
                <w:sz w:val="17"/>
              </w:rPr>
              <w:t>ế</w:t>
            </w:r>
            <w:r>
              <w:rPr>
                <w:b/>
                <w:sz w:val="17"/>
              </w:rPr>
              <w:t xml:space="preserve"> t</w:t>
            </w:r>
            <w:r>
              <w:rPr>
                <w:b/>
                <w:sz w:val="17"/>
              </w:rPr>
              <w:t>ổ</w:t>
            </w:r>
            <w:r>
              <w:rPr>
                <w:b/>
                <w:sz w:val="17"/>
              </w:rPr>
              <w:t>ng SP/DV tăng thêm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22.055; T10 36.482; T11 58.062; T12 80.124; Giá trị cuối kỳ T12: 80.124</w:t>
            </w:r>
          </w:p>
        </w:tc>
      </w:tr>
    </w:tbl>
    <w:p w:rsidR="00C308C8" w:rsidRDefault="00A109CB">
      <w:pPr>
        <w:pStyle w:val="Heading2"/>
      </w:pPr>
      <w:r>
        <w:rPr>
          <w:rFonts w:ascii="Calibri" w:eastAsia="Calibri" w:hAnsi="Calibri"/>
        </w:rPr>
        <w:t>B. CASA và thu nhập tăng thêm (Incremental Revenue)</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cantSplit/>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 thu nhập tăng thêm</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Diễn biến theo kỳ</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bình quân tăng thêm -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2.171.839.687; T10 4.564.719.139; T11 8.616.518.200; T12 13.623.316.869; Giá trị cuối kỳ T12: 13.623.316.869</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Đóng góp thu nhập từ nguồn vốn CASA</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7.239.466; T10 15.215.730; T11 28.721.727; T12 45.411.056; T</w:t>
            </w:r>
            <w:r>
              <w:rPr>
                <w:sz w:val="17"/>
              </w:rPr>
              <w:t>ổ</w:t>
            </w:r>
            <w:r>
              <w:rPr>
                <w:sz w:val="17"/>
              </w:rPr>
              <w:t>ng 96.587.980</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Đóng góp thu nhập từ tiền gửi có kỳ hạn (TGCKH)</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 xml:space="preserve">T9 296.479.050; T10 434.357.685; T11 </w:t>
            </w:r>
            <w:r>
              <w:rPr>
                <w:sz w:val="17"/>
              </w:rPr>
              <w:t>560.737.890; T12 696.124.170; T</w:t>
            </w:r>
            <w:r>
              <w:rPr>
                <w:sz w:val="17"/>
              </w:rPr>
              <w:t>ổ</w:t>
            </w:r>
            <w:r>
              <w:rPr>
                <w:sz w:val="17"/>
              </w:rPr>
              <w:t>ng 1.987.698.794</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nhập phí từ chi tiêu thẻ tín dụng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T11 124.105.125; T12 167.762.250; T</w:t>
            </w:r>
            <w:r>
              <w:rPr>
                <w:sz w:val="17"/>
              </w:rPr>
              <w:t>ổ</w:t>
            </w:r>
            <w:r>
              <w:rPr>
                <w:sz w:val="17"/>
              </w:rPr>
              <w:t>ng 291.867.375</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nhập hoa hồng bảo hiểm phi nhân thọ</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T9 191.975.115; T10 451.482.346; T11 778.521.691; T12 981.118.037; T</w:t>
            </w:r>
            <w:r>
              <w:rPr>
                <w:sz w:val="17"/>
              </w:rPr>
              <w:t>ổ</w:t>
            </w:r>
            <w:r>
              <w:rPr>
                <w:sz w:val="17"/>
              </w:rPr>
              <w:t>ng 2.403.097.18</w:t>
            </w:r>
            <w:r>
              <w:rPr>
                <w:sz w:val="17"/>
              </w:rPr>
              <w:t>8</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nhập chia sẻ từ tài khoản chứng khoán SHS</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 T12 -; T</w:t>
            </w:r>
            <w:r>
              <w:rPr>
                <w:sz w:val="17"/>
              </w:rPr>
              <w:t>ổ</w:t>
            </w:r>
            <w:r>
              <w:rPr>
                <w:sz w:val="17"/>
              </w:rPr>
              <w:t>ng -</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phí tài khoản số đẹp (TKSĐ)</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2.619.427.498; T10 2.619.427.498; T11 2.619.427.498; T12 2.619.427.498; T</w:t>
            </w:r>
            <w:r>
              <w:rPr>
                <w:sz w:val="17"/>
              </w:rPr>
              <w:t>ổ</w:t>
            </w:r>
            <w:r>
              <w:rPr>
                <w:sz w:val="17"/>
              </w:rPr>
              <w:t>ng 10.477.709.992</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nhập lãi thuần từ thấu chi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 T12 -; T</w:t>
            </w:r>
            <w:r>
              <w:rPr>
                <w:sz w:val="17"/>
              </w:rPr>
              <w:t>ổ</w:t>
            </w:r>
            <w:r>
              <w:rPr>
                <w:sz w:val="17"/>
              </w:rPr>
              <w:t>ng -</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thu nhập dự kiến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 xml:space="preserve">T9 3.115.121.129; T10 3.520.483.259; T11 4.111.513.931; T12 </w:t>
            </w:r>
            <w:r>
              <w:rPr>
                <w:sz w:val="17"/>
              </w:rPr>
              <w:lastRenderedPageBreak/>
              <w:t>4.509.843.010; T</w:t>
            </w:r>
            <w:r>
              <w:rPr>
                <w:sz w:val="17"/>
              </w:rPr>
              <w:t>ổ</w:t>
            </w:r>
            <w:r>
              <w:rPr>
                <w:sz w:val="17"/>
              </w:rPr>
              <w:t>ng 15.256.961.329</w:t>
            </w:r>
          </w:p>
        </w:tc>
      </w:tr>
    </w:tbl>
    <w:p w:rsidR="00C308C8" w:rsidRDefault="00A109CB">
      <w:pPr>
        <w:pStyle w:val="Heading2"/>
      </w:pPr>
      <w:r>
        <w:rPr>
          <w:rFonts w:ascii="Calibri" w:eastAsia="Calibri" w:hAnsi="Calibri"/>
        </w:rPr>
        <w:t>C. Chi phí tăng thêm (Incremental Costs)</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cantSplit/>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 chi phí tăng thêm</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Diễn biến theo kỳ</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tài khoản số đẹp</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T9 654.856.874; T10 654.856.874; T11 654.856.874; T12 654.856.874; T</w:t>
            </w:r>
            <w:r>
              <w:rPr>
                <w:sz w:val="17"/>
              </w:rPr>
              <w:t>ổ</w:t>
            </w:r>
            <w:r>
              <w:rPr>
                <w:sz w:val="17"/>
              </w:rPr>
              <w:t>ng 2.619.427.498</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 xml:space="preserve">Chi </w:t>
            </w:r>
            <w:r>
              <w:rPr>
                <w:b/>
                <w:sz w:val="17"/>
              </w:rPr>
              <w:t>phí thư</w:t>
            </w:r>
            <w:r>
              <w:rPr>
                <w:b/>
                <w:sz w:val="17"/>
              </w:rPr>
              <w:t>ở</w:t>
            </w:r>
            <w:r>
              <w:rPr>
                <w:b/>
                <w:sz w:val="17"/>
              </w:rPr>
              <w:t>ng lãi su</w:t>
            </w:r>
            <w:r>
              <w:rPr>
                <w:b/>
                <w:sz w:val="17"/>
              </w:rPr>
              <w:t>ấ</w:t>
            </w:r>
            <w:r>
              <w:rPr>
                <w:b/>
                <w:sz w:val="17"/>
              </w:rPr>
              <w:t>t ti</w:t>
            </w:r>
            <w:r>
              <w:rPr>
                <w:b/>
                <w:sz w:val="17"/>
              </w:rPr>
              <w:t>ế</w:t>
            </w:r>
            <w:r>
              <w:rPr>
                <w:b/>
                <w:sz w:val="17"/>
              </w:rPr>
              <w:t>t ki</w:t>
            </w:r>
            <w:r>
              <w:rPr>
                <w:b/>
                <w:sz w:val="17"/>
              </w:rPr>
              <w:t>ệ</w:t>
            </w:r>
            <w:r>
              <w:rPr>
                <w:b/>
                <w:sz w:val="17"/>
              </w:rPr>
              <w:t>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59.295.810; T10 86.871.537; T11 112.147.578; T12 139.224.834; T</w:t>
            </w:r>
            <w:r>
              <w:rPr>
                <w:sz w:val="17"/>
              </w:rPr>
              <w:t>ổ</w:t>
            </w:r>
            <w:r>
              <w:rPr>
                <w:sz w:val="17"/>
              </w:rPr>
              <w:t>ng 397.539.759</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thẻ tín dụng mới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 T10 -; T11 -; T12 -; T</w:t>
            </w:r>
            <w:r>
              <w:rPr>
                <w:sz w:val="17"/>
              </w:rPr>
              <w:t>ổ</w:t>
            </w:r>
            <w:r>
              <w:rPr>
                <w:sz w:val="17"/>
              </w:rPr>
              <w:t>ng -</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khuy</w:t>
            </w:r>
            <w:r>
              <w:rPr>
                <w:b/>
                <w:sz w:val="17"/>
              </w:rPr>
              <w:t>ế</w:t>
            </w:r>
            <w:r>
              <w:rPr>
                <w:b/>
                <w:sz w:val="17"/>
              </w:rPr>
              <w:t>n mãi b</w:t>
            </w:r>
            <w:r>
              <w:rPr>
                <w:b/>
                <w:sz w:val="17"/>
              </w:rPr>
              <w:t>ả</w:t>
            </w:r>
            <w:r>
              <w:rPr>
                <w:b/>
                <w:sz w:val="17"/>
              </w:rPr>
              <w:t>o hi</w:t>
            </w:r>
            <w:r>
              <w:rPr>
                <w:b/>
                <w:sz w:val="17"/>
              </w:rPr>
              <w:t>ể</w:t>
            </w:r>
            <w:r>
              <w:rPr>
                <w:b/>
                <w:sz w:val="17"/>
              </w:rPr>
              <w:t>m m</w:t>
            </w:r>
            <w:r>
              <w:rPr>
                <w:b/>
                <w:sz w:val="17"/>
              </w:rPr>
              <w:t>ớ</w:t>
            </w:r>
            <w:r>
              <w:rPr>
                <w:b/>
                <w:sz w:val="17"/>
              </w:rPr>
              <w:t>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 xml:space="preserve">T9 19.391.426; T10 45.604.277; T11 </w:t>
            </w:r>
            <w:r>
              <w:rPr>
                <w:sz w:val="17"/>
              </w:rPr>
              <w:t>78.638.555; T12 99.102.832; T</w:t>
            </w:r>
            <w:r>
              <w:rPr>
                <w:sz w:val="17"/>
              </w:rPr>
              <w:t>ổ</w:t>
            </w:r>
            <w:r>
              <w:rPr>
                <w:sz w:val="17"/>
              </w:rPr>
              <w:t>ng 242.737.090</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hạng mục triển khai nhanh (một lần)</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T9 120.000.000; T10 120.000.000; T11 -; T12 -; T</w:t>
            </w:r>
            <w:r>
              <w:rPr>
                <w:sz w:val="17"/>
              </w:rPr>
              <w:t>ổ</w:t>
            </w:r>
            <w:r>
              <w:rPr>
                <w:sz w:val="17"/>
              </w:rPr>
              <w:t>ng 240.000.000</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n</w:t>
            </w:r>
            <w:r>
              <w:rPr>
                <w:b/>
                <w:sz w:val="17"/>
              </w:rPr>
              <w:t>ề</w:t>
            </w:r>
            <w:r>
              <w:rPr>
                <w:b/>
                <w:sz w:val="17"/>
              </w:rPr>
              <w:t>n t</w:t>
            </w:r>
            <w:r>
              <w:rPr>
                <w:b/>
                <w:sz w:val="17"/>
              </w:rPr>
              <w:t>ả</w:t>
            </w:r>
            <w:r>
              <w:rPr>
                <w:b/>
                <w:sz w:val="17"/>
              </w:rPr>
              <w:t>ng dài h</w:t>
            </w:r>
            <w:r>
              <w:rPr>
                <w:b/>
                <w:sz w:val="17"/>
              </w:rPr>
              <w:t>ạ</w:t>
            </w:r>
            <w:r>
              <w:rPr>
                <w:b/>
                <w:sz w:val="17"/>
              </w:rPr>
              <w:t>n</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T9 161.250.000; T10 161.250.000; T11 161.250.000; T12 161.250.000; T</w:t>
            </w:r>
            <w:r>
              <w:rPr>
                <w:sz w:val="17"/>
              </w:rPr>
              <w:t>ổ</w:t>
            </w:r>
            <w:r>
              <w:rPr>
                <w:sz w:val="17"/>
              </w:rPr>
              <w:t>ng 645.000.000</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w:t>
            </w:r>
            <w:r>
              <w:rPr>
                <w:b/>
                <w:sz w:val="17"/>
              </w:rPr>
              <w:t>ổ</w:t>
            </w:r>
            <w:r>
              <w:rPr>
                <w:b/>
                <w:sz w:val="17"/>
              </w:rPr>
              <w:t>ng chi</w:t>
            </w:r>
            <w:r>
              <w:rPr>
                <w:b/>
                <w:sz w:val="17"/>
              </w:rPr>
              <w:t xml:space="preserve"> phí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1.014.794.110; T10 1.068.582.689; T11 1.006.893.007; T12 1.054.434.540; T</w:t>
            </w:r>
            <w:r>
              <w:rPr>
                <w:sz w:val="17"/>
              </w:rPr>
              <w:t>ổ</w:t>
            </w:r>
            <w:r>
              <w:rPr>
                <w:sz w:val="17"/>
              </w:rPr>
              <w:t>ng 4.144.704.347</w:t>
            </w:r>
          </w:p>
        </w:tc>
      </w:tr>
    </w:tbl>
    <w:p w:rsidR="00C308C8" w:rsidRDefault="00A109CB">
      <w:pPr>
        <w:pStyle w:val="Heading2"/>
      </w:pPr>
      <w:r>
        <w:rPr>
          <w:rFonts w:ascii="Calibri" w:eastAsia="Calibri" w:hAnsi="Calibri"/>
        </w:rPr>
        <w:t>D. Đóng góp ròng tăng thêm (Incremental Contribution)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cantSplit/>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 đóng góp ròng tăng thêm</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Diễn biến theo kỳ</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Đóng góp ròng tăng thêm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2.100.327.018; T10 2.451.900.570; T11 3.104.620.924; T12 3.455.408.470; T</w:t>
            </w:r>
            <w:r>
              <w:rPr>
                <w:sz w:val="17"/>
              </w:rPr>
              <w:t>ổ</w:t>
            </w:r>
            <w:r>
              <w:rPr>
                <w:sz w:val="17"/>
              </w:rPr>
              <w:t xml:space="preserve">ng </w:t>
            </w:r>
            <w:r>
              <w:rPr>
                <w:sz w:val="17"/>
              </w:rPr>
              <w:t>11.112.256.983</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Đóng góp ròng tăng thêm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T9 2.100.327.018; T10 4.552.227.589; T11 7.656.848.513; T12 11.112.256.983; Giá trị cuối kỳ T12: 11.112.256.983</w:t>
            </w:r>
          </w:p>
        </w:tc>
      </w:tr>
    </w:tbl>
    <w:p w:rsidR="00C308C8" w:rsidRDefault="00A109CB">
      <w:pPr>
        <w:pStyle w:val="Heading1"/>
        <w:pageBreakBefore/>
      </w:pPr>
      <w:r>
        <w:rPr>
          <w:rFonts w:ascii="Calibri" w:eastAsia="Calibri" w:hAnsi="Calibri"/>
        </w:rPr>
        <w:t>Slide 27 — Dự phóng KPI vận hành và P&amp;L tăng thêm (T1/2027-T8/2027)</w:t>
      </w:r>
    </w:p>
    <w:p w:rsidR="00C308C8" w:rsidRDefault="00A109CB">
      <w:r>
        <w:t>Giai đoạn này hoàn tất chu kỳ 12 tháng từ T9/2026 đến T8/2027. Đơn vị: VND, trừ các dòng số lượng khách hàng/sản phẩm. Các chỉ tiêu tồn lượng/lũy kế sử dụng giá trị cuối kỳ T8/2027; cần đối soát việc nối số lũy kế từ T12/2026 sang T1/2027.</w:t>
      </w:r>
    </w:p>
    <w:p w:rsidR="00C308C8" w:rsidRDefault="00A109CB">
      <w:pPr>
        <w:pStyle w:val="Heading2"/>
      </w:pPr>
      <w:r>
        <w:rPr>
          <w:rFonts w:ascii="Calibri" w:eastAsia="Calibri" w:hAnsi="Calibri"/>
        </w:rPr>
        <w:t>A. Quy mô khách hàng và sản phẩm (Operational Volume)</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cantSplit/>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KPI vận hành / chỉ tiêu quy mô</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T1/27 → T8/27; Chu kỳ 12 tháng</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w:t>
            </w:r>
            <w:r>
              <w:rPr>
                <w:b/>
                <w:sz w:val="17"/>
              </w:rPr>
              <w:t>ổ</w:t>
            </w:r>
            <w:r>
              <w:rPr>
                <w:b/>
                <w:sz w:val="17"/>
              </w:rPr>
              <w:t>ng KH trong chương trình (lũy k</w:t>
            </w:r>
            <w:r>
              <w:rPr>
                <w:b/>
                <w:sz w:val="17"/>
              </w:rPr>
              <w:t>ế</w:t>
            </w:r>
            <w:r>
              <w:rPr>
                <w:b/>
                <w:sz w:val="17"/>
              </w:rPr>
              <w:t>)</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186.709; 186.709; 186.709; 186.709; 186.709; 186.709; 186.709; 186.709; Giá trị cuối kỳ T8: 186.709</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Auto Billing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7.741; 8.833; 9.148; 9.191; 9.737; 9.507; 9.780; 10.053; T</w:t>
            </w:r>
            <w:r>
              <w:rPr>
                <w:sz w:val="17"/>
              </w:rPr>
              <w:t>ổ</w:t>
            </w:r>
            <w:r>
              <w:rPr>
                <w:sz w:val="17"/>
              </w:rPr>
              <w:t>ng 93.452</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S</w:t>
            </w:r>
            <w:r>
              <w:rPr>
                <w:b/>
                <w:sz w:val="17"/>
              </w:rPr>
              <w:t>ổ</w:t>
            </w:r>
            <w:r>
              <w:rPr>
                <w:b/>
                <w:sz w:val="17"/>
              </w:rPr>
              <w:t xml:space="preserve"> ti</w:t>
            </w:r>
            <w:r>
              <w:rPr>
                <w:b/>
                <w:sz w:val="17"/>
              </w:rPr>
              <w:t>ế</w:t>
            </w:r>
            <w:r>
              <w:rPr>
                <w:b/>
                <w:sz w:val="17"/>
              </w:rPr>
              <w:t>t ki</w:t>
            </w:r>
            <w:r>
              <w:rPr>
                <w:b/>
                <w:sz w:val="17"/>
              </w:rPr>
              <w:t>ệ</w:t>
            </w:r>
            <w:r>
              <w:rPr>
                <w:b/>
                <w:sz w:val="17"/>
              </w:rPr>
              <w:t>m ưu đãi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8.559; 8.978; 9.099; 9.309; 9.518; 9.430; 9.535; 9.639; T</w:t>
            </w:r>
            <w:r>
              <w:rPr>
                <w:sz w:val="17"/>
              </w:rPr>
              <w:t>ổ</w:t>
            </w:r>
            <w:r>
              <w:rPr>
                <w:sz w:val="17"/>
              </w:rPr>
              <w:t>ng 115.834</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H</w:t>
            </w:r>
            <w:r>
              <w:rPr>
                <w:b/>
                <w:sz w:val="17"/>
              </w:rPr>
              <w:t>ợ</w:t>
            </w:r>
            <w:r>
              <w:rPr>
                <w:b/>
                <w:sz w:val="17"/>
              </w:rPr>
              <w:t>p đ</w:t>
            </w:r>
            <w:r>
              <w:rPr>
                <w:b/>
                <w:sz w:val="17"/>
              </w:rPr>
              <w:t>ồ</w:t>
            </w:r>
            <w:r>
              <w:rPr>
                <w:b/>
                <w:sz w:val="17"/>
              </w:rPr>
              <w:t xml:space="preserve">ng </w:t>
            </w:r>
            <w:r>
              <w:rPr>
                <w:b/>
                <w:sz w:val="17"/>
              </w:rPr>
              <w:t>b</w:t>
            </w:r>
            <w:r>
              <w:rPr>
                <w:b/>
                <w:sz w:val="17"/>
              </w:rPr>
              <w:t>ả</w:t>
            </w:r>
            <w:r>
              <w:rPr>
                <w:b/>
                <w:sz w:val="17"/>
              </w:rPr>
              <w:t>o hi</w:t>
            </w:r>
            <w:r>
              <w:rPr>
                <w:b/>
                <w:sz w:val="17"/>
              </w:rPr>
              <w:t>ể</w:t>
            </w:r>
            <w:r>
              <w:rPr>
                <w:b/>
                <w:sz w:val="17"/>
              </w:rPr>
              <w:t>m PNT</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2.391; 2.413; 2.531; 2.671; 2.707; 2.766; 2.798; 2.879; T</w:t>
            </w:r>
            <w:r>
              <w:rPr>
                <w:sz w:val="17"/>
              </w:rPr>
              <w:t>ổ</w:t>
            </w:r>
            <w:r>
              <w:rPr>
                <w:sz w:val="17"/>
              </w:rPr>
              <w:t>ng 26.011</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TK ch</w:t>
            </w:r>
            <w:r>
              <w:rPr>
                <w:b/>
                <w:sz w:val="17"/>
              </w:rPr>
              <w:t>ứ</w:t>
            </w:r>
            <w:r>
              <w:rPr>
                <w:b/>
                <w:sz w:val="17"/>
              </w:rPr>
              <w:t>ng khoán SHS</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3.734; 3.892; 4.146; 4.268; 4.308; 4.344; 4.326; 4.330; T</w:t>
            </w:r>
            <w:r>
              <w:rPr>
                <w:sz w:val="17"/>
              </w:rPr>
              <w:t>ổ</w:t>
            </w:r>
            <w:r>
              <w:rPr>
                <w:sz w:val="17"/>
              </w:rPr>
              <w:t>ng 42.146</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Th</w:t>
            </w:r>
            <w:r>
              <w:rPr>
                <w:b/>
                <w:sz w:val="17"/>
              </w:rPr>
              <w:t>ẻ</w:t>
            </w:r>
            <w:r>
              <w:rPr>
                <w:b/>
                <w:sz w:val="17"/>
              </w:rPr>
              <w:t xml:space="preserve"> tín d</w:t>
            </w:r>
            <w:r>
              <w:rPr>
                <w:b/>
                <w:sz w:val="17"/>
              </w:rPr>
              <w:t>ụ</w:t>
            </w:r>
            <w:r>
              <w:rPr>
                <w:b/>
                <w:sz w:val="17"/>
              </w:rPr>
              <w:t>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7.182; 9.228; 9.335; 10.700; 11.094; 11.148; 10.861; 10.8</w:t>
            </w:r>
            <w:r>
              <w:rPr>
                <w:sz w:val="17"/>
              </w:rPr>
              <w:t>14; T</w:t>
            </w:r>
            <w:r>
              <w:rPr>
                <w:sz w:val="17"/>
              </w:rPr>
              <w:t>ổ</w:t>
            </w:r>
            <w:r>
              <w:rPr>
                <w:sz w:val="17"/>
              </w:rPr>
              <w:t>ng 85.605</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SP m</w:t>
            </w:r>
            <w:r>
              <w:rPr>
                <w:b/>
                <w:sz w:val="17"/>
              </w:rPr>
              <w:t>ớ</w:t>
            </w:r>
            <w:r>
              <w:rPr>
                <w:b/>
                <w:sz w:val="17"/>
              </w:rPr>
              <w:t>i: HĐ th</w:t>
            </w:r>
            <w:r>
              <w:rPr>
                <w:b/>
                <w:sz w:val="17"/>
              </w:rPr>
              <w:t>ấ</w:t>
            </w:r>
            <w:r>
              <w:rPr>
                <w:b/>
                <w:sz w:val="17"/>
              </w:rPr>
              <w:t>u chi s</w:t>
            </w:r>
            <w:r>
              <w:rPr>
                <w:b/>
                <w:sz w:val="17"/>
              </w:rPr>
              <w:t>ổ</w:t>
            </w:r>
            <w:r>
              <w:rPr>
                <w:b/>
                <w:sz w:val="17"/>
              </w:rPr>
              <w:t xml:space="preserve"> TK</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233; 315; 474; 661; 797; 856; 888; 969; T</w:t>
            </w:r>
            <w:r>
              <w:rPr>
                <w:sz w:val="17"/>
              </w:rPr>
              <w:t>ổ</w:t>
            </w:r>
            <w:r>
              <w:rPr>
                <w:sz w:val="17"/>
              </w:rPr>
              <w:t>ng 5.192</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w:t>
            </w:r>
            <w:r>
              <w:rPr>
                <w:b/>
                <w:sz w:val="17"/>
              </w:rPr>
              <w:t>ổ</w:t>
            </w:r>
            <w:r>
              <w:rPr>
                <w:b/>
                <w:sz w:val="17"/>
              </w:rPr>
              <w:t>ng SP/DV tăng thêm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29.840; 33.658; 34.734; 36.800; 38.162; 38.051; 38.186; 38.685; T</w:t>
            </w:r>
            <w:r>
              <w:rPr>
                <w:sz w:val="17"/>
              </w:rPr>
              <w:t>ổ</w:t>
            </w:r>
            <w:r>
              <w:rPr>
                <w:sz w:val="17"/>
              </w:rPr>
              <w:t>ng 368.240</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Lũy k</w:t>
            </w:r>
            <w:r>
              <w:rPr>
                <w:b/>
                <w:sz w:val="17"/>
              </w:rPr>
              <w:t>ế</w:t>
            </w:r>
            <w:r>
              <w:rPr>
                <w:b/>
                <w:sz w:val="17"/>
              </w:rPr>
              <w:t xml:space="preserve"> t</w:t>
            </w:r>
            <w:r>
              <w:rPr>
                <w:b/>
                <w:sz w:val="17"/>
              </w:rPr>
              <w:t>ổ</w:t>
            </w:r>
            <w:r>
              <w:rPr>
                <w:b/>
                <w:sz w:val="17"/>
              </w:rPr>
              <w:t>ng SP/DV tăng thêm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109.964; 143.622; 178.356; 215.155; 253.318; 291.369; 329.555; 368.240; Giá trị cuối kỳ T8: 368.240</w:t>
            </w:r>
          </w:p>
        </w:tc>
      </w:tr>
    </w:tbl>
    <w:p w:rsidR="00C308C8" w:rsidRDefault="00A109CB">
      <w:pPr>
        <w:pStyle w:val="Heading2"/>
      </w:pPr>
      <w:r>
        <w:rPr>
          <w:rFonts w:ascii="Calibri" w:eastAsia="Calibri" w:hAnsi="Calibri"/>
        </w:rPr>
        <w:t>B. CASA và thu nhập tăng thêm (Incremental Revenue)</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cantSplit/>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 thu nhập tăng thêm</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T1/27 → T8/27; Chu kỳ 12 tháng</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CASA bình quân tăng thêm -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19.042.155.225; 25.224.993.269; 31.628.871.077; 38.062.788.729; 44.878.706.224; 51.533.663.641; 58.379.620.980; 65.416.578.241; Giá trị cuối kỳ T8: 65.416.578.241</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Đóng góp thu nhập từ nguồn vốn CASA</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63.473.851; 84.083.311; 105.429.570; 126.875.962; 149.595.687; 171.778.879; 194.598.737; 218.055.261; T</w:t>
            </w:r>
            <w:r>
              <w:rPr>
                <w:sz w:val="17"/>
              </w:rPr>
              <w:t>ổ</w:t>
            </w:r>
            <w:r>
              <w:rPr>
                <w:sz w:val="17"/>
              </w:rPr>
              <w:t>ng 1.210.479.238</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Đóng góp thu nhập từ tiền gửi có kỳ hạn (TGCKH)</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838.770.240; 988.401.449; 1.14</w:t>
            </w:r>
            <w:r>
              <w:rPr>
                <w:sz w:val="17"/>
              </w:rPr>
              <w:t>0.053.594; 1.295.198.309; 1.453.835.594; 1.611.001.244; 1.769.913.179; 1.930.571.399; T</w:t>
            </w:r>
            <w:r>
              <w:rPr>
                <w:sz w:val="17"/>
              </w:rPr>
              <w:t>ổ</w:t>
            </w:r>
            <w:r>
              <w:rPr>
                <w:sz w:val="17"/>
              </w:rPr>
              <w:t>ng 13.015.443.803</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nhập phí từ chi tiêu thẻ tín dụng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397.577.062; 692.877.562; 991.611.187; 1.334.001.937; 1.689.023.530; 2.045.761.686; 2.393.302.124; 2.739.346.330; T</w:t>
            </w:r>
            <w:r>
              <w:rPr>
                <w:sz w:val="17"/>
              </w:rPr>
              <w:t>ổ</w:t>
            </w:r>
            <w:r>
              <w:rPr>
                <w:sz w:val="17"/>
              </w:rPr>
              <w:t>ng</w:t>
            </w:r>
            <w:r>
              <w:rPr>
                <w:sz w:val="17"/>
              </w:rPr>
              <w:t xml:space="preserve"> 12.575.368.793</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nhập hoa hồng bảo hiểm phi nhân thọ</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1.183.714.382; 1.194.335.613; 1.252.609.797; 1.322.266.158; 1.340.021.073; 1.369.158.165; 1.384.788.835; 1.425.308.104; T</w:t>
            </w:r>
            <w:r>
              <w:rPr>
                <w:sz w:val="17"/>
              </w:rPr>
              <w:t>ổ</w:t>
            </w:r>
            <w:r>
              <w:rPr>
                <w:sz w:val="17"/>
              </w:rPr>
              <w:t>ng 12.875.299.315</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nhập chia sẻ từ tài khoản chứng khoán SHS</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 -; -; -; -; -; -; -; T</w:t>
            </w:r>
            <w:r>
              <w:rPr>
                <w:sz w:val="17"/>
              </w:rPr>
              <w:t>ổ</w:t>
            </w:r>
            <w:r>
              <w:rPr>
                <w:sz w:val="17"/>
              </w:rPr>
              <w:t>ng -</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phí tài khoản số đẹp (TKSĐ)</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2.619.427.498 m</w:t>
            </w:r>
            <w:r>
              <w:rPr>
                <w:sz w:val="17"/>
              </w:rPr>
              <w:t>ỗ</w:t>
            </w:r>
            <w:r>
              <w:rPr>
                <w:sz w:val="17"/>
              </w:rPr>
              <w:t>i tháng; T</w:t>
            </w:r>
            <w:r>
              <w:rPr>
                <w:sz w:val="17"/>
              </w:rPr>
              <w:t>ổ</w:t>
            </w:r>
            <w:r>
              <w:rPr>
                <w:sz w:val="17"/>
              </w:rPr>
              <w:t>ng 31.433.129.976</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Thu nhập lãi thuần từ thấu chi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7.756.570; 18.241.171; 34.040.945; 56.063.797; 82.634.266; 111.166.828; 140.751.961; 173.065.664; T</w:t>
            </w:r>
            <w:r>
              <w:rPr>
                <w:sz w:val="17"/>
              </w:rPr>
              <w:t>ổ</w:t>
            </w:r>
            <w:r>
              <w:rPr>
                <w:sz w:val="17"/>
              </w:rPr>
              <w:t>ng 623.721.742</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Tổng thu nhập dự kiến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 xml:space="preserve">5.110.719.603; 5.597.367.144; </w:t>
            </w:r>
            <w:r>
              <w:rPr>
                <w:sz w:val="17"/>
              </w:rPr>
              <w:t>6.143.172.592; 6.753.833.661; 7.334.537.649; 7.928.294.301; 8.502.782.332; 9.105.774.255; T</w:t>
            </w:r>
            <w:r>
              <w:rPr>
                <w:sz w:val="17"/>
              </w:rPr>
              <w:t>ổ</w:t>
            </w:r>
            <w:r>
              <w:rPr>
                <w:sz w:val="17"/>
              </w:rPr>
              <w:t>ng 71.733.442.866</w:t>
            </w:r>
          </w:p>
        </w:tc>
      </w:tr>
    </w:tbl>
    <w:p w:rsidR="00C308C8" w:rsidRDefault="00A109CB">
      <w:pPr>
        <w:pStyle w:val="Heading2"/>
      </w:pPr>
      <w:r>
        <w:rPr>
          <w:rFonts w:ascii="Calibri" w:eastAsia="Calibri" w:hAnsi="Calibri"/>
        </w:rPr>
        <w:t>C. Chi phí tăng thêm (Incremental Costs)</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cantSplit/>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 chi phí tăng thêm</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T1/27 → T8/27; Chu kỳ 12 tháng</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tài khoản số đẹp</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654.856.874 m</w:t>
            </w:r>
            <w:r>
              <w:rPr>
                <w:sz w:val="17"/>
              </w:rPr>
              <w:t>ỗ</w:t>
            </w:r>
            <w:r>
              <w:rPr>
                <w:sz w:val="17"/>
              </w:rPr>
              <w:t>i tháng; T</w:t>
            </w:r>
            <w:r>
              <w:rPr>
                <w:sz w:val="17"/>
              </w:rPr>
              <w:t>ổ</w:t>
            </w:r>
            <w:r>
              <w:rPr>
                <w:sz w:val="17"/>
              </w:rPr>
              <w:t>ng 7.858.282.494</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thư</w:t>
            </w:r>
            <w:r>
              <w:rPr>
                <w:b/>
                <w:sz w:val="17"/>
              </w:rPr>
              <w:t>ở</w:t>
            </w:r>
            <w:r>
              <w:rPr>
                <w:b/>
                <w:sz w:val="17"/>
              </w:rPr>
              <w:t>ng lãi su</w:t>
            </w:r>
            <w:r>
              <w:rPr>
                <w:b/>
                <w:sz w:val="17"/>
              </w:rPr>
              <w:t>ấ</w:t>
            </w:r>
            <w:r>
              <w:rPr>
                <w:b/>
                <w:sz w:val="17"/>
              </w:rPr>
              <w:t xml:space="preserve">t </w:t>
            </w:r>
            <w:r>
              <w:rPr>
                <w:b/>
                <w:sz w:val="17"/>
              </w:rPr>
              <w:t>ti</w:t>
            </w:r>
            <w:r>
              <w:rPr>
                <w:b/>
                <w:sz w:val="17"/>
              </w:rPr>
              <w:t>ế</w:t>
            </w:r>
            <w:r>
              <w:rPr>
                <w:b/>
                <w:sz w:val="17"/>
              </w:rPr>
              <w:t>t ki</w:t>
            </w:r>
            <w:r>
              <w:rPr>
                <w:b/>
                <w:sz w:val="17"/>
              </w:rPr>
              <w:t>ệ</w:t>
            </w:r>
            <w:r>
              <w:rPr>
                <w:b/>
                <w:sz w:val="17"/>
              </w:rPr>
              <w:t>m</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167.754.048; 197.680.290; 228.010.719; 259.039.662; 290.767.119; 322.200.249; 353.982.636; 386.114.280; T</w:t>
            </w:r>
            <w:r>
              <w:rPr>
                <w:sz w:val="17"/>
              </w:rPr>
              <w:t>ổ</w:t>
            </w:r>
            <w:r>
              <w:rPr>
                <w:sz w:val="17"/>
              </w:rPr>
              <w:t>ng 2.603.088.761</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e-voucher thẻ tín dụng mới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 -; -; -; -; -; -; -; T</w:t>
            </w:r>
            <w:r>
              <w:rPr>
                <w:sz w:val="17"/>
              </w:rPr>
              <w:t>ổ</w:t>
            </w:r>
            <w:r>
              <w:rPr>
                <w:sz w:val="17"/>
              </w:rPr>
              <w:t>ng -</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khuy</w:t>
            </w:r>
            <w:r>
              <w:rPr>
                <w:b/>
                <w:sz w:val="17"/>
              </w:rPr>
              <w:t>ế</w:t>
            </w:r>
            <w:r>
              <w:rPr>
                <w:b/>
                <w:sz w:val="17"/>
              </w:rPr>
              <w:t>n mãi b</w:t>
            </w:r>
            <w:r>
              <w:rPr>
                <w:b/>
                <w:sz w:val="17"/>
              </w:rPr>
              <w:t>ả</w:t>
            </w:r>
            <w:r>
              <w:rPr>
                <w:b/>
                <w:sz w:val="17"/>
              </w:rPr>
              <w:t>o hi</w:t>
            </w:r>
            <w:r>
              <w:rPr>
                <w:b/>
                <w:sz w:val="17"/>
              </w:rPr>
              <w:t>ể</w:t>
            </w:r>
            <w:r>
              <w:rPr>
                <w:b/>
                <w:sz w:val="17"/>
              </w:rPr>
              <w:t>m m</w:t>
            </w:r>
            <w:r>
              <w:rPr>
                <w:b/>
                <w:sz w:val="17"/>
              </w:rPr>
              <w:t>ớ</w:t>
            </w:r>
            <w:r>
              <w:rPr>
                <w:b/>
                <w:sz w:val="17"/>
              </w:rPr>
              <w:t>i</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119.567.109; 120.639.96</w:t>
            </w:r>
            <w:r>
              <w:rPr>
                <w:sz w:val="17"/>
              </w:rPr>
              <w:t>1; 126.526.242; 133.562.238; 133.562.664; 138.298.805; 139.877.660; 143.970.516; T</w:t>
            </w:r>
            <w:r>
              <w:rPr>
                <w:sz w:val="17"/>
              </w:rPr>
              <w:t>ổ</w:t>
            </w:r>
            <w:r>
              <w:rPr>
                <w:sz w:val="17"/>
              </w:rPr>
              <w:t>ng 1.300.535.284</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hạng mục triển khai nhanh (một lần)</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Không phát sinh trong các tháng; T</w:t>
            </w:r>
            <w:r>
              <w:rPr>
                <w:sz w:val="17"/>
              </w:rPr>
              <w:t>ổ</w:t>
            </w:r>
            <w:r>
              <w:rPr>
                <w:sz w:val="17"/>
              </w:rPr>
              <w:t>ng 12 tháng 240.000.000</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Chi phí n</w:t>
            </w:r>
            <w:r>
              <w:rPr>
                <w:b/>
                <w:sz w:val="17"/>
              </w:rPr>
              <w:t>ề</w:t>
            </w:r>
            <w:r>
              <w:rPr>
                <w:b/>
                <w:sz w:val="17"/>
              </w:rPr>
              <w:t>n t</w:t>
            </w:r>
            <w:r>
              <w:rPr>
                <w:b/>
                <w:sz w:val="17"/>
              </w:rPr>
              <w:t>ả</w:t>
            </w:r>
            <w:r>
              <w:rPr>
                <w:b/>
                <w:sz w:val="17"/>
              </w:rPr>
              <w:t>ng dài h</w:t>
            </w:r>
            <w:r>
              <w:rPr>
                <w:b/>
                <w:sz w:val="17"/>
              </w:rPr>
              <w:t>ạ</w:t>
            </w:r>
            <w:r>
              <w:rPr>
                <w:b/>
                <w:sz w:val="17"/>
              </w:rPr>
              <w:t>n</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Không phát sinh trong các tháng; T</w:t>
            </w:r>
            <w:r>
              <w:rPr>
                <w:sz w:val="17"/>
              </w:rPr>
              <w:t>ổ</w:t>
            </w:r>
            <w:r>
              <w:rPr>
                <w:sz w:val="17"/>
              </w:rPr>
              <w:t xml:space="preserve">ng 12 </w:t>
            </w:r>
            <w:r>
              <w:rPr>
                <w:sz w:val="17"/>
              </w:rPr>
              <w:t>tháng 645.000.000</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T</w:t>
            </w:r>
            <w:r>
              <w:rPr>
                <w:b/>
                <w:sz w:val="17"/>
              </w:rPr>
              <w:t>ổ</w:t>
            </w:r>
            <w:r>
              <w:rPr>
                <w:b/>
                <w:sz w:val="17"/>
              </w:rPr>
              <w:t>ng chi phí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942.178.032; 973.177.125; 1.009.393.835; 1.047.458.775; 1.080.979.657; 1.115.355.928; 1.148.717.170; 1.184.941.670; T</w:t>
            </w:r>
            <w:r>
              <w:rPr>
                <w:sz w:val="17"/>
              </w:rPr>
              <w:t>ổ</w:t>
            </w:r>
            <w:r>
              <w:rPr>
                <w:sz w:val="17"/>
              </w:rPr>
              <w:t>ng 12.646.906.539</w:t>
            </w:r>
          </w:p>
        </w:tc>
      </w:tr>
    </w:tbl>
    <w:p w:rsidR="00C308C8" w:rsidRDefault="00A109CB">
      <w:pPr>
        <w:pStyle w:val="Heading2"/>
      </w:pPr>
      <w:r>
        <w:rPr>
          <w:rFonts w:ascii="Calibri" w:eastAsia="Calibri" w:hAnsi="Calibri"/>
        </w:rPr>
        <w:t>D. Đóng góp ròng tăng thêm (Incremental Contribution)</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900"/>
        <w:gridCol w:w="5460"/>
      </w:tblGrid>
      <w:tr w:rsidR="00C308C8">
        <w:trPr>
          <w:tblHeader/>
          <w:cantSplit/>
        </w:trPr>
        <w:tc>
          <w:tcPr>
            <w:tcW w:w="39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Chỉ tiêu đóng góp ròng tăng thêm</w:t>
            </w:r>
          </w:p>
        </w:tc>
        <w:tc>
          <w:tcPr>
            <w:tcW w:w="54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7"/>
              </w:rPr>
              <w:t>T1/27 → T8/27; Chu kỳ 12 tháng</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Đóng góp ròng tăng thêm trong tháng*</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4.168.541.571; 4.624.190.019; 5.133.778.756; 5.706.374.887; 6.253.557.991; 6.812.938.373; 7.354.065.162; 7.920.832.585; T</w:t>
            </w:r>
            <w:r>
              <w:rPr>
                <w:sz w:val="17"/>
              </w:rPr>
              <w:t>ổ</w:t>
            </w:r>
            <w:r>
              <w:rPr>
                <w:sz w:val="17"/>
              </w:rPr>
              <w:t>ng 59.086.536.328</w:t>
            </w:r>
          </w:p>
        </w:tc>
      </w:tr>
      <w:tr w:rsidR="00C308C8">
        <w:trPr>
          <w:cantSplit/>
        </w:trPr>
        <w:tc>
          <w:tcPr>
            <w:tcW w:w="39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7"/>
              </w:rPr>
              <w:t>Đóng góp ròng tăng thêm lũy kế*</w:t>
            </w:r>
          </w:p>
        </w:tc>
        <w:tc>
          <w:tcPr>
            <w:tcW w:w="54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7"/>
              </w:rPr>
              <w:t>4.168.541.571; 8.792.731.590; 13.926.510.346; 19.632.885.234; 25.886.443.224; 32.699.381.598; 40.053.446.759; 47.974.279.344; Giá trị cuối kỳ T8: 47.974.279.344; Tổng theo bảng nguồn: 59.086.536.328 (cần đối soát)</w:t>
            </w:r>
          </w:p>
        </w:tc>
      </w:tr>
    </w:tbl>
    <w:p w:rsidR="00C308C8" w:rsidRDefault="00A109CB">
      <w:pPr>
        <w:keepLines/>
        <w:pBdr>
          <w:left w:val="single" w:sz="18" w:space="8" w:color="E85B0E"/>
        </w:pBdr>
        <w:shd w:val="clear" w:color="auto" w:fill="F4F6F9"/>
        <w:spacing w:before="100" w:after="160" w:line="288" w:lineRule="auto"/>
        <w:ind w:left="115" w:right="86"/>
      </w:pPr>
      <w:r>
        <w:rPr>
          <w:b/>
          <w:color w:val="E85B0E"/>
          <w:sz w:val="21"/>
        </w:rPr>
        <w:t>Giả định và phạm vi P&amp;L:</w:t>
      </w:r>
      <w:r>
        <w:rPr>
          <w:b w:val="0"/>
          <w:sz w:val="21"/>
        </w:rPr>
        <w:t xml:space="preserve"> Số liệu dựa trên giả định về tỷ lệ chuyển đổi, hành vi khách hàng và hiệu suất sản phẩm. Đây là P&amp;L quản trị ở cấp chương trình, chưa phải lợi nhuận ròng kế toán vì chưa bao gồm đầy đủ chi phí chung, phân bổ nội bộ, dự phòng rủi ro và thuế; các giả định cần được hiệu chỉnh theo dữ liệu triển khai.</w:t>
      </w:r>
    </w:p>
    <w:p w:rsidR="00C308C8" w:rsidRDefault="00A109CB">
      <w:r>
        <w:t>Kỳ vọng kinh doanh: mở rộng tệp khách hàng; tăng trưởng CASA bền vững; gia tăng độ sâu sở hữu sản phẩm và bán chéo (cross-sell); tối ưu CLV và đóng góp tài chính dài hạn.</w:t>
      </w:r>
    </w:p>
    <w:p w:rsidR="00C308C8" w:rsidRDefault="00A109CB">
      <w:pPr>
        <w:pStyle w:val="Heading1"/>
        <w:pageBreakBefore/>
      </w:pPr>
      <w:r>
        <w:rPr>
          <w:rFonts w:ascii="Calibri" w:eastAsia="Calibri" w:hAnsi="Calibri"/>
        </w:rPr>
        <w:t>Slide 28 — Trân trọng cảm ơn</w:t>
      </w:r>
    </w:p>
    <w:p w:rsidR="00C308C8" w:rsidRDefault="00A109CB">
      <w:pPr>
        <w:spacing w:before="1920"/>
        <w:jc w:val="center"/>
      </w:pPr>
      <w:r>
        <w:rPr>
          <w:b/>
          <w:color w:val="0B2545"/>
          <w:sz w:val="40"/>
        </w:rPr>
        <w:t>TRÂN TRỌNG CẢM ƠN</w:t>
      </w:r>
    </w:p>
    <w:p w:rsidR="00C308C8" w:rsidRDefault="00A109CB">
      <w:pPr>
        <w:pStyle w:val="Heading1"/>
        <w:pageBreakBefore/>
      </w:pPr>
      <w:r>
        <w:rPr>
          <w:rFonts w:ascii="Calibri" w:eastAsia="Calibri" w:hAnsi="Calibri"/>
        </w:rPr>
        <w:t>Slide 29 — Phụ lục: Nền tảng quản trị khách hàng thân thiết và chiến dịch</w:t>
      </w:r>
    </w:p>
    <w:p w:rsidR="00C308C8" w:rsidRDefault="00A109CB">
      <w:pPr>
        <w:keepLines/>
        <w:numPr>
          <w:ilvl w:val="0"/>
          <w:numId w:val="1"/>
        </w:numPr>
        <w:spacing w:after="80"/>
      </w:pPr>
      <w:r>
        <w:t>Tăng cường gắn kết khách hàng (customer engagement) và lòng trung thành (customer loyalty), qua đó xây dựng quan hệ bền vững với ngân hàng.</w:t>
      </w:r>
    </w:p>
    <w:p w:rsidR="00C308C8" w:rsidRDefault="00A109CB">
      <w:pPr>
        <w:keepLines/>
        <w:numPr>
          <w:ilvl w:val="0"/>
          <w:numId w:val="1"/>
        </w:numPr>
        <w:spacing w:after="80"/>
      </w:pPr>
      <w:r>
        <w:t>Thiết kế chiến dịch siêu cá nhân hóa (hyper-personalized campaign) theo từng phân khúc, nhu cầu và mục tiêu kinh doanh.</w:t>
      </w:r>
    </w:p>
    <w:p w:rsidR="00C308C8" w:rsidRDefault="00A109CB">
      <w:pPr>
        <w:keepLines/>
        <w:numPr>
          <w:ilvl w:val="0"/>
          <w:numId w:val="1"/>
        </w:numPr>
        <w:spacing w:after="80"/>
      </w:pPr>
      <w:r>
        <w:t>Điều phối hành trình khách hàng (journey orchestration), tiến độ, ngân sách và hiệu quả chiến dịch trên một nền tảng tập trung.</w:t>
      </w:r>
    </w:p>
    <w:p w:rsidR="00C308C8" w:rsidRDefault="00A109CB">
      <w:pPr>
        <w:keepLines/>
        <w:numPr>
          <w:ilvl w:val="0"/>
          <w:numId w:val="1"/>
        </w:numPr>
        <w:spacing w:after="80"/>
      </w:pPr>
      <w:r>
        <w:t>Tái sử dụng mẫu chiến dịch, dữ liệu và tài nguyên đã được kiểm chứng để rút ngắn thời gian triển khai, giảm nguồn lực và tối ưu chi phí vận hành.</w:t>
      </w:r>
    </w:p>
    <w:p w:rsidR="00C308C8" w:rsidRDefault="00A109CB">
      <w:pPr>
        <w:pStyle w:val="Heading2"/>
      </w:pPr>
      <w:r>
        <w:rPr>
          <w:rFonts w:ascii="Calibri" w:eastAsia="Calibri" w:hAnsi="Calibri"/>
        </w:rPr>
        <w:t>Dashboard điều hành tổng quan - Số liệu minh họa (Illustrative Data)</w:t>
      </w:r>
    </w:p>
    <w:p w:rsidR="00C308C8" w:rsidRDefault="00C308C8">
      <w:pPr>
        <w:spacing w:after="0"/>
      </w:pPr>
    </w:p>
    <w:tbl>
      <w:tblPr>
        <w:tblStyle w:val="TableGrid"/>
        <w:tblW w:w="9360" w:type="dxa"/>
        <w:tblInd w:w="120" w:type="dxa"/>
        <w:tblLayout w:type="fixed"/>
        <w:tblLook w:val="04A0" w:firstRow="1" w:lastRow="0" w:firstColumn="1" w:lastColumn="0" w:noHBand="0" w:noVBand="1"/>
      </w:tblPr>
      <w:tblGrid>
        <w:gridCol w:w="3300"/>
        <w:gridCol w:w="6060"/>
      </w:tblGrid>
      <w:tr w:rsidR="00C308C8">
        <w:trPr>
          <w:tblHeader/>
          <w:cantSplit/>
        </w:trPr>
        <w:tc>
          <w:tcPr>
            <w:tcW w:w="330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Chỉ số dashboard</w:t>
            </w:r>
          </w:p>
        </w:tc>
        <w:tc>
          <w:tcPr>
            <w:tcW w:w="6060" w:type="dxa"/>
            <w:tcBorders>
              <w:top w:val="single" w:sz="4" w:space="0" w:color="D2D8E1"/>
              <w:left w:val="single" w:sz="4" w:space="0" w:color="D2D8E1"/>
              <w:bottom w:val="single" w:sz="4" w:space="0" w:color="D2D8E1"/>
              <w:right w:val="single" w:sz="4" w:space="0" w:color="D2D8E1"/>
            </w:tcBorders>
            <w:shd w:val="clear" w:color="auto" w:fill="E8EEF5"/>
            <w:tcMar>
              <w:top w:w="80" w:type="dxa"/>
              <w:left w:w="120" w:type="dxa"/>
              <w:bottom w:w="80" w:type="dxa"/>
              <w:right w:w="120" w:type="dxa"/>
            </w:tcMar>
            <w:vAlign w:val="center"/>
          </w:tcPr>
          <w:p w:rsidR="00C308C8" w:rsidRDefault="00A109CB">
            <w:pPr>
              <w:spacing w:after="0" w:line="264" w:lineRule="auto"/>
              <w:jc w:val="center"/>
            </w:pPr>
            <w:r>
              <w:rPr>
                <w:b/>
                <w:color w:val="0B2545"/>
                <w:sz w:val="19"/>
              </w:rPr>
              <w:t>Giá trị minh họa</w:t>
            </w:r>
          </w:p>
        </w:tc>
      </w:tr>
      <w:tr w:rsidR="00C308C8">
        <w:trPr>
          <w:cantSplit/>
        </w:trPr>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w:t>
            </w:r>
            <w:r>
              <w:rPr>
                <w:b/>
                <w:sz w:val="19"/>
              </w:rPr>
              <w:t>ổ</w:t>
            </w:r>
            <w:r>
              <w:rPr>
                <w:b/>
                <w:sz w:val="19"/>
              </w:rPr>
              <w:t>ng khách hàng</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48.315; tăng 21,8% so v</w:t>
            </w:r>
            <w:r>
              <w:rPr>
                <w:sz w:val="19"/>
              </w:rPr>
              <w:t>ớ</w:t>
            </w:r>
            <w:r>
              <w:rPr>
                <w:sz w:val="19"/>
              </w:rPr>
              <w:t>i tháng trư</w:t>
            </w:r>
            <w:r>
              <w:rPr>
                <w:sz w:val="19"/>
              </w:rPr>
              <w:t>ớ</w:t>
            </w:r>
            <w:r>
              <w:rPr>
                <w:sz w:val="19"/>
              </w:rPr>
              <w:t>c</w:t>
            </w:r>
          </w:p>
        </w:tc>
      </w:tr>
      <w:tr w:rsidR="00C308C8">
        <w:trPr>
          <w:cantSplit/>
        </w:trPr>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Chi</w:t>
            </w:r>
            <w:r>
              <w:rPr>
                <w:b/>
                <w:sz w:val="19"/>
              </w:rPr>
              <w:t>ế</w:t>
            </w:r>
            <w:r>
              <w:rPr>
                <w:b/>
                <w:sz w:val="19"/>
              </w:rPr>
              <w:t>n d</w:t>
            </w:r>
            <w:r>
              <w:rPr>
                <w:b/>
                <w:sz w:val="19"/>
              </w:rPr>
              <w:t>ị</w:t>
            </w:r>
            <w:r>
              <w:rPr>
                <w:b/>
                <w:sz w:val="19"/>
              </w:rPr>
              <w:t>ch đang ch</w:t>
            </w:r>
            <w:r>
              <w:rPr>
                <w:b/>
                <w:sz w:val="19"/>
              </w:rPr>
              <w:t>ạ</w:t>
            </w:r>
            <w:r>
              <w:rPr>
                <w:b/>
                <w:sz w:val="19"/>
              </w:rPr>
              <w:t>y</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324; tăng 14,3%</w:t>
            </w:r>
          </w:p>
        </w:tc>
      </w:tr>
      <w:tr w:rsidR="00C308C8">
        <w:trPr>
          <w:cantSplit/>
        </w:trPr>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M</w:t>
            </w:r>
            <w:r>
              <w:rPr>
                <w:b/>
                <w:sz w:val="19"/>
              </w:rPr>
              <w:t>ụ</w:t>
            </w:r>
            <w:r>
              <w:rPr>
                <w:b/>
                <w:sz w:val="19"/>
              </w:rPr>
              <w:t>c tiêu đ</w:t>
            </w:r>
            <w:r>
              <w:rPr>
                <w:b/>
                <w:sz w:val="19"/>
              </w:rPr>
              <w:t>ạ</w:t>
            </w:r>
            <w:r>
              <w:rPr>
                <w:b/>
                <w:sz w:val="19"/>
              </w:rPr>
              <w:t>t đư</w:t>
            </w:r>
            <w:r>
              <w:rPr>
                <w:b/>
                <w:sz w:val="19"/>
              </w:rPr>
              <w:t>ợ</w:t>
            </w:r>
            <w:r>
              <w:rPr>
                <w:b/>
                <w:sz w:val="19"/>
              </w:rPr>
              <w:t>c</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107; tăng 8,7%</w:t>
            </w:r>
          </w:p>
        </w:tc>
      </w:tr>
      <w:tr w:rsidR="00C308C8">
        <w:trPr>
          <w:cantSplit/>
        </w:trPr>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w:t>
            </w:r>
            <w:r>
              <w:rPr>
                <w:b/>
                <w:sz w:val="19"/>
              </w:rPr>
              <w:t>ỷ</w:t>
            </w:r>
            <w:r>
              <w:rPr>
                <w:b/>
                <w:sz w:val="19"/>
              </w:rPr>
              <w:t xml:space="preserve"> l</w:t>
            </w:r>
            <w:r>
              <w:rPr>
                <w:b/>
                <w:sz w:val="19"/>
              </w:rPr>
              <w:t>ệ</w:t>
            </w:r>
            <w:r>
              <w:rPr>
                <w:b/>
                <w:sz w:val="19"/>
              </w:rPr>
              <w:t xml:space="preserve"> m</w:t>
            </w:r>
            <w:r>
              <w:rPr>
                <w:b/>
                <w:sz w:val="19"/>
              </w:rPr>
              <w:t>ở</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32,6%; tăng 5,2%</w:t>
            </w:r>
          </w:p>
        </w:tc>
      </w:tr>
      <w:tr w:rsidR="00C308C8">
        <w:trPr>
          <w:cantSplit/>
        </w:trPr>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Tổng doanh thu / Mục tiêu tháng / Tỷ lệ hoàn thành</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4,68 t</w:t>
            </w:r>
            <w:r>
              <w:rPr>
                <w:sz w:val="19"/>
              </w:rPr>
              <w:t>ỷ</w:t>
            </w:r>
            <w:r>
              <w:rPr>
                <w:sz w:val="19"/>
              </w:rPr>
              <w:t xml:space="preserve"> / 4,00 t</w:t>
            </w:r>
            <w:r>
              <w:rPr>
                <w:sz w:val="19"/>
              </w:rPr>
              <w:t>ỷ</w:t>
            </w:r>
            <w:r>
              <w:rPr>
                <w:sz w:val="19"/>
              </w:rPr>
              <w:t xml:space="preserve"> / 117%</w:t>
            </w:r>
          </w:p>
        </w:tc>
      </w:tr>
      <w:tr w:rsidR="00C308C8">
        <w:trPr>
          <w:cantSplit/>
        </w:trPr>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Phân khúc khách hàng</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Enterprise 50%; SME 30%; Retail 20%</w:t>
            </w:r>
          </w:p>
        </w:tc>
      </w:tr>
      <w:tr w:rsidR="00C308C8">
        <w:trPr>
          <w:cantSplit/>
        </w:trPr>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Nguồn doanh thu (cần đối soát tổng)</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Thu phí d</w:t>
            </w:r>
            <w:r>
              <w:rPr>
                <w:sz w:val="19"/>
              </w:rPr>
              <w:t>ị</w:t>
            </w:r>
            <w:r>
              <w:rPr>
                <w:sz w:val="19"/>
              </w:rPr>
              <w:t>ch v</w:t>
            </w:r>
            <w:r>
              <w:rPr>
                <w:sz w:val="19"/>
              </w:rPr>
              <w:t>ụ</w:t>
            </w:r>
            <w:r>
              <w:rPr>
                <w:sz w:val="19"/>
              </w:rPr>
              <w:t xml:space="preserve"> 1.850 t</w:t>
            </w:r>
            <w:r>
              <w:rPr>
                <w:sz w:val="19"/>
              </w:rPr>
              <w:t>ỷ</w:t>
            </w:r>
            <w:r>
              <w:rPr>
                <w:sz w:val="19"/>
              </w:rPr>
              <w:t>; thu lãi thu</w:t>
            </w:r>
            <w:r>
              <w:rPr>
                <w:sz w:val="19"/>
              </w:rPr>
              <w:t>ầ</w:t>
            </w:r>
            <w:r>
              <w:rPr>
                <w:sz w:val="19"/>
              </w:rPr>
              <w:t>n 1.220 t</w:t>
            </w:r>
            <w:r>
              <w:rPr>
                <w:sz w:val="19"/>
              </w:rPr>
              <w:t>ỷ</w:t>
            </w:r>
            <w:r>
              <w:rPr>
                <w:sz w:val="19"/>
              </w:rPr>
              <w:t>; b</w:t>
            </w:r>
            <w:r>
              <w:rPr>
                <w:sz w:val="19"/>
              </w:rPr>
              <w:t>ả</w:t>
            </w:r>
            <w:r>
              <w:rPr>
                <w:sz w:val="19"/>
              </w:rPr>
              <w:t>o hi</w:t>
            </w:r>
            <w:r>
              <w:rPr>
                <w:sz w:val="19"/>
              </w:rPr>
              <w:t>ể</w:t>
            </w:r>
            <w:r>
              <w:rPr>
                <w:sz w:val="19"/>
              </w:rPr>
              <w:t>m 720 t</w:t>
            </w:r>
            <w:r>
              <w:rPr>
                <w:sz w:val="19"/>
              </w:rPr>
              <w:t>ỷ</w:t>
            </w:r>
            <w:r>
              <w:rPr>
                <w:sz w:val="19"/>
              </w:rPr>
              <w:t>; th</w:t>
            </w:r>
            <w:r>
              <w:rPr>
                <w:sz w:val="19"/>
              </w:rPr>
              <w:t>ẻ</w:t>
            </w:r>
            <w:r>
              <w:rPr>
                <w:sz w:val="19"/>
              </w:rPr>
              <w:t xml:space="preserve"> tín d</w:t>
            </w:r>
            <w:r>
              <w:rPr>
                <w:sz w:val="19"/>
              </w:rPr>
              <w:t>ụ</w:t>
            </w:r>
            <w:r>
              <w:rPr>
                <w:sz w:val="19"/>
              </w:rPr>
              <w:t>ng 380 t</w:t>
            </w:r>
            <w:r>
              <w:rPr>
                <w:sz w:val="19"/>
              </w:rPr>
              <w:t>ỷ</w:t>
            </w:r>
            <w:r>
              <w:rPr>
                <w:sz w:val="19"/>
              </w:rPr>
              <w:t>; khác 210 t</w:t>
            </w:r>
            <w:r>
              <w:rPr>
                <w:sz w:val="19"/>
              </w:rPr>
              <w:t>ỷ</w:t>
            </w:r>
          </w:p>
        </w:tc>
      </w:tr>
      <w:tr w:rsidR="00C308C8">
        <w:trPr>
          <w:cantSplit/>
        </w:trPr>
        <w:tc>
          <w:tcPr>
            <w:tcW w:w="330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b/>
                <w:sz w:val="19"/>
              </w:rPr>
              <w:t>Hiệu quả kênh truyền thông (minh họa)</w:t>
            </w:r>
          </w:p>
        </w:tc>
        <w:tc>
          <w:tcPr>
            <w:tcW w:w="6060" w:type="dxa"/>
            <w:tcBorders>
              <w:top w:val="single" w:sz="4" w:space="0" w:color="D2D8E1"/>
              <w:left w:val="single" w:sz="4" w:space="0" w:color="D2D8E1"/>
              <w:bottom w:val="single" w:sz="4" w:space="0" w:color="D2D8E1"/>
              <w:right w:val="single" w:sz="4" w:space="0" w:color="D2D8E1"/>
            </w:tcBorders>
            <w:tcMar>
              <w:top w:w="80" w:type="dxa"/>
              <w:left w:w="120" w:type="dxa"/>
              <w:bottom w:w="80" w:type="dxa"/>
              <w:right w:w="120" w:type="dxa"/>
            </w:tcMar>
            <w:vAlign w:val="center"/>
          </w:tcPr>
          <w:p w:rsidR="00C308C8" w:rsidRDefault="00A109CB">
            <w:pPr>
              <w:spacing w:after="0" w:line="264" w:lineRule="auto"/>
            </w:pPr>
            <w:r>
              <w:rPr>
                <w:sz w:val="19"/>
              </w:rPr>
              <w:t>Email Marketing 1.324 t</w:t>
            </w:r>
            <w:r>
              <w:rPr>
                <w:sz w:val="19"/>
              </w:rPr>
              <w:t>ỷ</w:t>
            </w:r>
            <w:r>
              <w:rPr>
                <w:sz w:val="19"/>
              </w:rPr>
              <w:t>; Zalo OA 986 t</w:t>
            </w:r>
            <w:r>
              <w:rPr>
                <w:sz w:val="19"/>
              </w:rPr>
              <w:t>ỷ</w:t>
            </w:r>
            <w:r>
              <w:rPr>
                <w:sz w:val="19"/>
              </w:rPr>
              <w:t>; SMS Marketing 712 t</w:t>
            </w:r>
            <w:r>
              <w:rPr>
                <w:sz w:val="19"/>
              </w:rPr>
              <w:t>ỷ</w:t>
            </w:r>
            <w:r>
              <w:rPr>
                <w:sz w:val="19"/>
              </w:rPr>
              <w:t>; Push Notification 654 t</w:t>
            </w:r>
            <w:r>
              <w:rPr>
                <w:sz w:val="19"/>
              </w:rPr>
              <w:t>ỷ</w:t>
            </w:r>
          </w:p>
        </w:tc>
      </w:tr>
    </w:tbl>
    <w:p w:rsidR="00A109CB" w:rsidRDefault="00A109CB"/>
    <w:sectPr w:rsidR="00A109CB" w:rsidSect="00034616">
      <w:headerReference w:type="default" r:id="rId8"/>
      <w:footerReference w:type="default" r:id="rId9"/>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09CB" w:rsidRDefault="00A109CB">
      <w:pPr>
        <w:spacing w:after="0" w:line="240" w:lineRule="auto"/>
      </w:pPr>
      <w:r>
        <w:separator/>
      </w:r>
    </w:p>
  </w:endnote>
  <w:endnote w:type="continuationSeparator" w:id="0">
    <w:p w:rsidR="00A109CB" w:rsidRDefault="00A10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08C8" w:rsidRDefault="00A109CB">
    <w:pPr>
      <w:pStyle w:val="Footer"/>
    </w:pPr>
    <w:r>
      <w:rPr>
        <w:color w:val="6B7280"/>
        <w:sz w:val="17"/>
      </w:rPr>
      <w:t>Tài li</w:t>
    </w:r>
    <w:r>
      <w:rPr>
        <w:color w:val="6B7280"/>
        <w:sz w:val="17"/>
      </w:rPr>
      <w:t>ệ</w:t>
    </w:r>
    <w:r>
      <w:rPr>
        <w:color w:val="6B7280"/>
        <w:sz w:val="17"/>
      </w:rPr>
      <w:t>u h</w:t>
    </w:r>
    <w:r>
      <w:rPr>
        <w:color w:val="6B7280"/>
        <w:sz w:val="17"/>
      </w:rPr>
      <w:t>ọ</w:t>
    </w:r>
    <w:r>
      <w:rPr>
        <w:color w:val="6B7280"/>
        <w:sz w:val="17"/>
      </w:rPr>
      <w:t xml:space="preserve">c - không chèn hình </w:t>
    </w:r>
    <w:r>
      <w:rPr>
        <w:color w:val="6B7280"/>
        <w:sz w:val="17"/>
      </w:rPr>
      <w:t>ả</w:t>
    </w:r>
    <w:r>
      <w:rPr>
        <w:color w:val="6B7280"/>
        <w:sz w:val="17"/>
      </w:rPr>
      <w:t>nh</w:t>
    </w:r>
    <w:r>
      <w:rPr>
        <w:color w:val="6B7280"/>
        <w:sz w:val="17"/>
      </w:rPr>
      <w:t xml:space="preserve"> slide</w:t>
    </w:r>
    <w:r>
      <w:tab/>
    </w:r>
    <w:r>
      <w:rPr>
        <w:color w:val="6B7280"/>
        <w:sz w:val="17"/>
      </w:rPr>
      <w:t xml:space="preserve">Trang </w:t>
    </w:r>
    <w:r>
      <w:rPr>
        <w:color w:val="6B7280"/>
        <w:sz w:val="18"/>
      </w:rPr>
      <w:fldChar w:fldCharType="begin"/>
    </w:r>
    <w:r>
      <w:rPr>
        <w:color w:val="6B7280"/>
        <w:sz w:val="18"/>
      </w:rPr>
      <w:instrText>PAGE</w:instrText>
    </w:r>
    <w:r>
      <w:rPr>
        <w:color w:val="6B7280"/>
        <w:sz w:val="18"/>
      </w:rPr>
      <w:fldChar w:fldCharType="separate"/>
    </w:r>
    <w:r w:rsidR="00152A95">
      <w:rPr>
        <w:noProof/>
        <w:color w:val="6B7280"/>
        <w:sz w:val="18"/>
      </w:rPr>
      <w:t>15</w:t>
    </w:r>
    <w:r>
      <w:rPr>
        <w:color w:val="6B7280"/>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09CB" w:rsidRDefault="00A109CB">
      <w:pPr>
        <w:spacing w:after="0" w:line="240" w:lineRule="auto"/>
      </w:pPr>
      <w:r>
        <w:separator/>
      </w:r>
    </w:p>
  </w:footnote>
  <w:footnote w:type="continuationSeparator" w:id="0">
    <w:p w:rsidR="00A109CB" w:rsidRDefault="00A109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08C8" w:rsidRDefault="00A109CB">
    <w:pPr>
      <w:pStyle w:val="Header"/>
    </w:pPr>
    <w:r>
      <w:rPr>
        <w:b/>
        <w:color w:val="6B7280"/>
        <w:sz w:val="17"/>
      </w:rPr>
      <w:t>CASA VIKING  |  N</w:t>
    </w:r>
    <w:r>
      <w:rPr>
        <w:b/>
        <w:color w:val="6B7280"/>
        <w:sz w:val="17"/>
      </w:rPr>
      <w:t>ộ</w:t>
    </w:r>
    <w:r>
      <w:rPr>
        <w:b/>
        <w:color w:val="6B7280"/>
        <w:sz w:val="17"/>
      </w:rPr>
      <w:t>i dung trình bày theo t</w:t>
    </w:r>
    <w:r>
      <w:rPr>
        <w:b/>
        <w:color w:val="6B7280"/>
        <w:sz w:val="17"/>
      </w:rPr>
      <w:t>ừ</w:t>
    </w:r>
    <w:r>
      <w:rPr>
        <w:b/>
        <w:color w:val="6B7280"/>
        <w:sz w:val="17"/>
      </w:rPr>
      <w:t>ng slide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6157DA9"/>
    <w:multiLevelType w:val="singleLevel"/>
    <w:tmpl w:val="18143A4A"/>
    <w:lvl w:ilvl="0">
      <w:start w:val="1"/>
      <w:numFmt w:val="bullet"/>
      <w:lvlText w:val="•"/>
      <w:lvlJc w:val="left"/>
      <w:pPr>
        <w:tabs>
          <w:tab w:val="num" w:pos="540"/>
        </w:tabs>
        <w:ind w:left="540" w:hanging="270"/>
      </w:pPr>
      <w:rPr>
        <w:rFonts w:ascii="Calibri" w:eastAsia="Calibri" w:hAnsi="Calibri"/>
      </w:rPr>
    </w:lvl>
  </w:abstractNum>
  <w:abstractNum w:abstractNumId="10" w15:restartNumberingAfterBreak="0">
    <w:nsid w:val="4F6521BF"/>
    <w:multiLevelType w:val="singleLevel"/>
    <w:tmpl w:val="C1AC70F6"/>
    <w:lvl w:ilvl="0">
      <w:start w:val="1"/>
      <w:numFmt w:val="decimal"/>
      <w:pStyle w:val="ListBullet"/>
      <w:lvlText w:val="%1."/>
      <w:lvlJc w:val="left"/>
      <w:pPr>
        <w:tabs>
          <w:tab w:val="num" w:pos="540"/>
        </w:tabs>
        <w:ind w:left="540" w:hanging="270"/>
      </w:pPr>
      <w:rPr>
        <w:rFonts w:ascii="Calibri" w:eastAsia="Calibri" w:hAnsi="Calibri"/>
      </w:rPr>
    </w:lvl>
  </w:abstractNum>
  <w:num w:numId="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2A95"/>
    <w:rsid w:val="0029639D"/>
    <w:rsid w:val="00326F90"/>
    <w:rsid w:val="00A109CB"/>
    <w:rsid w:val="00AA1D8D"/>
    <w:rsid w:val="00B47730"/>
    <w:rsid w:val="00C308C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CE74F"/>
  <w14:defaultImageDpi w14:val="300"/>
  <w15:docId w15:val="{3F28B6E5-853D-4291-A20C-E0DD24A3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00" w:lineRule="auto"/>
    </w:pPr>
    <w:rPr>
      <w:rFonts w:ascii="Calibri" w:eastAsia="Calibri" w:hAnsi="Calibri"/>
      <w:color w:val="1F2937"/>
    </w:rPr>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760E28-FF46-4D44-BA60-CEC87569F7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4895</Words>
  <Characters>27906</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Nội dung trình bày CASA VIKING - Ver2</dc:title>
  <dc:subject>Bản chuẩn hóa thuật ngữ ngân hàng, phân tích dữ liệu và dự phóng P&amp;L tăng thêm</dc:subject>
  <dc:creator/>
  <cp:keywords>CASA, SHB, CASA Viking, tài liệu học</cp:keywords>
  <dc:description>Ver2: làm giàu từ vựng, chuẩn hóa thuật ngữ Việt-Anh, hiệu chỉnh diễn giải mô hình và bổ sung lưu ý kiểm soát dữ liệu/P&amp;L; giữ nguyên số liệu nguồn trừ nhãn kỳ và cách trình bày chỉ tiêu lũy kế.</dc:description>
  <cp:lastModifiedBy>Thanh Long Nguyen</cp:lastModifiedBy>
  <cp:revision>2</cp:revision>
  <dcterms:created xsi:type="dcterms:W3CDTF">2013-12-23T23:15:00Z</dcterms:created>
  <dcterms:modified xsi:type="dcterms:W3CDTF">2026-08-05T04:57:00Z</dcterms:modified>
  <cp:category/>
</cp:coreProperties>
</file>