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E5FAD"/>
          <w:sz w:val="56"/>
          <w:szCs w:val="56"/>
        </w:rPr>
        <w:t xml:space="preserve">KART / WISEBUY AI</w:t>
      </w:r>
    </w:p>
    <w:p>
      <w:pPr>
        <w:spacing w:after="100" w:before="0"/>
        <w:jc w:val="center"/>
      </w:pPr>
      <w:r>
        <w:rPr>
          <w:rFonts w:ascii="Arial" w:cs="Arial" w:eastAsia="Arial" w:hAnsi="Arial"/>
          <w:color w:val="555555"/>
          <w:sz w:val="34"/>
          <w:szCs w:val="34"/>
        </w:rPr>
        <w:t xml:space="preserve">System Architecture Report</w:t>
      </w:r>
    </w:p>
    <w:p>
      <w:pPr>
        <w:pBdr>
          <w:bottom w:val="single" w:color="1E5FAD" w:sz="8" w:space="10"/>
        </w:pBdr>
        <w:spacing w:after="800" w:before="0"/>
        <w:jc w:val="center"/>
      </w:pPr>
      <w:r>
        <w:rPr>
          <w:rFonts w:ascii="Arial" w:cs="Arial" w:eastAsia="Arial" w:hAnsi="Arial"/>
          <w:i/>
          <w:iCs/>
          <w:color w:val="555555"/>
          <w:sz w:val="22"/>
          <w:szCs w:val="22"/>
        </w:rPr>
        <w:t xml:space="preserve">Product Purchase Assistant — Final Implementation Analysis (v3.0 Update)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tblGrid>
      <w:tr>
        <w:tc>
          <w:tcPr>
            <w:tcW w:type="dxa" w:w="1800"/>
            <w:tcBorders>
              <w:top w:val="none"/>
              <w:left w:val="none"/>
              <w:bottom w:val="none"/>
              <w:right w:val="none"/>
            </w:tcBorders>
            <w:tcMar>
              <w:top w:type="dxa" w:w="60"/>
              <w:left w:type="dxa" w:w="0"/>
              <w:bottom w:type="dxa" w:w="60"/>
              <w:right w:type="dxa" w:w="100"/>
            </w:tcMar>
          </w:tcPr>
          <w:p>
            <w:r>
              <w:rPr>
                <w:rFonts w:ascii="Arial" w:cs="Arial" w:eastAsia="Arial" w:hAnsi="Arial"/>
                <w:b/>
                <w:bCs/>
                <w:color w:val="555555"/>
                <w:sz w:val="22"/>
                <w:szCs w:val="22"/>
              </w:rPr>
              <w:t xml:space="preserve">Course</w:t>
            </w:r>
          </w:p>
        </w:tc>
        <w:tc>
          <w:tcPr>
            <w:tcW w:type="dxa" w:w="4200"/>
            <w:tcBorders>
              <w:top w:val="none"/>
              <w:left w:val="none"/>
              <w:bottom w:val="none"/>
              <w:right w:val="none"/>
            </w:tcBorders>
            <w:tcMar>
              <w:top w:type="dxa" w:w="60"/>
              <w:left w:type="dxa" w:w="100"/>
              <w:bottom w:type="dxa" w:w="60"/>
              <w:right w:type="dxa" w:w="0"/>
            </w:tcMar>
          </w:tcPr>
          <w:p>
            <w:r>
              <w:rPr>
                <w:rFonts w:ascii="Arial" w:cs="Arial" w:eastAsia="Arial" w:hAnsi="Arial"/>
                <w:color w:val="1A1A1A"/>
                <w:sz w:val="22"/>
                <w:szCs w:val="22"/>
              </w:rPr>
              <w:t xml:space="preserve">Computer Science Master’s Project</w:t>
            </w:r>
          </w:p>
        </w:tc>
      </w:tr>
      <w:tr>
        <w:tc>
          <w:tcPr>
            <w:tcW w:type="dxa" w:w="1800"/>
            <w:tcBorders>
              <w:top w:val="none"/>
              <w:left w:val="none"/>
              <w:bottom w:val="none"/>
              <w:right w:val="none"/>
            </w:tcBorders>
            <w:tcMar>
              <w:top w:type="dxa" w:w="60"/>
              <w:left w:type="dxa" w:w="0"/>
              <w:bottom w:type="dxa" w:w="60"/>
              <w:right w:type="dxa" w:w="100"/>
            </w:tcMar>
          </w:tcPr>
          <w:p>
            <w:r>
              <w:rPr>
                <w:rFonts w:ascii="Arial" w:cs="Arial" w:eastAsia="Arial" w:hAnsi="Arial"/>
                <w:b/>
                <w:bCs/>
                <w:color w:val="555555"/>
                <w:sz w:val="22"/>
                <w:szCs w:val="22"/>
              </w:rPr>
              <w:t xml:space="preserve">Instructor</w:t>
            </w:r>
          </w:p>
        </w:tc>
        <w:tc>
          <w:tcPr>
            <w:tcW w:type="dxa" w:w="4200"/>
            <w:tcBorders>
              <w:top w:val="none"/>
              <w:left w:val="none"/>
              <w:bottom w:val="none"/>
              <w:right w:val="none"/>
            </w:tcBorders>
            <w:tcMar>
              <w:top w:type="dxa" w:w="60"/>
              <w:left w:type="dxa" w:w="100"/>
              <w:bottom w:type="dxa" w:w="60"/>
              <w:right w:type="dxa" w:w="0"/>
            </w:tcMar>
          </w:tcPr>
          <w:p>
            <w:r>
              <w:rPr>
                <w:rFonts w:ascii="Arial" w:cs="Arial" w:eastAsia="Arial" w:hAnsi="Arial"/>
                <w:color w:val="1A1A1A"/>
                <w:sz w:val="22"/>
                <w:szCs w:val="22"/>
              </w:rPr>
              <w:t xml:space="preserve">Dr. Ziad Al Sharif</w:t>
            </w:r>
          </w:p>
        </w:tc>
      </w:tr>
      <w:tr>
        <w:tc>
          <w:tcPr>
            <w:tcW w:type="dxa" w:w="1800"/>
            <w:tcBorders>
              <w:top w:val="none"/>
              <w:left w:val="none"/>
              <w:bottom w:val="none"/>
              <w:right w:val="none"/>
            </w:tcBorders>
            <w:tcMar>
              <w:top w:type="dxa" w:w="60"/>
              <w:left w:type="dxa" w:w="0"/>
              <w:bottom w:type="dxa" w:w="60"/>
              <w:right w:type="dxa" w:w="100"/>
            </w:tcMar>
          </w:tcPr>
          <w:p>
            <w:r>
              <w:rPr>
                <w:rFonts w:ascii="Arial" w:cs="Arial" w:eastAsia="Arial" w:hAnsi="Arial"/>
                <w:b/>
                <w:bCs/>
                <w:color w:val="555555"/>
                <w:sz w:val="22"/>
                <w:szCs w:val="22"/>
              </w:rPr>
              <w:t xml:space="preserve">Team</w:t>
            </w:r>
          </w:p>
        </w:tc>
        <w:tc>
          <w:tcPr>
            <w:tcW w:type="dxa" w:w="4200"/>
            <w:tcBorders>
              <w:top w:val="none"/>
              <w:left w:val="none"/>
              <w:bottom w:val="none"/>
              <w:right w:val="none"/>
            </w:tcBorders>
            <w:tcMar>
              <w:top w:type="dxa" w:w="60"/>
              <w:left w:type="dxa" w:w="100"/>
              <w:bottom w:type="dxa" w:w="60"/>
              <w:right w:type="dxa" w:w="0"/>
            </w:tcMar>
          </w:tcPr>
          <w:p>
            <w:r>
              <w:rPr>
                <w:rFonts w:ascii="Arial" w:cs="Arial" w:eastAsia="Arial" w:hAnsi="Arial"/>
                <w:color w:val="1A1A1A"/>
                <w:sz w:val="22"/>
                <w:szCs w:val="22"/>
              </w:rPr>
              <w:t xml:space="preserve">Afreen Sultana · Mohammed Safwan Adil · Thiago Guiotti de Freitas</w:t>
            </w:r>
          </w:p>
        </w:tc>
      </w:tr>
      <w:tr>
        <w:tc>
          <w:tcPr>
            <w:tcW w:type="dxa" w:w="1800"/>
            <w:tcBorders>
              <w:top w:val="none"/>
              <w:left w:val="none"/>
              <w:bottom w:val="none"/>
              <w:right w:val="none"/>
            </w:tcBorders>
            <w:tcMar>
              <w:top w:type="dxa" w:w="60"/>
              <w:left w:type="dxa" w:w="0"/>
              <w:bottom w:type="dxa" w:w="60"/>
              <w:right w:type="dxa" w:w="100"/>
            </w:tcMar>
          </w:tcPr>
          <w:p>
            <w:r>
              <w:rPr>
                <w:rFonts w:ascii="Arial" w:cs="Arial" w:eastAsia="Arial" w:hAnsi="Arial"/>
                <w:b/>
                <w:bCs/>
                <w:color w:val="555555"/>
                <w:sz w:val="22"/>
                <w:szCs w:val="22"/>
              </w:rPr>
              <w:t xml:space="preserve">Date</w:t>
            </w:r>
          </w:p>
        </w:tc>
        <w:tc>
          <w:tcPr>
            <w:tcW w:type="dxa" w:w="4200"/>
            <w:tcBorders>
              <w:top w:val="none"/>
              <w:left w:val="none"/>
              <w:bottom w:val="none"/>
              <w:right w:val="none"/>
            </w:tcBorders>
            <w:tcMar>
              <w:top w:type="dxa" w:w="60"/>
              <w:left w:type="dxa" w:w="100"/>
              <w:bottom w:type="dxa" w:w="60"/>
              <w:right w:type="dxa" w:w="0"/>
            </w:tcMar>
          </w:tcPr>
          <w:p>
            <w:r>
              <w:rPr>
                <w:rFonts w:ascii="Arial" w:cs="Arial" w:eastAsia="Arial" w:hAnsi="Arial"/>
                <w:color w:val="1A1A1A"/>
                <w:sz w:val="22"/>
                <w:szCs w:val="22"/>
              </w:rPr>
              <w:t xml:space="preserve">May 1, 2026</w:t>
            </w:r>
          </w:p>
        </w:tc>
      </w:tr>
      <w:tr>
        <w:tc>
          <w:tcPr>
            <w:tcW w:type="dxa" w:w="1800"/>
            <w:tcBorders>
              <w:top w:val="none"/>
              <w:left w:val="none"/>
              <w:bottom w:val="none"/>
              <w:right w:val="none"/>
            </w:tcBorders>
            <w:tcMar>
              <w:top w:type="dxa" w:w="60"/>
              <w:left w:type="dxa" w:w="0"/>
              <w:bottom w:type="dxa" w:w="60"/>
              <w:right w:type="dxa" w:w="100"/>
            </w:tcMar>
          </w:tcPr>
          <w:p>
            <w:r>
              <w:rPr>
                <w:rFonts w:ascii="Arial" w:cs="Arial" w:eastAsia="Arial" w:hAnsi="Arial"/>
                <w:b/>
                <w:bCs/>
                <w:color w:val="555555"/>
                <w:sz w:val="22"/>
                <w:szCs w:val="22"/>
              </w:rPr>
              <w:t xml:space="preserve">Document</w:t>
            </w:r>
          </w:p>
        </w:tc>
        <w:tc>
          <w:tcPr>
            <w:tcW w:type="dxa" w:w="4200"/>
            <w:tcBorders>
              <w:top w:val="none"/>
              <w:left w:val="none"/>
              <w:bottom w:val="none"/>
              <w:right w:val="none"/>
            </w:tcBorders>
            <w:tcMar>
              <w:top w:type="dxa" w:w="60"/>
              <w:left w:type="dxa" w:w="100"/>
              <w:bottom w:type="dxa" w:w="60"/>
              <w:right w:type="dxa" w:w="0"/>
            </w:tcMar>
          </w:tcPr>
          <w:p>
            <w:r>
              <w:rPr>
                <w:rFonts w:ascii="Arial" w:cs="Arial" w:eastAsia="Arial" w:hAnsi="Arial"/>
                <w:color w:val="1A1A1A"/>
                <w:sz w:val="22"/>
                <w:szCs w:val="22"/>
              </w:rPr>
              <w:t xml:space="preserve">Final System Architecture Report (v3.0 — UI Enhancements &amp; Pipeline Update)</w:t>
            </w:r>
          </w:p>
        </w:tc>
      </w:tr>
    </w:tbl>
    <w:p>
      <w:pPr>
        <w:spacing w:after="0" w:before="800"/>
      </w:pP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5FAD" w:sz="6" w:space="6"/>
        </w:pBdr>
        <w:spacing w:after="120" w:before="340"/>
      </w:pPr>
      <w:r>
        <w:rPr>
          <w:rFonts w:ascii="Arial" w:cs="Arial" w:eastAsia="Arial" w:hAnsi="Arial"/>
          <w:b/>
          <w:bCs/>
          <w:color w:val="1E5FAD"/>
          <w:sz w:val="32"/>
          <w:szCs w:val="32"/>
        </w:rPr>
        <w:t xml:space="preserve">1. Executive Summary</w:t>
      </w:r>
    </w:p>
    <w:p>
      <w:pPr>
        <w:spacing w:after="80" w:before="60"/>
      </w:pPr>
      <w:r>
        <w:rPr>
          <w:rFonts w:ascii="Arial" w:cs="Arial" w:eastAsia="Arial" w:hAnsi="Arial"/>
          <w:color w:val="1A1A1A"/>
          <w:sz w:val="22"/>
          <w:szCs w:val="22"/>
        </w:rPr>
        <w:t xml:space="preserve">This document presents a comprehensive system architecture report for WiseBuy AI, the final deployed version of the Product Purchase Assistant originally described in the System Requirements Specification (SRS) and System Design Document (SDD) produced earlier in the project lifecycle. The report is based on direct analysis of the implemented codebase and supersedes the architectural descriptions in those prior documents.</w:t>
      </w:r>
    </w:p>
    <w:p>
      <w:pPr>
        <w:spacing w:after="0" w:before="60"/>
      </w:pPr>
    </w:p>
    <w:p>
      <w:pPr>
        <w:spacing w:after="80" w:before="60"/>
      </w:pPr>
      <w:r>
        <w:rPr>
          <w:rFonts w:ascii="Arial" w:cs="Arial" w:eastAsia="Arial" w:hAnsi="Arial"/>
          <w:color w:val="1A1A1A"/>
          <w:sz w:val="22"/>
          <w:szCs w:val="22"/>
        </w:rPr>
        <w:t xml:space="preserve">Kart (formerly branded as WiseBuy AI / ShopBot) is a web-based conversational product advisor that helps consumers find and compare products across Amazon and Walmart. It combines a large language model (LLM) for natural-language understanding, real-time marketplace APIs for live product data, a locally hosted fine-tuned DistilBERT model for sentiment analysis, and a multi-signal ranking engine to surface the most relevant and well-reviewed products for each user query.</w:t>
      </w:r>
    </w:p>
    <w:p>
      <w:pPr>
        <w:spacing w:after="0" w:before="60"/>
      </w:pPr>
    </w:p>
    <w:p>
      <w:pPr>
        <w:spacing w:after="80" w:before="60"/>
      </w:pPr>
      <w:r>
        <w:rPr>
          <w:rFonts w:ascii="Arial" w:cs="Arial" w:eastAsia="Arial" w:hAnsi="Arial"/>
          <w:color w:val="1A1A1A"/>
          <w:sz w:val="22"/>
          <w:szCs w:val="22"/>
        </w:rPr>
        <w:t xml:space="preserve">Version 3.0 of this report updates the prior version to reflect significant enhancements made to the user interface and data pipeline: the recommendation count was raised from 6 to 8 products, original price data and discount percentage calculation were restored across both marketplace adapters, the results panel was redesigned with a Picks/Trending tab system, clipboard paste-to-chat was added for image input, and the Walmart price normalisation function was introduced. All facts in this document reflect the current state of the codebase.</w:t>
      </w:r>
    </w:p>
    <w:p>
      <w:pPr>
        <w:pStyle w:val="Heading1"/>
        <w:pBdr>
          <w:bottom w:val="single" w:color="1E5FAD" w:sz="6" w:space="6"/>
        </w:pBdr>
        <w:spacing w:after="120" w:before="340"/>
      </w:pPr>
      <w:r>
        <w:rPr>
          <w:rFonts w:ascii="Arial" w:cs="Arial" w:eastAsia="Arial" w:hAnsi="Arial"/>
          <w:b/>
          <w:bCs/>
          <w:color w:val="1E5FAD"/>
          <w:sz w:val="32"/>
          <w:szCs w:val="32"/>
        </w:rPr>
        <w:t xml:space="preserve">2. Project Overview</w:t>
      </w:r>
    </w:p>
    <w:p>
      <w:pPr>
        <w:spacing w:after="80" w:before="60"/>
      </w:pPr>
      <w:r>
        <w:rPr>
          <w:rFonts w:ascii="Arial" w:cs="Arial" w:eastAsia="Arial" w:hAnsi="Arial"/>
          <w:color w:val="1A1A1A"/>
          <w:sz w:val="22"/>
          <w:szCs w:val="22"/>
        </w:rPr>
        <w:t xml:space="preserve">WiseBuy AI addresses a well-documented problem in modern e-commerce: consumers shopping across multiple online platforms face scattered pricing information, large volumes of unstructured reviews, and inconsistent seller reliability. Existing recommendation engines primarily optimise for popularity or platform revenue rather than the individual buyer’s specific needs, budget, and long-term expectations.</w:t>
      </w:r>
    </w:p>
    <w:p>
      <w:pPr>
        <w:spacing w:after="0" w:before="60"/>
      </w:pPr>
    </w:p>
    <w:p>
      <w:pPr>
        <w:spacing w:after="80" w:before="60"/>
      </w:pPr>
      <w:r>
        <w:rPr>
          <w:rFonts w:ascii="Arial" w:cs="Arial" w:eastAsia="Arial" w:hAnsi="Arial"/>
          <w:color w:val="1A1A1A"/>
          <w:sz w:val="22"/>
          <w:szCs w:val="22"/>
        </w:rPr>
        <w:t xml:space="preserve">The system acts as an intelligent purchase advisor — modelled on an experienced sales associate — that converses with users in natural language, gathers their precise requirements, searches both Amazon and Walmart simultaneously in real time, applies sentiment analysis to surface genuine customer sentiment, and recommends the product that best fits the user’s stated needs. Users may also upload or paste a product photograph and receive results matched to that image.</w:t>
      </w:r>
    </w:p>
    <w:p>
      <w:pPr>
        <w:pStyle w:val="Heading2"/>
        <w:spacing w:after="100" w:before="240"/>
      </w:pPr>
      <w:r>
        <w:rPr>
          <w:rFonts w:ascii="Arial" w:cs="Arial" w:eastAsia="Arial" w:hAnsi="Arial"/>
          <w:b/>
          <w:bCs/>
          <w:color w:val="1A1A1A"/>
          <w:sz w:val="26"/>
          <w:szCs w:val="26"/>
        </w:rPr>
        <w:t xml:space="preserve">2.1  Core Capabilities</w:t>
      </w:r>
    </w:p>
    <w:p>
      <w:pPr>
        <w:pStyle w:val="ListParagraph"/>
        <w:numPr>
          <w:ilvl w:val="0"/>
          <w:numId w:val="2"/>
        </w:numPr>
        <w:spacing w:after="40" w:before="40"/>
        <w:ind w:left="720" w:hanging="360"/>
      </w:pPr>
      <w:r>
        <w:rPr>
          <w:rFonts w:ascii="Arial" w:cs="Arial" w:eastAsia="Arial" w:hAnsi="Arial"/>
          <w:color w:val="1A1A1A"/>
          <w:sz w:val="22"/>
          <w:szCs w:val="22"/>
        </w:rPr>
        <w:t xml:space="preserve">Conversational clarification before search: the AI asks focused questions to determine the exact product category, brand, budget, and preferences before executing any search.</w:t>
      </w:r>
    </w:p>
    <w:p>
      <w:pPr>
        <w:pStyle w:val="ListParagraph"/>
        <w:numPr>
          <w:ilvl w:val="0"/>
          <w:numId w:val="2"/>
        </w:numPr>
        <w:spacing w:after="40" w:before="40"/>
        <w:ind w:left="720" w:hanging="360"/>
      </w:pPr>
      <w:r>
        <w:rPr>
          <w:rFonts w:ascii="Arial" w:cs="Arial" w:eastAsia="Arial" w:hAnsi="Arial"/>
          <w:color w:val="1A1A1A"/>
          <w:sz w:val="22"/>
          <w:szCs w:val="22"/>
        </w:rPr>
        <w:t xml:space="preserve">Real-time dual-marketplace search: concurrent queries to Amazon (via RapidAPI) and Walmart (via OpenWebNinja), each returning up to 8 products, with automatic deduplication.</w:t>
      </w:r>
    </w:p>
    <w:p>
      <w:pPr>
        <w:pStyle w:val="ListParagraph"/>
        <w:numPr>
          <w:ilvl w:val="0"/>
          <w:numId w:val="2"/>
        </w:numPr>
        <w:spacing w:after="40" w:before="40"/>
        <w:ind w:left="720" w:hanging="360"/>
      </w:pPr>
      <w:r>
        <w:rPr>
          <w:rFonts w:ascii="Arial" w:cs="Arial" w:eastAsia="Arial" w:hAnsi="Arial"/>
          <w:color w:val="1A1A1A"/>
          <w:sz w:val="22"/>
          <w:szCs w:val="22"/>
        </w:rPr>
        <w:t xml:space="preserve">Image-to-product search: users may upload a product photograph via the file picker or paste one directly from the clipboard (Ctrl/Cmd+V); a vision LLM identifies the product and generates multiple search query variants.</w:t>
      </w:r>
    </w:p>
    <w:p>
      <w:pPr>
        <w:pStyle w:val="ListParagraph"/>
        <w:numPr>
          <w:ilvl w:val="0"/>
          <w:numId w:val="2"/>
        </w:numPr>
        <w:spacing w:after="40" w:before="40"/>
        <w:ind w:left="720" w:hanging="360"/>
      </w:pPr>
      <w:r>
        <w:rPr>
          <w:rFonts w:ascii="Arial" w:cs="Arial" w:eastAsia="Arial" w:hAnsi="Arial"/>
          <w:color w:val="1A1A1A"/>
          <w:sz w:val="22"/>
          <w:szCs w:val="22"/>
        </w:rPr>
        <w:t xml:space="preserve">Picks/Trending display split: the 8 ranked results are split client-side — the top 4 by composite score appear in the Picks tab; the 2 most-reviewed products from the remainder appear in the Trending tab with a generated “why it’s trending” explanation.</w:t>
      </w:r>
    </w:p>
    <w:p>
      <w:pPr>
        <w:pStyle w:val="ListParagraph"/>
        <w:numPr>
          <w:ilvl w:val="0"/>
          <w:numId w:val="2"/>
        </w:numPr>
        <w:spacing w:after="40" w:before="40"/>
        <w:ind w:left="720" w:hanging="360"/>
      </w:pPr>
      <w:r>
        <w:rPr>
          <w:rFonts w:ascii="Arial" w:cs="Arial" w:eastAsia="Arial" w:hAnsi="Arial"/>
          <w:color w:val="1A1A1A"/>
          <w:sz w:val="22"/>
          <w:szCs w:val="22"/>
        </w:rPr>
        <w:t xml:space="preserve">Discount and original-price display: where the marketplace returns an original price, the product card computes and displays the discount percentage alongside the original and current prices.</w:t>
      </w:r>
    </w:p>
    <w:p>
      <w:pPr>
        <w:pStyle w:val="ListParagraph"/>
        <w:numPr>
          <w:ilvl w:val="0"/>
          <w:numId w:val="2"/>
        </w:numPr>
        <w:spacing w:after="40" w:before="40"/>
        <w:ind w:left="720" w:hanging="360"/>
      </w:pPr>
      <w:r>
        <w:rPr>
          <w:rFonts w:ascii="Arial" w:cs="Arial" w:eastAsia="Arial" w:hAnsi="Arial"/>
          <w:color w:val="1A1A1A"/>
          <w:sz w:val="22"/>
          <w:szCs w:val="22"/>
        </w:rPr>
        <w:t xml:space="preserve">Sentiment-aware ranking: a locally hosted fine-tuned DistilBERT model scores product review blurbs and adjusts the final ranking accordingly.</w:t>
      </w:r>
    </w:p>
    <w:p>
      <w:pPr>
        <w:pStyle w:val="ListParagraph"/>
        <w:numPr>
          <w:ilvl w:val="0"/>
          <w:numId w:val="2"/>
        </w:numPr>
        <w:spacing w:after="40" w:before="40"/>
        <w:ind w:left="720" w:hanging="360"/>
      </w:pPr>
      <w:r>
        <w:rPr>
          <w:rFonts w:ascii="Arial" w:cs="Arial" w:eastAsia="Arial" w:hAnsi="Arial"/>
          <w:color w:val="1A1A1A"/>
          <w:sz w:val="22"/>
          <w:szCs w:val="22"/>
        </w:rPr>
        <w:t xml:space="preserve">Bayesian-weighted rating: product ratings are adjusted using an IMDb-style Bayesian estimator to prevent low-volume products with inflated ratings from outranking genuinely popular items.</w:t>
      </w:r>
    </w:p>
    <w:p>
      <w:pPr>
        <w:pStyle w:val="ListParagraph"/>
        <w:numPr>
          <w:ilvl w:val="0"/>
          <w:numId w:val="2"/>
        </w:numPr>
        <w:spacing w:after="40" w:before="40"/>
        <w:ind w:left="720" w:hanging="360"/>
      </w:pPr>
      <w:r>
        <w:rPr>
          <w:rFonts w:ascii="Arial" w:cs="Arial" w:eastAsia="Arial" w:hAnsi="Arial"/>
          <w:color w:val="1A1A1A"/>
          <w:sz w:val="22"/>
          <w:szCs w:val="22"/>
        </w:rPr>
        <w:t xml:space="preserve">Persistent chat history: authenticated users retain full conversation and search result history across sessions.</w:t>
      </w:r>
    </w:p>
    <w:p>
      <w:pPr>
        <w:pStyle w:val="ListParagraph"/>
        <w:numPr>
          <w:ilvl w:val="0"/>
          <w:numId w:val="2"/>
        </w:numPr>
        <w:spacing w:after="40" w:before="40"/>
        <w:ind w:left="720" w:hanging="360"/>
      </w:pPr>
      <w:r>
        <w:rPr>
          <w:rFonts w:ascii="Arial" w:cs="Arial" w:eastAsia="Arial" w:hAnsi="Arial"/>
          <w:color w:val="1A1A1A"/>
          <w:sz w:val="22"/>
          <w:szCs w:val="22"/>
        </w:rPr>
        <w:t xml:space="preserve">User accounts: email/password registration, secure session management, and password reset via email.</w:t>
      </w:r>
    </w:p>
    <w:p>
      <w:pPr>
        <w:pStyle w:val="ListParagraph"/>
        <w:numPr>
          <w:ilvl w:val="0"/>
          <w:numId w:val="2"/>
        </w:numPr>
        <w:spacing w:after="40" w:before="40"/>
        <w:ind w:left="720" w:hanging="360"/>
      </w:pPr>
      <w:r>
        <w:rPr>
          <w:rFonts w:ascii="Arial" w:cs="Arial" w:eastAsia="Arial" w:hAnsi="Arial"/>
          <w:color w:val="1A1A1A"/>
          <w:sz w:val="22"/>
          <w:szCs w:val="22"/>
        </w:rPr>
        <w:t xml:space="preserve">Guest mode: unauthenticated users may use the system anonymously without registration.</w:t>
      </w:r>
    </w:p>
    <w:p>
      <w:pPr>
        <w:pStyle w:val="Heading1"/>
        <w:pBdr>
          <w:bottom w:val="single" w:color="1E5FAD" w:sz="6" w:space="6"/>
        </w:pBdr>
        <w:spacing w:after="120" w:before="340"/>
      </w:pPr>
      <w:r>
        <w:rPr>
          <w:rFonts w:ascii="Arial" w:cs="Arial" w:eastAsia="Arial" w:hAnsi="Arial"/>
          <w:b/>
          <w:bCs/>
          <w:color w:val="1E5FAD"/>
          <w:sz w:val="32"/>
          <w:szCs w:val="32"/>
        </w:rPr>
        <w:t xml:space="preserve">3. Architecture Type and Design Pattern</w:t>
      </w:r>
    </w:p>
    <w:p>
      <w:pPr>
        <w:spacing w:after="80" w:before="60"/>
      </w:pPr>
      <w:r>
        <w:rPr>
          <w:rFonts w:ascii="Arial" w:cs="Arial" w:eastAsia="Arial" w:hAnsi="Arial"/>
          <w:color w:val="1A1A1A"/>
          <w:sz w:val="22"/>
          <w:szCs w:val="22"/>
        </w:rPr>
        <w:t xml:space="preserve">WiseBuy AI follows a Layered Flask Monolith architecture. All server-side concerns — routing, authentication, session management, business logic, NLP inference orchestration, external API calls, and database access — are implemented within a single Python process and a single application entry point (app.py). The client communicates with this monolith exclusively over HTTP using a RESTful JSON API.</w:t>
      </w:r>
    </w:p>
    <w:p>
      <w:pPr>
        <w:pStyle w:val="Heading2"/>
        <w:spacing w:after="100" w:before="240"/>
      </w:pPr>
      <w:r>
        <w:rPr>
          <w:rFonts w:ascii="Arial" w:cs="Arial" w:eastAsia="Arial" w:hAnsi="Arial"/>
          <w:b/>
          <w:bCs/>
          <w:color w:val="1A1A1A"/>
          <w:sz w:val="26"/>
          <w:szCs w:val="26"/>
        </w:rPr>
        <w:t xml:space="preserve">3.1  Architecture Pattern</w:t>
      </w:r>
    </w:p>
    <w:p>
      <w:pPr>
        <w:spacing w:after="80" w:before="60"/>
      </w:pPr>
      <w:r>
        <w:rPr>
          <w:rFonts w:ascii="Arial" w:cs="Arial" w:eastAsia="Arial" w:hAnsi="Arial"/>
          <w:color w:val="1A1A1A"/>
          <w:sz w:val="22"/>
          <w:szCs w:val="22"/>
        </w:rPr>
        <w:t xml:space="preserve">The system is organised around the following logical layers, from outermost to innermost:</w:t>
      </w:r>
    </w:p>
    <w:p>
      <w:pPr>
        <w:pStyle w:val="ListParagraph"/>
        <w:numPr>
          <w:ilvl w:val="0"/>
          <w:numId w:val="2"/>
        </w:numPr>
        <w:spacing w:after="40" w:before="40"/>
        <w:ind w:left="720" w:hanging="360"/>
      </w:pPr>
      <w:r>
        <w:rPr>
          <w:rFonts w:ascii="Arial" w:cs="Arial" w:eastAsia="Arial" w:hAnsi="Arial"/>
          <w:color w:val="1A1A1A"/>
          <w:sz w:val="22"/>
          <w:szCs w:val="22"/>
        </w:rPr>
        <w:t xml:space="preserve">Presentation Layer: A single-page HTML/CSS/Vanilla JavaScript application (index.html, 3,453 lines) served by Flask’s Jinja2 template engine. The client communicates with the backend via the Fetch API using JSON payloads.</w:t>
      </w:r>
    </w:p>
    <w:p>
      <w:pPr>
        <w:pStyle w:val="ListParagraph"/>
        <w:numPr>
          <w:ilvl w:val="0"/>
          <w:numId w:val="2"/>
        </w:numPr>
        <w:spacing w:after="40" w:before="40"/>
        <w:ind w:left="720" w:hanging="360"/>
      </w:pPr>
      <w:r>
        <w:rPr>
          <w:rFonts w:ascii="Arial" w:cs="Arial" w:eastAsia="Arial" w:hAnsi="Arial"/>
          <w:color w:val="1A1A1A"/>
          <w:sz w:val="22"/>
          <w:szCs w:val="22"/>
        </w:rPr>
        <w:t xml:space="preserve">Application Layer (Flask Routes / Controllers): Flask route handlers accept HTTP requests, validate inputs, orchestrate the processing pipeline, and return JSON responses. All application logic is co-located in app.py.</w:t>
      </w:r>
    </w:p>
    <w:p>
      <w:pPr>
        <w:pStyle w:val="ListParagraph"/>
        <w:numPr>
          <w:ilvl w:val="0"/>
          <w:numId w:val="2"/>
        </w:numPr>
        <w:spacing w:after="40" w:before="40"/>
        <w:ind w:left="720" w:hanging="360"/>
      </w:pPr>
      <w:r>
        <w:rPr>
          <w:rFonts w:ascii="Arial" w:cs="Arial" w:eastAsia="Arial" w:hAnsi="Arial"/>
          <w:color w:val="1A1A1A"/>
          <w:sz w:val="22"/>
          <w:szCs w:val="22"/>
        </w:rPr>
        <w:t xml:space="preserve">Business Logic Layer: Functions within app.py implement the chat orchestration workflow, product ranking algorithm, image analysis pipeline, and recommendation assembly.</w:t>
      </w:r>
    </w:p>
    <w:p>
      <w:pPr>
        <w:pStyle w:val="ListParagraph"/>
        <w:numPr>
          <w:ilvl w:val="0"/>
          <w:numId w:val="2"/>
        </w:numPr>
        <w:spacing w:after="40" w:before="40"/>
        <w:ind w:left="720" w:hanging="360"/>
      </w:pPr>
      <w:r>
        <w:rPr>
          <w:rFonts w:ascii="Arial" w:cs="Arial" w:eastAsia="Arial" w:hAnsi="Arial"/>
          <w:color w:val="1A1A1A"/>
          <w:sz w:val="22"/>
          <w:szCs w:val="22"/>
        </w:rPr>
        <w:t xml:space="preserve">Integration Layer: Dedicated modules (amazon_api.py, walmart_api.py, sentiment_analyzer.py) encapsulate all communication with external services and the local ML model.</w:t>
      </w:r>
    </w:p>
    <w:p>
      <w:pPr>
        <w:pStyle w:val="ListParagraph"/>
        <w:numPr>
          <w:ilvl w:val="0"/>
          <w:numId w:val="2"/>
        </w:numPr>
        <w:spacing w:after="40" w:before="40"/>
        <w:ind w:left="720" w:hanging="360"/>
      </w:pPr>
      <w:r>
        <w:rPr>
          <w:rFonts w:ascii="Arial" w:cs="Arial" w:eastAsia="Arial" w:hAnsi="Arial"/>
          <w:color w:val="1A1A1A"/>
          <w:sz w:val="22"/>
          <w:szCs w:val="22"/>
        </w:rPr>
        <w:t xml:space="preserve">Data Access Layer: Raw SQLite3 access functions (get_db, init_db, and entity-specific helpers) manage all persistence operations with parameterised queries.</w:t>
      </w:r>
    </w:p>
    <w:p>
      <w:pPr>
        <w:pStyle w:val="ListParagraph"/>
        <w:numPr>
          <w:ilvl w:val="0"/>
          <w:numId w:val="2"/>
        </w:numPr>
        <w:spacing w:after="40" w:before="40"/>
        <w:ind w:left="720" w:hanging="360"/>
      </w:pPr>
      <w:r>
        <w:rPr>
          <w:rFonts w:ascii="Arial" w:cs="Arial" w:eastAsia="Arial" w:hAnsi="Arial"/>
          <w:color w:val="1A1A1A"/>
          <w:sz w:val="22"/>
          <w:szCs w:val="22"/>
        </w:rPr>
        <w:t xml:space="preserve">Data Layer: A local SQLite database (wisebuy.db) stores all application state.</w:t>
      </w:r>
    </w:p>
    <w:p>
      <w:pPr>
        <w:pStyle w:val="Heading2"/>
        <w:spacing w:after="100" w:before="240"/>
      </w:pPr>
      <w:r>
        <w:rPr>
          <w:rFonts w:ascii="Arial" w:cs="Arial" w:eastAsia="Arial" w:hAnsi="Arial"/>
          <w:b/>
          <w:bCs/>
          <w:color w:val="1A1A1A"/>
          <w:sz w:val="26"/>
          <w:szCs w:val="26"/>
        </w:rPr>
        <w:t xml:space="preserve">3.2  Architectural Style Rationale</w:t>
      </w:r>
    </w:p>
    <w:p>
      <w:pPr>
        <w:spacing w:after="80" w:before="60"/>
      </w:pPr>
      <w:r>
        <w:rPr>
          <w:rFonts w:ascii="Arial" w:cs="Arial" w:eastAsia="Arial" w:hAnsi="Arial"/>
          <w:color w:val="1A1A1A"/>
          <w:sz w:val="22"/>
          <w:szCs w:val="22"/>
        </w:rPr>
        <w:t xml:space="preserve">The monolith architecture was appropriate for this academic project because it minimises operational overhead, eliminates network latency between components, simplifies deployment (a single Python process), and reduces the complexity of inter-service communication. The original SDD proposed a microservice-adjacent design with separate React, FastAPI, and PostgreSQL tiers; however, the team converged on a more pragmatic architecture that achieves the same functional goals with fewer moving parts.</w:t>
      </w:r>
    </w:p>
    <w:p>
      <w:pPr>
        <w:pStyle w:val="Heading1"/>
        <w:pBdr>
          <w:bottom w:val="single" w:color="1E5FAD" w:sz="6" w:space="6"/>
        </w:pBdr>
        <w:spacing w:after="120" w:before="340"/>
      </w:pPr>
      <w:r>
        <w:rPr>
          <w:rFonts w:ascii="Arial" w:cs="Arial" w:eastAsia="Arial" w:hAnsi="Arial"/>
          <w:b/>
          <w:bCs/>
          <w:color w:val="1E5FAD"/>
          <w:sz w:val="32"/>
          <w:szCs w:val="32"/>
        </w:rPr>
        <w:t xml:space="preserve">4. System Architecture</w:t>
      </w:r>
    </w:p>
    <w:p>
      <w:pPr>
        <w:spacing w:after="80" w:before="60"/>
      </w:pPr>
      <w:r>
        <w:rPr>
          <w:rFonts w:ascii="Arial" w:cs="Arial" w:eastAsia="Arial" w:hAnsi="Arial"/>
          <w:color w:val="1A1A1A"/>
          <w:sz w:val="22"/>
          <w:szCs w:val="22"/>
        </w:rPr>
        <w:t xml:space="preserve">The system is composed of five high-level components that collaborate to handle every user interaction, from initial page load to final product recommendation.</w:t>
      </w:r>
    </w:p>
    <w:p>
      <w:pPr>
        <w:pStyle w:val="Heading2"/>
        <w:spacing w:after="100" w:before="240"/>
      </w:pPr>
      <w:r>
        <w:rPr>
          <w:rFonts w:ascii="Arial" w:cs="Arial" w:eastAsia="Arial" w:hAnsi="Arial"/>
          <w:b/>
          <w:bCs/>
          <w:color w:val="1A1A1A"/>
          <w:sz w:val="26"/>
          <w:szCs w:val="26"/>
        </w:rPr>
        <w:t xml:space="preserve">4.1  Component Overview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c>
          <w:tcPr>
            <w:tcW w:type="dxa" w:w="17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Component</w:t>
            </w:r>
          </w:p>
        </w:tc>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Technology</w:t>
            </w:r>
          </w:p>
        </w:tc>
        <w:tc>
          <w:tcPr>
            <w:tcW w:type="dxa" w:w="52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Responsibility</w:t>
            </w:r>
          </w:p>
        </w:tc>
      </w:tr>
      <w:tr>
        <w:tc>
          <w:tcPr>
            <w:tcW w:type="dxa" w:w="17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Browser Client</w:t>
            </w:r>
          </w:p>
        </w:tc>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HTML5, CSS3, Vanilla JS (3,453 lines)</w:t>
            </w:r>
          </w:p>
        </w:tc>
        <w:tc>
          <w:tcPr>
            <w:tcW w:type="dxa" w:w="5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Single-page UI: auth flow, glassmorphic chat, Picks/Trending tabs, product cards, image upload, paste-to-chat</w:t>
            </w:r>
          </w:p>
        </w:tc>
      </w:tr>
      <w:tr>
        <w:tc>
          <w:tcPr>
            <w:tcW w:type="dxa" w:w="17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Flask Backend</w:t>
            </w:r>
          </w:p>
        </w:tc>
        <w:tc>
          <w:tcPr>
            <w:tcW w:type="dxa" w:w="2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Python 3.x, Flask</w:t>
            </w:r>
          </w:p>
        </w:tc>
        <w:tc>
          <w:tcPr>
            <w:tcW w:type="dxa" w:w="52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Routing, auth, session mgmt, orchestration of ranking, LLM, and search pipelines</w:t>
            </w:r>
          </w:p>
        </w:tc>
      </w:tr>
      <w:tr>
        <w:tc>
          <w:tcPr>
            <w:tcW w:type="dxa" w:w="17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Integration Modules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Python, Requests, Groq SDK, PyTorch, HuggingFace</w:t>
            </w:r>
          </w:p>
        </w:tc>
        <w:tc>
          <w:tcPr>
            <w:tcW w:type="dxa" w:w="5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Amazon/Walmart search, LLM calls, sentiment inference, price normalization</w:t>
            </w:r>
          </w:p>
        </w:tc>
      </w:tr>
      <w:tr>
        <w:tc>
          <w:tcPr>
            <w:tcW w:type="dxa" w:w="17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SQLite Database</w:t>
            </w:r>
          </w:p>
        </w:tc>
        <w:tc>
          <w:tcPr>
            <w:tcW w:type="dxa" w:w="2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SQLite3 (wisebuy.db)</w:t>
            </w:r>
          </w:p>
        </w:tc>
        <w:tc>
          <w:tcPr>
            <w:tcW w:type="dxa" w:w="52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Persists users, chats, messages, result sets, password reset tokens</w:t>
            </w:r>
          </w:p>
        </w:tc>
      </w:tr>
      <w:tr>
        <w:tc>
          <w:tcPr>
            <w:tcW w:type="dxa" w:w="17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External Services</w:t>
            </w:r>
          </w:p>
        </w:tc>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Groq Cloud, RapidAPI, OpenWebNinja, SMTP</w:t>
            </w:r>
          </w:p>
        </w:tc>
        <w:tc>
          <w:tcPr>
            <w:tcW w:type="dxa" w:w="5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LLM inference, marketplace data, email delivery</w:t>
            </w:r>
          </w:p>
        </w:tc>
      </w:tr>
    </w:tbl>
    <w:p>
      <w:pPr>
        <w:spacing w:after="0" w:before="120"/>
      </w:pPr>
    </w:p>
    <w:p>
      <w:pPr>
        <w:pStyle w:val="Heading2"/>
        <w:spacing w:after="100" w:before="240"/>
      </w:pPr>
      <w:r>
        <w:rPr>
          <w:rFonts w:ascii="Arial" w:cs="Arial" w:eastAsia="Arial" w:hAnsi="Arial"/>
          <w:b/>
          <w:bCs/>
          <w:color w:val="1A1A1A"/>
          <w:sz w:val="26"/>
          <w:szCs w:val="26"/>
        </w:rPr>
        <w:t xml:space="preserve">4.2  Physical Deployment</w:t>
      </w:r>
    </w:p>
    <w:p>
      <w:pPr>
        <w:spacing w:after="80" w:before="60"/>
      </w:pPr>
      <w:r>
        <w:rPr>
          <w:rFonts w:ascii="Arial" w:cs="Arial" w:eastAsia="Arial" w:hAnsi="Arial"/>
          <w:color w:val="1A1A1A"/>
          <w:sz w:val="22"/>
          <w:szCs w:val="22"/>
        </w:rPr>
        <w:t xml:space="preserve">For development and demonstration, all components run on a single machine. The Flask application serves both the frontend static assets and the REST API on a single port. The SQLite database is a single file (wisebuy.db) co-located with the application. The DistilBERT sentiment model is stored on disk within the scraper/sentiment_model/ directory and loaded into CPU memory on the first inference request.</w:t>
      </w:r>
    </w:p>
    <w:p>
      <w:pPr>
        <w:spacing w:after="0" w:before="60"/>
      </w:pPr>
    </w:p>
    <w:p>
      <w:pPr>
        <w:spacing w:after="80" w:before="60"/>
      </w:pPr>
      <w:r>
        <w:rPr>
          <w:rFonts w:ascii="Arial" w:cs="Arial" w:eastAsia="Arial" w:hAnsi="Arial"/>
          <w:color w:val="1A1A1A"/>
          <w:sz w:val="22"/>
          <w:szCs w:val="22"/>
        </w:rPr>
        <w:t xml:space="preserve">Environment variables loaded from a .env file at startup include:</w:t>
      </w:r>
    </w:p>
    <w:p>
      <w:pPr>
        <w:pStyle w:val="ListParagraph"/>
        <w:numPr>
          <w:ilvl w:val="0"/>
          <w:numId w:val="2"/>
        </w:numPr>
        <w:spacing w:after="40" w:before="40"/>
        <w:ind w:left="720" w:hanging="360"/>
      </w:pPr>
      <w:r>
        <w:rPr>
          <w:rFonts w:ascii="Arial" w:cs="Arial" w:eastAsia="Arial" w:hAnsi="Arial"/>
          <w:color w:val="1A1A1A"/>
          <w:sz w:val="22"/>
          <w:szCs w:val="22"/>
        </w:rPr>
        <w:t xml:space="preserve">GROQ_API_KEY — authentication key for the Groq Cloud LLM API</w:t>
      </w:r>
    </w:p>
    <w:p>
      <w:pPr>
        <w:pStyle w:val="ListParagraph"/>
        <w:numPr>
          <w:ilvl w:val="0"/>
          <w:numId w:val="2"/>
        </w:numPr>
        <w:spacing w:after="40" w:before="40"/>
        <w:ind w:left="720" w:hanging="360"/>
      </w:pPr>
      <w:r>
        <w:rPr>
          <w:rFonts w:ascii="Arial" w:cs="Arial" w:eastAsia="Arial" w:hAnsi="Arial"/>
          <w:color w:val="1A1A1A"/>
          <w:sz w:val="22"/>
          <w:szCs w:val="22"/>
        </w:rPr>
        <w:t xml:space="preserve">GROQ_VISION_MODEL — model identifier for the vision/image analysis model</w:t>
      </w:r>
    </w:p>
    <w:p>
      <w:pPr>
        <w:pStyle w:val="ListParagraph"/>
        <w:numPr>
          <w:ilvl w:val="0"/>
          <w:numId w:val="2"/>
        </w:numPr>
        <w:spacing w:after="40" w:before="40"/>
        <w:ind w:left="720" w:hanging="360"/>
      </w:pPr>
      <w:r>
        <w:rPr>
          <w:rFonts w:ascii="Arial" w:cs="Arial" w:eastAsia="Arial" w:hAnsi="Arial"/>
          <w:color w:val="1A1A1A"/>
          <w:sz w:val="22"/>
          <w:szCs w:val="22"/>
        </w:rPr>
        <w:t xml:space="preserve">RAPIDAPI_KEY — authentication key for the Real-Time Amazon Data API on RapidAPI</w:t>
      </w:r>
    </w:p>
    <w:p>
      <w:pPr>
        <w:pStyle w:val="ListParagraph"/>
        <w:numPr>
          <w:ilvl w:val="0"/>
          <w:numId w:val="2"/>
        </w:numPr>
        <w:spacing w:after="40" w:before="40"/>
        <w:ind w:left="720" w:hanging="360"/>
      </w:pPr>
      <w:r>
        <w:rPr>
          <w:rFonts w:ascii="Arial" w:cs="Arial" w:eastAsia="Arial" w:hAnsi="Arial"/>
          <w:color w:val="1A1A1A"/>
          <w:sz w:val="22"/>
          <w:szCs w:val="22"/>
        </w:rPr>
        <w:t xml:space="preserve">OPENWEBNINJA_KEY — authentication key for the Real-Time Walmart Data API</w:t>
      </w:r>
    </w:p>
    <w:p>
      <w:pPr>
        <w:pStyle w:val="ListParagraph"/>
        <w:numPr>
          <w:ilvl w:val="0"/>
          <w:numId w:val="2"/>
        </w:numPr>
        <w:spacing w:after="40" w:before="40"/>
        <w:ind w:left="720" w:hanging="360"/>
      </w:pPr>
      <w:r>
        <w:rPr>
          <w:rFonts w:ascii="Arial" w:cs="Arial" w:eastAsia="Arial" w:hAnsi="Arial"/>
          <w:color w:val="1A1A1A"/>
          <w:sz w:val="22"/>
          <w:szCs w:val="22"/>
        </w:rPr>
        <w:t xml:space="preserve">FLASK_SECRET_KEY — secret key for server-side session signing (PBKDF2-derived)</w:t>
      </w:r>
    </w:p>
    <w:p>
      <w:pPr>
        <w:pStyle w:val="ListParagraph"/>
        <w:numPr>
          <w:ilvl w:val="0"/>
          <w:numId w:val="2"/>
        </w:numPr>
        <w:spacing w:after="40" w:before="40"/>
        <w:ind w:left="720" w:hanging="360"/>
      </w:pPr>
      <w:r>
        <w:rPr>
          <w:rFonts w:ascii="Arial" w:cs="Arial" w:eastAsia="Arial" w:hAnsi="Arial"/>
          <w:color w:val="1A1A1A"/>
          <w:sz w:val="22"/>
          <w:szCs w:val="22"/>
        </w:rPr>
        <w:t xml:space="preserve">SMTP_HOST, SMTP_PORT, SMTP_USERNAME, SMTP_PASSWORD — SMTP credentials for password reset emails</w:t>
      </w:r>
    </w:p>
    <w:p>
      <w:pPr>
        <w:pStyle w:val="ListParagraph"/>
        <w:numPr>
          <w:ilvl w:val="0"/>
          <w:numId w:val="2"/>
        </w:numPr>
        <w:spacing w:after="40" w:before="40"/>
        <w:ind w:left="720" w:hanging="360"/>
      </w:pPr>
      <w:r>
        <w:rPr>
          <w:rFonts w:ascii="Arial" w:cs="Arial" w:eastAsia="Arial" w:hAnsi="Arial"/>
          <w:color w:val="1A1A1A"/>
          <w:sz w:val="22"/>
          <w:szCs w:val="22"/>
        </w:rPr>
        <w:t xml:space="preserve">WISEBUY_DB_PATH — optional override for the SQLite database file path</w:t>
      </w:r>
    </w:p>
    <w:p>
      <w:pPr>
        <w:pStyle w:val="ListParagraph"/>
        <w:numPr>
          <w:ilvl w:val="0"/>
          <w:numId w:val="2"/>
        </w:numPr>
        <w:spacing w:after="40" w:before="40"/>
        <w:ind w:left="720" w:hanging="360"/>
      </w:pPr>
      <w:r>
        <w:rPr>
          <w:rFonts w:ascii="Arial" w:cs="Arial" w:eastAsia="Arial" w:hAnsi="Arial"/>
          <w:color w:val="1A1A1A"/>
          <w:sz w:val="22"/>
          <w:szCs w:val="22"/>
        </w:rPr>
        <w:t xml:space="preserve">SESSION_COOKIE_SECURE — enables the Secure flag on session cookies for HTTPS deployments</w:t>
      </w:r>
    </w:p>
    <w:p>
      <w:pPr>
        <w:pStyle w:val="Heading2"/>
        <w:spacing w:after="100" w:before="240"/>
      </w:pPr>
      <w:r>
        <w:rPr>
          <w:rFonts w:ascii="Arial" w:cs="Arial" w:eastAsia="Arial" w:hAnsi="Arial"/>
          <w:b/>
          <w:bCs/>
          <w:color w:val="1A1A1A"/>
          <w:sz w:val="26"/>
          <w:szCs w:val="26"/>
        </w:rPr>
        <w:t xml:space="preserve">4.3  Communication Protocols</w:t>
      </w:r>
    </w:p>
    <w:p>
      <w:pPr>
        <w:spacing w:after="80" w:before="60"/>
      </w:pPr>
      <w:r>
        <w:rPr>
          <w:rFonts w:ascii="Arial" w:cs="Arial" w:eastAsia="Arial" w:hAnsi="Arial"/>
          <w:color w:val="1A1A1A"/>
          <w:sz w:val="22"/>
          <w:szCs w:val="22"/>
        </w:rPr>
        <w:t xml:space="preserve">All client–server communication uses HTTP with JSON-encoded request and response bodies. Image uploads use multipart/form-data encoding. Sessions are maintained via signed, HttpOnly, SameSite=Lax cookies. Outbound API calls to Groq, RapidAPI, and OpenWebNinja use HTTPS with bearer-style API key authentication in HTTP headers. The DistilBERT model is called via in-process Python function calls with no network overhead.</w:t>
      </w:r>
    </w:p>
    <w:p>
      <w:pPr>
        <w:pStyle w:val="Heading1"/>
        <w:pBdr>
          <w:bottom w:val="single" w:color="1E5FAD" w:sz="6" w:space="6"/>
        </w:pBdr>
        <w:spacing w:after="120" w:before="340"/>
      </w:pPr>
      <w:r>
        <w:rPr>
          <w:rFonts w:ascii="Arial" w:cs="Arial" w:eastAsia="Arial" w:hAnsi="Arial"/>
          <w:b/>
          <w:bCs/>
          <w:color w:val="1E5FAD"/>
          <w:sz w:val="32"/>
          <w:szCs w:val="32"/>
        </w:rPr>
        <w:t xml:space="preserve">5. Module Descriptions and Responsibilities</w:t>
      </w:r>
    </w:p>
    <w:p>
      <w:pPr>
        <w:pStyle w:val="Heading2"/>
        <w:spacing w:after="100" w:before="240"/>
      </w:pPr>
      <w:r>
        <w:rPr>
          <w:rFonts w:ascii="Arial" w:cs="Arial" w:eastAsia="Arial" w:hAnsi="Arial"/>
          <w:b/>
          <w:bCs/>
          <w:color w:val="1A1A1A"/>
          <w:sz w:val="26"/>
          <w:szCs w:val="26"/>
        </w:rPr>
        <w:t xml:space="preserve">5.1  app/app.py — Flask Application Core</w:t>
      </w:r>
    </w:p>
    <w:p>
      <w:pPr>
        <w:spacing w:after="80" w:before="60"/>
      </w:pPr>
      <w:r>
        <w:rPr>
          <w:rFonts w:ascii="Arial" w:cs="Arial" w:eastAsia="Arial" w:hAnsi="Arial"/>
          <w:color w:val="1A1A1A"/>
          <w:sz w:val="22"/>
          <w:szCs w:val="22"/>
        </w:rPr>
        <w:t xml:space="preserve">This is the central module of the system. It initialises the Flask application, defines all HTTP routes, contains all business logic, and orchestrates all other modules. Key functional areas include:</w:t>
      </w:r>
    </w:p>
    <w:p>
      <w:pPr>
        <w:pStyle w:val="Heading3"/>
        <w:spacing w:after="80" w:before="180"/>
      </w:pPr>
      <w:r>
        <w:rPr>
          <w:rFonts w:ascii="Arial" w:cs="Arial" w:eastAsia="Arial" w:hAnsi="Arial"/>
          <w:b/>
          <w:bCs/>
          <w:color w:val="555555"/>
          <w:sz w:val="22"/>
          <w:szCs w:val="22"/>
        </w:rPr>
        <w:t xml:space="preserve">5.1.1  Database Initialisation and Access</w:t>
      </w:r>
    </w:p>
    <w:p>
      <w:pPr>
        <w:spacing w:after="80" w:before="60"/>
      </w:pPr>
      <w:r>
        <w:rPr>
          <w:rFonts w:ascii="Arial" w:cs="Arial" w:eastAsia="Arial" w:hAnsi="Arial"/>
          <w:color w:val="1A1A1A"/>
          <w:sz w:val="22"/>
          <w:szCs w:val="22"/>
        </w:rPr>
        <w:t xml:space="preserve">The module opens SQLite connections via get_db(), initialises the schema via init_db() (called at startup), and provides a complete set of entity-specific CRUD functions. All queries use parameterised statements. The schema includes five tables: users, password_resets, chats, messages, and result_sets.</w:t>
      </w:r>
    </w:p>
    <w:p>
      <w:pPr>
        <w:pStyle w:val="Heading3"/>
        <w:spacing w:after="80" w:before="180"/>
      </w:pPr>
      <w:r>
        <w:rPr>
          <w:rFonts w:ascii="Arial" w:cs="Arial" w:eastAsia="Arial" w:hAnsi="Arial"/>
          <w:b/>
          <w:bCs/>
          <w:color w:val="555555"/>
          <w:sz w:val="22"/>
          <w:szCs w:val="22"/>
        </w:rPr>
        <w:t xml:space="preserve">5.1.2  User Authentication and Account Management</w:t>
      </w:r>
    </w:p>
    <w:p>
      <w:pPr>
        <w:spacing w:after="80" w:before="60"/>
      </w:pPr>
      <w:r>
        <w:rPr>
          <w:rFonts w:ascii="Arial" w:cs="Arial" w:eastAsia="Arial" w:hAnsi="Arial"/>
          <w:color w:val="1A1A1A"/>
          <w:sz w:val="22"/>
          <w:szCs w:val="22"/>
        </w:rPr>
        <w:t xml:space="preserve">Accounts are created with create_account(), which validates email format and password strength (minimum 8 characters, at least one letter and one digit) and stores a PBKDF2-SHA256 hash (260,000 iterations, random 16-byte salt). Login is handled via authenticate_user() using secrets.compare_digest() for timing-safe comparison. The system supports authenticated users (email and password) and anonymous guests (temporary accounts tracked via session key). Password reset tokens are generated with secrets.token_urlsafe(), hashed with SHA-256 before storage, and expire after 20 minutes. The helper is_local_request() detects localhost requests; when running locally without SMTP configured, the plaintext reset token is returned in the API response to streamline development.</w:t>
      </w:r>
    </w:p>
    <w:p>
      <w:pPr>
        <w:pStyle w:val="Heading3"/>
        <w:spacing w:after="80" w:before="180"/>
      </w:pPr>
      <w:r>
        <w:rPr>
          <w:rFonts w:ascii="Arial" w:cs="Arial" w:eastAsia="Arial" w:hAnsi="Arial"/>
          <w:b/>
          <w:bCs/>
          <w:color w:val="555555"/>
          <w:sz w:val="22"/>
          <w:szCs w:val="22"/>
        </w:rPr>
        <w:t xml:space="preserve">5.1.3  Chat and History Management</w:t>
      </w:r>
    </w:p>
    <w:p>
      <w:pPr>
        <w:spacing w:after="80" w:before="60"/>
      </w:pPr>
      <w:r>
        <w:rPr>
          <w:rFonts w:ascii="Arial" w:cs="Arial" w:eastAsia="Arial" w:hAnsi="Arial"/>
          <w:color w:val="1A1A1A"/>
          <w:sz w:val="22"/>
          <w:szCs w:val="22"/>
        </w:rPr>
        <w:t xml:space="preserve">Each authenticated user may have multiple named chat sessions containing an ordered list of messages and associated result_sets. When a new chat receives its first message, the title is auto-generated from the first 48 characters of that message. The public_message_history() function retrieves the last 12 messages for inclusion in the LLM context window.</w:t>
      </w:r>
    </w:p>
    <w:p>
      <w:pPr>
        <w:pStyle w:val="Heading3"/>
        <w:spacing w:after="80" w:before="180"/>
      </w:pPr>
      <w:r>
        <w:rPr>
          <w:rFonts w:ascii="Arial" w:cs="Arial" w:eastAsia="Arial" w:hAnsi="Arial"/>
          <w:b/>
          <w:bCs/>
          <w:color w:val="555555"/>
          <w:sz w:val="22"/>
          <w:szCs w:val="22"/>
        </w:rPr>
        <w:t xml:space="preserve">5.1.4  Text-Based Chat and Product Search Workflow</w:t>
      </w:r>
    </w:p>
    <w:p>
      <w:pPr>
        <w:spacing w:after="80" w:before="60"/>
      </w:pPr>
      <w:r>
        <w:rPr>
          <w:rFonts w:ascii="Arial" w:cs="Arial" w:eastAsia="Arial" w:hAnsi="Arial"/>
          <w:color w:val="1A1A1A"/>
          <w:sz w:val="22"/>
          <w:szCs w:val="22"/>
        </w:rPr>
        <w:t xml:space="preserve">The /chat endpoint implements the core search orchestration pipeline: (1) the user’s message is appended to conversation history and sent to the Groq LLM with the Kart system prompt; (2) the LLM either asks a clarifying question or signals search readiness with a [SEARCH: query] marker; (3) if detected, the query is extracted, store-specific qualifiers stripped, and prepare_product_results() called; (4) the top 8 results are formatted and re-submitted to the LLM for a natural-language recommendation; (5) the response and product data are persisted and returned to the client.</w:t>
      </w:r>
    </w:p>
    <w:p>
      <w:pPr>
        <w:pStyle w:val="Heading3"/>
        <w:spacing w:after="80" w:before="180"/>
      </w:pPr>
      <w:r>
        <w:rPr>
          <w:rFonts w:ascii="Arial" w:cs="Arial" w:eastAsia="Arial" w:hAnsi="Arial"/>
          <w:b/>
          <w:bCs/>
          <w:color w:val="555555"/>
          <w:sz w:val="22"/>
          <w:szCs w:val="22"/>
        </w:rPr>
        <w:t xml:space="preserve">5.1.5  Image-Based Search Workflow</w:t>
      </w:r>
    </w:p>
    <w:p>
      <w:pPr>
        <w:spacing w:after="80" w:before="60"/>
      </w:pPr>
      <w:r>
        <w:rPr>
          <w:rFonts w:ascii="Arial" w:cs="Arial" w:eastAsia="Arial" w:hAnsi="Arial"/>
          <w:color w:val="1A1A1A"/>
          <w:sz w:val="22"/>
          <w:szCs w:val="22"/>
        </w:rPr>
        <w:t xml:space="preserve">The /image-search endpoint accepts a multipart upload (JPEG, PNG, WEBP, or GIF, max 3 MB). The image is base64-encoded and passed to image_to_search_profile(), which calls the Groq vision model (llama-4-scout) and returns a structured JSON profile: primary_query, brand, model, product_type, visible_text, attributes, confidence, and 3–5 ranked search query variants. Variants are run concurrently via search_image_query_variants() against both marketplaces; results are deduplicated and scored by image_match_score() before sentiment analysis.</w:t>
      </w:r>
    </w:p>
    <w:p>
      <w:pPr>
        <w:pStyle w:val="Heading3"/>
        <w:spacing w:after="80" w:before="180"/>
      </w:pPr>
      <w:r>
        <w:rPr>
          <w:rFonts w:ascii="Arial" w:cs="Arial" w:eastAsia="Arial" w:hAnsi="Arial"/>
          <w:b/>
          <w:bCs/>
          <w:color w:val="555555"/>
          <w:sz w:val="22"/>
          <w:szCs w:val="22"/>
        </w:rPr>
        <w:t xml:space="preserve">5.1.6  Product Ranking Engine</w:t>
      </w:r>
    </w:p>
    <w:p>
      <w:pPr>
        <w:spacing w:after="80" w:before="60"/>
      </w:pPr>
      <w:r>
        <w:rPr>
          <w:rFonts w:ascii="Arial" w:cs="Arial" w:eastAsia="Arial" w:hAnsi="Arial"/>
          <w:color w:val="1A1A1A"/>
          <w:sz w:val="22"/>
          <w:szCs w:val="22"/>
        </w:rPr>
        <w:t xml:space="preserve">The rank_products() function assigns a composite score to each product using three signals: Bayesian-weighted rating (70%), keyword relevance (15%), and budget-fit score (variable). The bayesian_rating() function implements the IMDb-style Bayesian estimator with a minimum threshold of 200 reviews and a prior mean of 4.0 stars. Budget relevance is only applied when the stated budget is less than three times the median product price, preventing over-penalisation of expensive categories.</w:t>
      </w:r>
    </w:p>
    <w:p>
      <w:pPr>
        <w:pStyle w:val="Heading3"/>
        <w:spacing w:after="80" w:before="180"/>
      </w:pPr>
      <w:r>
        <w:rPr>
          <w:rFonts w:ascii="Arial" w:cs="Arial" w:eastAsia="Arial" w:hAnsi="Arial"/>
          <w:b/>
          <w:bCs/>
          <w:color w:val="555555"/>
          <w:sz w:val="22"/>
          <w:szCs w:val="22"/>
        </w:rPr>
        <w:t xml:space="preserve">5.1.7  Sentiment Rescoring</w:t>
      </w:r>
    </w:p>
    <w:p>
      <w:pPr>
        <w:spacing w:after="80" w:before="60"/>
      </w:pPr>
      <w:r>
        <w:rPr>
          <w:rFonts w:ascii="Arial" w:cs="Arial" w:eastAsia="Arial" w:hAnsi="Arial"/>
          <w:color w:val="1A1A1A"/>
          <w:sz w:val="22"/>
          <w:szCs w:val="22"/>
        </w:rPr>
        <w:t xml:space="preserve">After initial ranking, apply_sentiment() passes each product’s review blurb (or name as fallback) to score_batch() in the sentiment_analyzer module, attaches the resulting 0.0–1.0 positivity score, and re-sorts using 65% normalised star rating plus 35% sentiment score.</w:t>
      </w:r>
    </w:p>
    <w:p>
      <w:pPr>
        <w:pStyle w:val="Heading3"/>
        <w:spacing w:after="80" w:before="180"/>
      </w:pPr>
      <w:r>
        <w:rPr>
          <w:rFonts w:ascii="Arial" w:cs="Arial" w:eastAsia="Arial" w:hAnsi="Arial"/>
          <w:b/>
          <w:bCs/>
          <w:color w:val="555555"/>
          <w:sz w:val="22"/>
          <w:szCs w:val="22"/>
        </w:rPr>
        <w:t xml:space="preserve">5.1.8  Review Blurb Generation</w:t>
      </w:r>
    </w:p>
    <w:p>
      <w:pPr>
        <w:spacing w:after="80" w:before="60"/>
      </w:pPr>
      <w:r>
        <w:rPr>
          <w:rFonts w:ascii="Arial" w:cs="Arial" w:eastAsia="Arial" w:hAnsi="Arial"/>
          <w:color w:val="1A1A1A"/>
          <w:sz w:val="22"/>
          <w:szCs w:val="22"/>
        </w:rPr>
        <w:t xml:space="preserve">generate_reviews() sends up to 8 product names and ratings to the Groq LLM and requests one short sentence per product describing what customers appreciate. These blurbs are attached to product records before sentiment scoring and are also displayed on the frontend product cards. Generation failures are silently swallowed to avoid breaking the main search flow.</w:t>
      </w:r>
    </w:p>
    <w:p>
      <w:pPr>
        <w:pStyle w:val="Heading3"/>
        <w:spacing w:after="80" w:before="180"/>
      </w:pPr>
      <w:r>
        <w:rPr>
          <w:rFonts w:ascii="Arial" w:cs="Arial" w:eastAsia="Arial" w:hAnsi="Arial"/>
          <w:b/>
          <w:bCs/>
          <w:color w:val="555555"/>
          <w:sz w:val="22"/>
          <w:szCs w:val="22"/>
        </w:rPr>
        <w:t xml:space="preserve">5.1.9  Store Preference and Query Normalisation</w:t>
      </w:r>
    </w:p>
    <w:p>
      <w:pPr>
        <w:spacing w:after="80" w:before="60"/>
      </w:pPr>
      <w:r>
        <w:rPr>
          <w:rFonts w:ascii="Arial" w:cs="Arial" w:eastAsia="Arial" w:hAnsi="Arial"/>
          <w:color w:val="1A1A1A"/>
          <w:sz w:val="22"/>
          <w:szCs w:val="22"/>
        </w:rPr>
        <w:t xml:space="preserve">detect_store_preference() uses regex patterns to identify whether the user has expressed a preference for Amazon or Walmart, correctly ignoring cases where both are mentioned together. strip_store_qualifiers() removes marketplace-specific language from the query string without removing product brand names, ensuring the APIs receive clean product-focused queries.</w:t>
      </w:r>
    </w:p>
    <w:p>
      <w:pPr>
        <w:pStyle w:val="Heading2"/>
        <w:spacing w:after="100" w:before="240"/>
      </w:pPr>
      <w:r>
        <w:rPr>
          <w:rFonts w:ascii="Arial" w:cs="Arial" w:eastAsia="Arial" w:hAnsi="Arial"/>
          <w:b/>
          <w:bCs/>
          <w:color w:val="1A1A1A"/>
          <w:sz w:val="26"/>
          <w:szCs w:val="26"/>
        </w:rPr>
        <w:t xml:space="preserve">5.2  scraper/amazon_api.py — Amazon Product Search</w:t>
      </w:r>
    </w:p>
    <w:p>
      <w:pPr>
        <w:spacing w:after="80" w:before="60"/>
      </w:pPr>
      <w:r>
        <w:rPr>
          <w:rFonts w:ascii="Arial" w:cs="Arial" w:eastAsia="Arial" w:hAnsi="Arial"/>
          <w:color w:val="1A1A1A"/>
          <w:sz w:val="22"/>
          <w:szCs w:val="22"/>
        </w:rPr>
        <w:t xml:space="preserve">Encapsulates all communication with the Real-Time Amazon Data API hosted on RapidAPI. The search_products(query) function issues a GET request to the /search endpoint, normalises review count strings (handling both integer and comma-formatted responses), and returns up to 8 product dicts with standardised keys: name, rating, num_reviews, price, original_price, link, image, asin, and source=’Amazon’. The original_price field maps product_original_price or product_list_price from the API response. If the API key is absent or a quota error is returned, the function falls back to a hardcoded set of 8 mock products (with representative original_price values) to allow the system to function during development.</w:t>
      </w:r>
    </w:p>
    <w:p>
      <w:pPr>
        <w:pStyle w:val="Heading2"/>
        <w:spacing w:after="100" w:before="240"/>
      </w:pPr>
      <w:r>
        <w:rPr>
          <w:rFonts w:ascii="Arial" w:cs="Arial" w:eastAsia="Arial" w:hAnsi="Arial"/>
          <w:b/>
          <w:bCs/>
          <w:color w:val="1A1A1A"/>
          <w:sz w:val="26"/>
          <w:szCs w:val="26"/>
        </w:rPr>
        <w:t xml:space="preserve">5.3  scraper/walmart_api.py — Walmart Product Search</w:t>
      </w:r>
    </w:p>
    <w:p>
      <w:pPr>
        <w:spacing w:after="80" w:before="60"/>
      </w:pPr>
      <w:r>
        <w:rPr>
          <w:rFonts w:ascii="Arial" w:cs="Arial" w:eastAsia="Arial" w:hAnsi="Arial"/>
          <w:color w:val="1A1A1A"/>
          <w:sz w:val="22"/>
          <w:szCs w:val="22"/>
        </w:rPr>
        <w:t xml:space="preserve">Encapsulates all communication with the Real-Time Walmart Data API via OpenWebNinja. search_walmart_products(query) issues a GET request sorted by best_match and processes up to 8 results. The normalize_price() helper ensures all price values are returned as USD-formatted strings (e.g. the raw numeric value 2248 becomes “$2,248.00”) — both the current price and original_price fields are normalised before being returned. The original_price field is mapped from was_price, list_price, regular_price, or original_price in the API response, in that priority order. Unlike the Amazon adapter, the Walmart adapter returns an empty list when the API key is absent, allowing the system to degrade gracefully to Amazon-only results.</w:t>
      </w:r>
    </w:p>
    <w:p>
      <w:pPr>
        <w:pStyle w:val="Heading2"/>
        <w:spacing w:after="100" w:before="240"/>
      </w:pPr>
      <w:r>
        <w:rPr>
          <w:rFonts w:ascii="Arial" w:cs="Arial" w:eastAsia="Arial" w:hAnsi="Arial"/>
          <w:b/>
          <w:bCs/>
          <w:color w:val="1A1A1A"/>
          <w:sz w:val="26"/>
          <w:szCs w:val="26"/>
        </w:rPr>
        <w:t xml:space="preserve">5.4  scraper/sentiment_analyzer.py — DistilBERT Sentiment Model</w:t>
      </w:r>
    </w:p>
    <w:p>
      <w:pPr>
        <w:spacing w:after="80" w:before="60"/>
      </w:pPr>
      <w:r>
        <w:rPr>
          <w:rFonts w:ascii="Arial" w:cs="Arial" w:eastAsia="Arial" w:hAnsi="Arial"/>
          <w:color w:val="1A1A1A"/>
          <w:sz w:val="22"/>
          <w:szCs w:val="22"/>
        </w:rPr>
        <w:t xml:space="preserve">Implements lazy-loaded sentiment inference using a fine-tuned DistilBERT model stored locally in scraper/sentiment_model/. The model is a DistilBertForSequenceClassification architecture with two output labels (NEGATIVE=0, POSITIVE=1), 6 transformer layers, 12 attention heads, 768-dimensional embeddings, and a vocabulary of 30,522 tokens. It was trained on product review sentiment data and is stored in Safetensors format.</w:t>
      </w:r>
    </w:p>
    <w:p>
      <w:pPr>
        <w:spacing w:after="0" w:before="60"/>
      </w:pPr>
    </w:p>
    <w:p>
      <w:pPr>
        <w:spacing w:after="80" w:before="60"/>
      </w:pPr>
      <w:r>
        <w:rPr>
          <w:rFonts w:ascii="Arial" w:cs="Arial" w:eastAsia="Arial" w:hAnsi="Arial"/>
          <w:color w:val="1A1A1A"/>
          <w:sz w:val="22"/>
          <w:szCs w:val="22"/>
        </w:rPr>
        <w:t xml:space="preserve">The module provides score(text) for single-text inference and score_batch(texts) for batch processing in a single forward pass. Both return a float in [0.0, 1.0] representing the POSITIVE class probability. If PyTorch or the HuggingFace Transformers library is unavailable, both functions return 0.5 (neutral) as a graceful fallback. Inference runs on CPU only with a maximum token length of 128.</w:t>
      </w:r>
    </w:p>
    <w:p>
      <w:pPr>
        <w:pStyle w:val="Heading2"/>
        <w:spacing w:after="100" w:before="240"/>
      </w:pPr>
      <w:r>
        <w:rPr>
          <w:rFonts w:ascii="Arial" w:cs="Arial" w:eastAsia="Arial" w:hAnsi="Arial"/>
          <w:b/>
          <w:bCs/>
          <w:color w:val="1A1A1A"/>
          <w:sz w:val="26"/>
          <w:szCs w:val="26"/>
        </w:rPr>
        <w:t xml:space="preserve">5.5  chatbot/chatbot.py — Legacy CLI Chatbot</w:t>
      </w:r>
    </w:p>
    <w:p>
      <w:pPr>
        <w:spacing w:after="80" w:before="60"/>
      </w:pPr>
      <w:r>
        <w:rPr>
          <w:rFonts w:ascii="Arial" w:cs="Arial" w:eastAsia="Arial" w:hAnsi="Arial"/>
          <w:color w:val="1A1A1A"/>
          <w:sz w:val="22"/>
          <w:szCs w:val="22"/>
        </w:rPr>
        <w:t xml:space="preserve">This module is a standalone command-line prototype that predates the web application. It reflects the Kart rebranding in its bot persona name and greeting. The CLI queries only Amazon, does not include Walmart integration, sentiment analysis, image search, or any persistence. It is retained as a development and testing utility and is not part of the production system.</w:t>
      </w:r>
    </w:p>
    <w:p>
      <w:pPr>
        <w:pStyle w:val="Heading2"/>
        <w:spacing w:after="100" w:before="240"/>
      </w:pPr>
      <w:r>
        <w:rPr>
          <w:rFonts w:ascii="Arial" w:cs="Arial" w:eastAsia="Arial" w:hAnsi="Arial"/>
          <w:b/>
          <w:bCs/>
          <w:color w:val="1A1A1A"/>
          <w:sz w:val="26"/>
          <w:szCs w:val="26"/>
        </w:rPr>
        <w:t xml:space="preserve">5.6  app/templates/index.html — Single-Page Frontend</w:t>
      </w:r>
    </w:p>
    <w:p>
      <w:pPr>
        <w:spacing w:after="80" w:before="60"/>
      </w:pPr>
      <w:r>
        <w:rPr>
          <w:rFonts w:ascii="Arial" w:cs="Arial" w:eastAsia="Arial" w:hAnsi="Arial"/>
          <w:color w:val="1A1A1A"/>
          <w:sz w:val="22"/>
          <w:szCs w:val="22"/>
        </w:rPr>
        <w:t xml:space="preserve">The frontend is a single HTML file (3,453 lines) that serves as a complete single-page application. It contains inline CSS (using CSS custom properties for dark/light theming), inline JavaScript, and the full HTML structure. External dependencies are limited to the Google Fonts CDN. The frontend implements:</w:t>
      </w:r>
    </w:p>
    <w:p>
      <w:pPr>
        <w:pStyle w:val="ListParagraph"/>
        <w:numPr>
          <w:ilvl w:val="0"/>
          <w:numId w:val="2"/>
        </w:numPr>
        <w:spacing w:after="40" w:before="40"/>
        <w:ind w:left="720" w:hanging="360"/>
      </w:pPr>
      <w:r>
        <w:rPr>
          <w:rFonts w:ascii="Arial" w:cs="Arial" w:eastAsia="Arial" w:hAnsi="Arial"/>
          <w:color w:val="1A1A1A"/>
          <w:sz w:val="22"/>
          <w:szCs w:val="22"/>
        </w:rPr>
        <w:t xml:space="preserve">Authentication flow with login, sign-up, and password reset modals.</w:t>
      </w:r>
    </w:p>
    <w:p>
      <w:pPr>
        <w:pStyle w:val="ListParagraph"/>
        <w:numPr>
          <w:ilvl w:val="0"/>
          <w:numId w:val="2"/>
        </w:numPr>
        <w:spacing w:after="40" w:before="40"/>
        <w:ind w:left="720" w:hanging="360"/>
      </w:pPr>
      <w:r>
        <w:rPr>
          <w:rFonts w:ascii="Arial" w:cs="Arial" w:eastAsia="Arial" w:hAnsi="Arial"/>
          <w:color w:val="1A1A1A"/>
          <w:sz w:val="22"/>
          <w:szCs w:val="22"/>
        </w:rPr>
        <w:t xml:space="preserve">An animated glassmorphic background rendered with CSS keyframe animations.</w:t>
      </w:r>
    </w:p>
    <w:p>
      <w:pPr>
        <w:pStyle w:val="ListParagraph"/>
        <w:numPr>
          <w:ilvl w:val="0"/>
          <w:numId w:val="2"/>
        </w:numPr>
        <w:spacing w:after="40" w:before="40"/>
        <w:ind w:left="720" w:hanging="360"/>
      </w:pPr>
      <w:r>
        <w:rPr>
          <w:rFonts w:ascii="Arial" w:cs="Arial" w:eastAsia="Arial" w:hAnsi="Arial"/>
          <w:color w:val="1A1A1A"/>
          <w:sz w:val="22"/>
          <w:szCs w:val="22"/>
        </w:rPr>
        <w:t xml:space="preserve">A chat panel with alternating message bubbles for user and assistant turns.</w:t>
      </w:r>
    </w:p>
    <w:p>
      <w:pPr>
        <w:pStyle w:val="ListParagraph"/>
        <w:numPr>
          <w:ilvl w:val="0"/>
          <w:numId w:val="2"/>
        </w:numPr>
        <w:spacing w:after="40" w:before="40"/>
        <w:ind w:left="720" w:hanging="360"/>
      </w:pPr>
      <w:r>
        <w:rPr>
          <w:rFonts w:ascii="Arial" w:cs="Arial" w:eastAsia="Arial" w:hAnsi="Arial"/>
          <w:color w:val="1A1A1A"/>
          <w:sz w:val="22"/>
          <w:szCs w:val="22"/>
        </w:rPr>
        <w:t xml:space="preserve">Picks/Trending tab switcher: two tabs sharing a single panel header. The Trending tab pulses amber when inactive (trendingTabPulse animation) to draw attention.</w:t>
      </w:r>
    </w:p>
    <w:p>
      <w:pPr>
        <w:pStyle w:val="ListParagraph"/>
        <w:numPr>
          <w:ilvl w:val="0"/>
          <w:numId w:val="2"/>
        </w:numPr>
        <w:spacing w:after="40" w:before="40"/>
        <w:ind w:left="720" w:hanging="360"/>
      </w:pPr>
      <w:r>
        <w:rPr>
          <w:rFonts w:ascii="Arial" w:cs="Arial" w:eastAsia="Arial" w:hAnsi="Arial"/>
          <w:color w:val="1A1A1A"/>
          <w:sz w:val="22"/>
          <w:szCs w:val="22"/>
        </w:rPr>
        <w:t xml:space="preserve">Picks tab: the top 4 products by composite score rendered as glassmorphic product cards. The best-match card displays a “🏆 Best match” badge and has a continuous pulsing green outline animation (bestMatchOutline). Each card has a full-card shimmer sweep on hover and a slide-up entrance animation (pickCardIn).</w:t>
      </w:r>
    </w:p>
    <w:p>
      <w:pPr>
        <w:pStyle w:val="ListParagraph"/>
        <w:numPr>
          <w:ilvl w:val="0"/>
          <w:numId w:val="2"/>
        </w:numPr>
        <w:spacing w:after="40" w:before="40"/>
        <w:ind w:left="720" w:hanging="360"/>
      </w:pPr>
      <w:r>
        <w:rPr>
          <w:rFonts w:ascii="Arial" w:cs="Arial" w:eastAsia="Arial" w:hAnsi="Arial"/>
          <w:color w:val="1A1A1A"/>
          <w:sz w:val="22"/>
          <w:szCs w:val="22"/>
        </w:rPr>
        <w:t xml:space="preserve">Trending tab: the 2 most-reviewed products from the remaining 4 are rendered as larger, golden-themed hero cards with a 3-D perspective entrance animation (trendingCardIn), a periodic golden shimmer sweep (goldShimmer), and a trendingReason() generated explanation of why the product is trending.</w:t>
      </w:r>
    </w:p>
    <w:p>
      <w:pPr>
        <w:pStyle w:val="ListParagraph"/>
        <w:numPr>
          <w:ilvl w:val="0"/>
          <w:numId w:val="2"/>
        </w:numPr>
        <w:spacing w:after="40" w:before="40"/>
        <w:ind w:left="720" w:hanging="360"/>
      </w:pPr>
      <w:r>
        <w:rPr>
          <w:rFonts w:ascii="Arial" w:cs="Arial" w:eastAsia="Arial" w:hAnsi="Arial"/>
          <w:color w:val="1A1A1A"/>
          <w:sz w:val="22"/>
          <w:szCs w:val="22"/>
        </w:rPr>
        <w:t xml:space="preserve">Discount display: where original_price is present, calcDiscount() computes the percentage saving and renders the original price with a strikethrough and a “-XX%” badge.</w:t>
      </w:r>
    </w:p>
    <w:p>
      <w:pPr>
        <w:pStyle w:val="ListParagraph"/>
        <w:numPr>
          <w:ilvl w:val="0"/>
          <w:numId w:val="2"/>
        </w:numPr>
        <w:spacing w:after="40" w:before="40"/>
        <w:ind w:left="720" w:hanging="360"/>
      </w:pPr>
      <w:r>
        <w:rPr>
          <w:rFonts w:ascii="Arial" w:cs="Arial" w:eastAsia="Arial" w:hAnsi="Arial"/>
          <w:color w:val="1A1A1A"/>
          <w:sz w:val="22"/>
          <w:szCs w:val="22"/>
        </w:rPr>
        <w:t xml:space="preserve">Image input: users may upload an image via the file picker button or paste one directly from the clipboard using Ctrl/Cmd+V (handled by handlePastedImage() which listens on both the text input and the document).</w:t>
      </w:r>
    </w:p>
    <w:p>
      <w:pPr>
        <w:pStyle w:val="ListParagraph"/>
        <w:numPr>
          <w:ilvl w:val="0"/>
          <w:numId w:val="2"/>
        </w:numPr>
        <w:spacing w:after="40" w:before="40"/>
        <w:ind w:left="720" w:hanging="360"/>
      </w:pPr>
      <w:r>
        <w:rPr>
          <w:rFonts w:ascii="Arial" w:cs="Arial" w:eastAsia="Arial" w:hAnsi="Arial"/>
          <w:color w:val="1A1A1A"/>
          <w:sz w:val="22"/>
          <w:szCs w:val="22"/>
        </w:rPr>
        <w:t xml:space="preserve">A sidebar displaying the user’s chat history, switchable between sessions.</w:t>
      </w:r>
    </w:p>
    <w:p>
      <w:pPr>
        <w:pStyle w:val="ListParagraph"/>
        <w:numPr>
          <w:ilvl w:val="0"/>
          <w:numId w:val="2"/>
        </w:numPr>
        <w:spacing w:after="40" w:before="40"/>
        <w:ind w:left="720" w:hanging="360"/>
      </w:pPr>
      <w:r>
        <w:rPr>
          <w:rFonts w:ascii="Arial" w:cs="Arial" w:eastAsia="Arial" w:hAnsi="Arial"/>
          <w:color w:val="1A1A1A"/>
          <w:sz w:val="22"/>
          <w:szCs w:val="22"/>
        </w:rPr>
        <w:t xml:space="preserve">All state management implemented in JavaScript variables with no framework dependency.</w:t>
      </w:r>
    </w:p>
    <w:p>
      <w:pPr>
        <w:pStyle w:val="ListParagraph"/>
        <w:numPr>
          <w:ilvl w:val="0"/>
          <w:numId w:val="2"/>
        </w:numPr>
        <w:spacing w:after="40" w:before="40"/>
        <w:ind w:left="720" w:hanging="360"/>
      </w:pPr>
      <w:r>
        <w:rPr>
          <w:rFonts w:ascii="Arial" w:cs="Arial" w:eastAsia="Arial" w:hAnsi="Arial"/>
          <w:color w:val="1A1A1A"/>
          <w:sz w:val="22"/>
          <w:szCs w:val="22"/>
        </w:rPr>
        <w:t xml:space="preserve">Communication with the Flask backend via the native Fetch API.</w:t>
      </w:r>
    </w:p>
    <w:p>
      <w:pPr>
        <w:pStyle w:val="Heading1"/>
        <w:pBdr>
          <w:bottom w:val="single" w:color="1E5FAD" w:sz="6" w:space="6"/>
        </w:pBdr>
        <w:spacing w:after="120" w:before="340"/>
      </w:pPr>
      <w:r>
        <w:rPr>
          <w:rFonts w:ascii="Arial" w:cs="Arial" w:eastAsia="Arial" w:hAnsi="Arial"/>
          <w:b/>
          <w:bCs/>
          <w:color w:val="1E5FAD"/>
          <w:sz w:val="32"/>
          <w:szCs w:val="32"/>
        </w:rPr>
        <w:t xml:space="preserve">6. Module Communication and Data Flow</w:t>
      </w:r>
    </w:p>
    <w:p>
      <w:pPr>
        <w:spacing w:after="80" w:before="60"/>
      </w:pPr>
      <w:r>
        <w:rPr>
          <w:rFonts w:ascii="Arial" w:cs="Arial" w:eastAsia="Arial" w:hAnsi="Arial"/>
          <w:color w:val="1A1A1A"/>
          <w:sz w:val="22"/>
          <w:szCs w:val="22"/>
        </w:rPr>
        <w:t xml:space="preserve">All communication between the frontend and backend uses HTTP/JSON. All module-to-module communication within the backend is synchronous in-process Python function calls, except for external API calls and concurrent searches which use concurrent.futures.ThreadPoolExecutor.</w:t>
      </w:r>
    </w:p>
    <w:p>
      <w:pPr>
        <w:pStyle w:val="Heading2"/>
        <w:spacing w:after="100" w:before="240"/>
      </w:pPr>
      <w:r>
        <w:rPr>
          <w:rFonts w:ascii="Arial" w:cs="Arial" w:eastAsia="Arial" w:hAnsi="Arial"/>
          <w:b/>
          <w:bCs/>
          <w:color w:val="1A1A1A"/>
          <w:sz w:val="26"/>
          <w:szCs w:val="26"/>
        </w:rPr>
        <w:t xml:space="preserve">6.1  Text Search Data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7360"/>
      </w:tblGrid>
      <w:tr>
        <w:tc>
          <w:tcPr>
            <w:tcW w:type="dxa" w:w="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Stage</w:t>
            </w:r>
          </w:p>
        </w:tc>
        <w:tc>
          <w:tcPr>
            <w:tcW w:type="dxa" w:w="73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User input</w:t>
            </w:r>
          </w:p>
        </w:tc>
        <w:tc>
          <w:tcPr>
            <w:tcW w:type="dxa" w:w="7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User types a message in the chat UI → Fetch POST /chat with JSON {message, chat_id, user_id}</w:t>
            </w:r>
          </w:p>
        </w:tc>
      </w:tr>
      <w:tr>
        <w:tc>
          <w:tcPr>
            <w:tcW w:type="dxa" w:w="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2</w:t>
            </w:r>
          </w:p>
        </w:tc>
        <w:tc>
          <w:tcPr>
            <w:tcW w:type="dxa" w:w="1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History retrieval</w:t>
            </w:r>
          </w:p>
        </w:tc>
        <w:tc>
          <w:tcPr>
            <w:tcW w:type="dxa" w:w="7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app.py retrieves last 12 messages from SQLite via public_message_history()</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LLM call (Turn 1)</w:t>
            </w:r>
          </w:p>
        </w:tc>
        <w:tc>
          <w:tcPr>
            <w:tcW w:type="dxa" w:w="7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Groq SDK sends history + system prompt to llama-3.3-70b-versatile → returns text</w:t>
            </w:r>
          </w:p>
        </w:tc>
      </w:tr>
      <w:tr>
        <w:tc>
          <w:tcPr>
            <w:tcW w:type="dxa" w:w="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4</w:t>
            </w:r>
          </w:p>
        </w:tc>
        <w:tc>
          <w:tcPr>
            <w:tcW w:type="dxa" w:w="1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Search detection</w:t>
            </w:r>
          </w:p>
        </w:tc>
        <w:tc>
          <w:tcPr>
            <w:tcW w:type="dxa" w:w="7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extract_search_query() parses response for [SEARCH: ...] marker</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Parallel search</w:t>
            </w:r>
          </w:p>
        </w:tc>
        <w:tc>
          <w:tcPr>
            <w:tcW w:type="dxa" w:w="7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ThreadPoolExecutor runs amazon_api.search_products() and walmart_api.search_walmart_products() concurrently; each adapter fetches up to 8 results</w:t>
            </w:r>
          </w:p>
        </w:tc>
      </w:tr>
      <w:tr>
        <w:tc>
          <w:tcPr>
            <w:tcW w:type="dxa" w:w="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6</w:t>
            </w:r>
          </w:p>
        </w:tc>
        <w:tc>
          <w:tcPr>
            <w:tcW w:type="dxa" w:w="1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Filtering &amp; dedup</w:t>
            </w:r>
          </w:p>
        </w:tc>
        <w:tc>
          <w:tcPr>
            <w:tcW w:type="dxa" w:w="7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_displayable_products() removes unnamed items; results merged and deduplicated</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Initial ranking</w:t>
            </w:r>
          </w:p>
        </w:tc>
        <w:tc>
          <w:tcPr>
            <w:tcW w:type="dxa" w:w="7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rank_products() scores by Bayesian rating + keyword relevance + budget fit → top 8 selected (RECOMMENDATION_COUNT = 8)</w:t>
            </w:r>
          </w:p>
        </w:tc>
      </w:tr>
      <w:tr>
        <w:tc>
          <w:tcPr>
            <w:tcW w:type="dxa" w:w="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8</w:t>
            </w:r>
          </w:p>
        </w:tc>
        <w:tc>
          <w:tcPr>
            <w:tcW w:type="dxa" w:w="1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Review generation</w:t>
            </w:r>
          </w:p>
        </w:tc>
        <w:tc>
          <w:tcPr>
            <w:tcW w:type="dxa" w:w="7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generate_reviews() calls Groq with product names → returns short review blurbs</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Sentiment scoring</w:t>
            </w:r>
          </w:p>
        </w:tc>
        <w:tc>
          <w:tcPr>
            <w:tcW w:type="dxa" w:w="7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score_batch() runs DistilBERT on review blurbs → attaches positivity scores</w:t>
            </w:r>
          </w:p>
        </w:tc>
      </w:tr>
      <w:tr>
        <w:tc>
          <w:tcPr>
            <w:tcW w:type="dxa" w:w="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10</w:t>
            </w:r>
          </w:p>
        </w:tc>
        <w:tc>
          <w:tcPr>
            <w:tcW w:type="dxa" w:w="1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Final ranking</w:t>
            </w:r>
          </w:p>
        </w:tc>
        <w:tc>
          <w:tcPr>
            <w:tcW w:type="dxa" w:w="7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apply_sentiment() re-sorts by 65% rating + 35% sentiment → top 8 kept</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LLM call (Turn 2)</w:t>
            </w:r>
          </w:p>
        </w:tc>
        <w:tc>
          <w:tcPr>
            <w:tcW w:type="dxa" w:w="7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Top 8 products formatted and re-submitted to Groq (Kart persona) for natural-language recommendation</w:t>
            </w:r>
          </w:p>
        </w:tc>
      </w:tr>
      <w:tr>
        <w:tc>
          <w:tcPr>
            <w:tcW w:type="dxa" w:w="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12</w:t>
            </w:r>
          </w:p>
        </w:tc>
        <w:tc>
          <w:tcPr>
            <w:tcW w:type="dxa" w:w="1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Persistence</w:t>
            </w:r>
          </w:p>
        </w:tc>
        <w:tc>
          <w:tcPr>
            <w:tcW w:type="dxa" w:w="7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Response + product JSON persisted to messages and result_sets tables in SQLite</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Response</w:t>
            </w:r>
          </w:p>
        </w:tc>
        <w:tc>
          <w:tcPr>
            <w:tcW w:type="dxa" w:w="7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Flask returns JSON {response, products, result_set, chat_id, authenticated, chats}</w:t>
            </w:r>
          </w:p>
        </w:tc>
      </w:tr>
      <w:tr>
        <w:tc>
          <w:tcPr>
            <w:tcW w:type="dxa" w:w="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14</w:t>
            </w:r>
          </w:p>
        </w:tc>
        <w:tc>
          <w:tcPr>
            <w:tcW w:type="dxa" w:w="1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Render — Picks</w:t>
            </w:r>
          </w:p>
        </w:tc>
        <w:tc>
          <w:tcPr>
            <w:tcW w:type="dxa" w:w="7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Frontend places first 4 products (best composite score) into the Picks tab as product cards</w:t>
            </w:r>
          </w:p>
        </w:tc>
      </w:tr>
      <w:tr>
        <w:tc>
          <w:tcPr>
            <w:tcW w:type="dxa" w:w="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Render — Trending</w:t>
            </w:r>
          </w:p>
        </w:tc>
        <w:tc>
          <w:tcPr>
            <w:tcW w:type="dxa" w:w="7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Frontend sorts remaining 4 by num_reviews descending, selects top 2 for the Trending tab; trendingReason() generates a context-aware explanation for each</w:t>
            </w:r>
          </w:p>
        </w:tc>
      </w:tr>
    </w:tbl>
    <w:p>
      <w:pPr>
        <w:spacing w:after="0" w:before="120"/>
      </w:pPr>
    </w:p>
    <w:p>
      <w:pPr>
        <w:pStyle w:val="Heading2"/>
        <w:spacing w:after="100" w:before="240"/>
      </w:pPr>
      <w:r>
        <w:rPr>
          <w:rFonts w:ascii="Arial" w:cs="Arial" w:eastAsia="Arial" w:hAnsi="Arial"/>
          <w:b/>
          <w:bCs/>
          <w:color w:val="1A1A1A"/>
          <w:sz w:val="26"/>
          <w:szCs w:val="26"/>
        </w:rPr>
        <w:t xml:space="preserve">6.2  Image Search Data Flow</w:t>
      </w:r>
    </w:p>
    <w:p>
      <w:pPr>
        <w:spacing w:after="80" w:before="60"/>
      </w:pPr>
      <w:r>
        <w:rPr>
          <w:rFonts w:ascii="Arial" w:cs="Arial" w:eastAsia="Arial" w:hAnsi="Arial"/>
          <w:color w:val="1A1A1A"/>
          <w:sz w:val="22"/>
          <w:szCs w:val="22"/>
        </w:rPr>
        <w:t xml:space="preserve">Image search follows a distinct pipeline optimised for product identity matching:</w:t>
      </w:r>
    </w:p>
    <w:p>
      <w:pPr>
        <w:pStyle w:val="ListParagraph"/>
        <w:numPr>
          <w:ilvl w:val="0"/>
          <w:numId w:val="2"/>
        </w:numPr>
        <w:spacing w:after="40" w:before="40"/>
        <w:ind w:left="720" w:hanging="360"/>
      </w:pPr>
      <w:r>
        <w:rPr>
          <w:rFonts w:ascii="Arial" w:cs="Arial" w:eastAsia="Arial" w:hAnsi="Arial"/>
          <w:color w:val="1A1A1A"/>
          <w:sz w:val="22"/>
          <w:szCs w:val="22"/>
        </w:rPr>
        <w:t xml:space="preserve">User uploads or pastes an image file (multipart/form-data POST /image-search).</w:t>
      </w:r>
    </w:p>
    <w:p>
      <w:pPr>
        <w:pStyle w:val="ListParagraph"/>
        <w:numPr>
          <w:ilvl w:val="0"/>
          <w:numId w:val="2"/>
        </w:numPr>
        <w:spacing w:after="40" w:before="40"/>
        <w:ind w:left="720" w:hanging="360"/>
      </w:pPr>
      <w:r>
        <w:rPr>
          <w:rFonts w:ascii="Arial" w:cs="Arial" w:eastAsia="Arial" w:hAnsi="Arial"/>
          <w:color w:val="1A1A1A"/>
          <w:sz w:val="22"/>
          <w:szCs w:val="22"/>
        </w:rPr>
        <w:t xml:space="preserve">Flask validates the MIME type (JPEG/PNG/WEBP/GIF) and size (≤3 MB).</w:t>
      </w:r>
    </w:p>
    <w:p>
      <w:pPr>
        <w:pStyle w:val="ListParagraph"/>
        <w:numPr>
          <w:ilvl w:val="0"/>
          <w:numId w:val="2"/>
        </w:numPr>
        <w:spacing w:after="40" w:before="40"/>
        <w:ind w:left="720" w:hanging="360"/>
      </w:pPr>
      <w:r>
        <w:rPr>
          <w:rFonts w:ascii="Arial" w:cs="Arial" w:eastAsia="Arial" w:hAnsi="Arial"/>
          <w:color w:val="1A1A1A"/>
          <w:sz w:val="22"/>
          <w:szCs w:val="22"/>
        </w:rPr>
        <w:t xml:space="preserve">The raw image bytes are base64-encoded and sent to the Groq vision model (llama-4-scout) with a structured identification prompt.</w:t>
      </w:r>
    </w:p>
    <w:p>
      <w:pPr>
        <w:pStyle w:val="ListParagraph"/>
        <w:numPr>
          <w:ilvl w:val="0"/>
          <w:numId w:val="2"/>
        </w:numPr>
        <w:spacing w:after="40" w:before="40"/>
        <w:ind w:left="720" w:hanging="360"/>
      </w:pPr>
      <w:r>
        <w:rPr>
          <w:rFonts w:ascii="Arial" w:cs="Arial" w:eastAsia="Arial" w:hAnsi="Arial"/>
          <w:color w:val="1A1A1A"/>
          <w:sz w:val="22"/>
          <w:szCs w:val="22"/>
        </w:rPr>
        <w:t xml:space="preserve">The vision model returns a JSON profile: primary_query, brand, model, product_type, visible_text, attributes, search_queries (3–5 variants), and a confidence score.</w:t>
      </w:r>
    </w:p>
    <w:p>
      <w:pPr>
        <w:pStyle w:val="ListParagraph"/>
        <w:numPr>
          <w:ilvl w:val="0"/>
          <w:numId w:val="2"/>
        </w:numPr>
        <w:spacing w:after="40" w:before="40"/>
        <w:ind w:left="720" w:hanging="360"/>
      </w:pPr>
      <w:r>
        <w:rPr>
          <w:rFonts w:ascii="Arial" w:cs="Arial" w:eastAsia="Arial" w:hAnsi="Arial"/>
          <w:color w:val="1A1A1A"/>
          <w:sz w:val="22"/>
          <w:szCs w:val="22"/>
        </w:rPr>
        <w:t xml:space="preserve">strip_store_qualifiers() cleans each query variant; a ThreadPoolExecutor runs all variants concurrently against both marketplaces (up to 8 results each).</w:t>
      </w:r>
    </w:p>
    <w:p>
      <w:pPr>
        <w:pStyle w:val="ListParagraph"/>
        <w:numPr>
          <w:ilvl w:val="0"/>
          <w:numId w:val="2"/>
        </w:numPr>
        <w:spacing w:after="40" w:before="40"/>
        <w:ind w:left="720" w:hanging="360"/>
      </w:pPr>
      <w:r>
        <w:rPr>
          <w:rFonts w:ascii="Arial" w:cs="Arial" w:eastAsia="Arial" w:hAnsi="Arial"/>
          <w:color w:val="1A1A1A"/>
          <w:sz w:val="22"/>
          <w:szCs w:val="22"/>
        </w:rPr>
        <w:t xml:space="preserve">All results are collected, deduplicated by product ID or URL, and scored by image_match_score() combining token coverage, string similarity, and brand/model bonuses.</w:t>
      </w:r>
    </w:p>
    <w:p>
      <w:pPr>
        <w:pStyle w:val="ListParagraph"/>
        <w:numPr>
          <w:ilvl w:val="0"/>
          <w:numId w:val="2"/>
        </w:numPr>
        <w:spacing w:after="40" w:before="40"/>
        <w:ind w:left="720" w:hanging="360"/>
      </w:pPr>
      <w:r>
        <w:rPr>
          <w:rFonts w:ascii="Arial" w:cs="Arial" w:eastAsia="Arial" w:hAnsi="Arial"/>
          <w:color w:val="1A1A1A"/>
          <w:sz w:val="22"/>
          <w:szCs w:val="22"/>
        </w:rPr>
        <w:t xml:space="preserve">Sentiment analysis and review generation are applied as in the text search pipeline.</w:t>
      </w:r>
    </w:p>
    <w:p>
      <w:pPr>
        <w:pStyle w:val="ListParagraph"/>
        <w:numPr>
          <w:ilvl w:val="0"/>
          <w:numId w:val="2"/>
        </w:numPr>
        <w:spacing w:after="40" w:before="40"/>
        <w:ind w:left="720" w:hanging="360"/>
      </w:pPr>
      <w:r>
        <w:rPr>
          <w:rFonts w:ascii="Arial" w:cs="Arial" w:eastAsia="Arial" w:hAnsi="Arial"/>
          <w:color w:val="1A1A1A"/>
          <w:sz w:val="22"/>
          <w:szCs w:val="22"/>
        </w:rPr>
        <w:t xml:space="preserve">Results are persisted and returned to the client with source=’image’.</w:t>
      </w:r>
    </w:p>
    <w:p>
      <w:pPr>
        <w:pStyle w:val="Heading2"/>
        <w:spacing w:after="100" w:before="240"/>
      </w:pPr>
      <w:r>
        <w:rPr>
          <w:rFonts w:ascii="Arial" w:cs="Arial" w:eastAsia="Arial" w:hAnsi="Arial"/>
          <w:b/>
          <w:bCs/>
          <w:color w:val="1A1A1A"/>
          <w:sz w:val="26"/>
          <w:szCs w:val="26"/>
        </w:rPr>
        <w:t xml:space="preserve">6.3  Route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Method</w:t>
            </w:r>
          </w:p>
        </w:tc>
        <w:tc>
          <w:tcPr>
            <w:tcW w:type="dxa" w:w="22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Route</w:t>
            </w:r>
          </w:p>
        </w:tc>
        <w:tc>
          <w:tcPr>
            <w:tcW w:type="dxa" w:w="62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Purpose</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w:t>
            </w:r>
          </w:p>
        </w:tc>
        <w:tc>
          <w:tcPr>
            <w:tcW w:type="dxa" w:w="6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Serves the index.html single-page application</w:t>
            </w:r>
          </w:p>
        </w:tc>
      </w:tr>
      <w:tr>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GET</w:t>
            </w:r>
          </w:p>
        </w:tc>
        <w:tc>
          <w:tcPr>
            <w:tcW w:type="dxa" w:w="22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/api/bootstrap</w:t>
            </w:r>
          </w:p>
        </w:tc>
        <w:tc>
          <w:tcPr>
            <w:tcW w:type="dxa" w:w="62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Returns current auth state and chat list for page initialisation</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/api/auth/signup</w:t>
            </w:r>
          </w:p>
        </w:tc>
        <w:tc>
          <w:tcPr>
            <w:tcW w:type="dxa" w:w="6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Creates a new account with email/password validation</w:t>
            </w:r>
          </w:p>
        </w:tc>
      </w:tr>
      <w:tr>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/api/auth/login</w:t>
            </w:r>
          </w:p>
        </w:tc>
        <w:tc>
          <w:tcPr>
            <w:tcW w:type="dxa" w:w="62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Authenticates credentials and establishes a session</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/api/auth/request-reset</w:t>
            </w:r>
          </w:p>
        </w:tc>
        <w:tc>
          <w:tcPr>
            <w:tcW w:type="dxa" w:w="6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Issues a password reset token and sends it via email</w:t>
            </w:r>
          </w:p>
        </w:tc>
      </w:tr>
      <w:tr>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/api/auth/reset-password</w:t>
            </w:r>
          </w:p>
        </w:tc>
        <w:tc>
          <w:tcPr>
            <w:tcW w:type="dxa" w:w="62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Validates reset token and updates password hash</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/api/auth/delete-account</w:t>
            </w:r>
          </w:p>
        </w:tc>
        <w:tc>
          <w:tcPr>
            <w:tcW w:type="dxa" w:w="6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Verifies password and deletes all user data</w:t>
            </w:r>
          </w:p>
        </w:tc>
      </w:tr>
      <w:tr>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/api/auth/logout</w:t>
            </w:r>
          </w:p>
        </w:tc>
        <w:tc>
          <w:tcPr>
            <w:tcW w:type="dxa" w:w="62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Clears all session keys</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/api/chats</w:t>
            </w:r>
          </w:p>
        </w:tc>
        <w:tc>
          <w:tcPr>
            <w:tcW w:type="dxa" w:w="6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Creates a new named chat session for the authenticated user</w:t>
            </w:r>
          </w:p>
        </w:tc>
      </w:tr>
      <w:tr>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GET</w:t>
            </w:r>
          </w:p>
        </w:tc>
        <w:tc>
          <w:tcPr>
            <w:tcW w:type="dxa" w:w="22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/api/chats/&lt;id&gt;</w:t>
            </w:r>
          </w:p>
        </w:tc>
        <w:tc>
          <w:tcPr>
            <w:tcW w:type="dxa" w:w="62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Returns messages and result sets for a specific chat</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/api/chats/&lt;id&gt;</w:t>
            </w:r>
          </w:p>
        </w:tc>
        <w:tc>
          <w:tcPr>
            <w:tcW w:type="dxa" w:w="6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Deletes a chat and all associated data</w:t>
            </w:r>
          </w:p>
        </w:tc>
      </w:tr>
      <w:tr>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/chat</w:t>
            </w:r>
          </w:p>
        </w:tc>
        <w:tc>
          <w:tcPr>
            <w:tcW w:type="dxa" w:w="62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Primary text-based chat and product search endpoint</w:t>
            </w:r>
          </w:p>
        </w:tc>
      </w:tr>
      <w:tr>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/image-search</w:t>
            </w:r>
          </w:p>
        </w:tc>
        <w:tc>
          <w:tcPr>
            <w:tcW w:type="dxa" w:w="62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Image upload, vision analysis, and product search endpoint</w:t>
            </w:r>
          </w:p>
        </w:tc>
      </w:tr>
    </w:tbl>
    <w:p>
      <w:pPr>
        <w:spacing w:after="0" w:before="120"/>
      </w:pPr>
    </w:p>
    <w:p>
      <w:pPr>
        <w:pStyle w:val="Heading1"/>
        <w:pBdr>
          <w:bottom w:val="single" w:color="1E5FAD" w:sz="6" w:space="6"/>
        </w:pBdr>
        <w:spacing w:after="120" w:before="340"/>
      </w:pPr>
      <w:r>
        <w:rPr>
          <w:rFonts w:ascii="Arial" w:cs="Arial" w:eastAsia="Arial" w:hAnsi="Arial"/>
          <w:b/>
          <w:bCs/>
          <w:color w:val="1E5FAD"/>
          <w:sz w:val="32"/>
          <w:szCs w:val="32"/>
        </w:rPr>
        <w:t xml:space="preserve">7. User Workflows</w:t>
      </w:r>
    </w:p>
    <w:p>
      <w:pPr>
        <w:pStyle w:val="Heading2"/>
        <w:spacing w:after="100" w:before="240"/>
      </w:pPr>
      <w:r>
        <w:rPr>
          <w:rFonts w:ascii="Arial" w:cs="Arial" w:eastAsia="Arial" w:hAnsi="Arial"/>
          <w:b/>
          <w:bCs/>
          <w:color w:val="1A1A1A"/>
          <w:sz w:val="26"/>
          <w:szCs w:val="26"/>
        </w:rPr>
        <w:t xml:space="preserve">7.1  Authenticated User Workflow</w:t>
      </w:r>
    </w:p>
    <w:p>
      <w:pPr>
        <w:pStyle w:val="ListParagraph"/>
        <w:numPr>
          <w:ilvl w:val="0"/>
          <w:numId w:val="2"/>
        </w:numPr>
        <w:spacing w:after="40" w:before="40"/>
        <w:ind w:left="720" w:hanging="360"/>
      </w:pPr>
      <w:r>
        <w:rPr>
          <w:rFonts w:ascii="Arial" w:cs="Arial" w:eastAsia="Arial" w:hAnsi="Arial"/>
          <w:color w:val="1A1A1A"/>
          <w:sz w:val="22"/>
          <w:szCs w:val="22"/>
        </w:rPr>
        <w:t xml:space="preserve">User visits the application URL; the frontend calls /api/bootstrap to determine login state.</w:t>
      </w:r>
    </w:p>
    <w:p>
      <w:pPr>
        <w:pStyle w:val="ListParagraph"/>
        <w:numPr>
          <w:ilvl w:val="0"/>
          <w:numId w:val="2"/>
        </w:numPr>
        <w:spacing w:after="40" w:before="40"/>
        <w:ind w:left="720" w:hanging="360"/>
      </w:pPr>
      <w:r>
        <w:rPr>
          <w:rFonts w:ascii="Arial" w:cs="Arial" w:eastAsia="Arial" w:hAnsi="Arial"/>
          <w:color w:val="1A1A1A"/>
          <w:sz w:val="22"/>
          <w:szCs w:val="22"/>
        </w:rPr>
        <w:t xml:space="preserve">User logs in or creates an account via the auth modal; a signed session cookie is set.</w:t>
      </w:r>
    </w:p>
    <w:p>
      <w:pPr>
        <w:pStyle w:val="ListParagraph"/>
        <w:numPr>
          <w:ilvl w:val="0"/>
          <w:numId w:val="2"/>
        </w:numPr>
        <w:spacing w:after="40" w:before="40"/>
        <w:ind w:left="720" w:hanging="360"/>
      </w:pPr>
      <w:r>
        <w:rPr>
          <w:rFonts w:ascii="Arial" w:cs="Arial" w:eastAsia="Arial" w:hAnsi="Arial"/>
          <w:color w:val="1A1A1A"/>
          <w:sz w:val="22"/>
          <w:szCs w:val="22"/>
        </w:rPr>
        <w:t xml:space="preserve">User creates or selects an existing chat session from the sidebar.</w:t>
      </w:r>
    </w:p>
    <w:p>
      <w:pPr>
        <w:pStyle w:val="ListParagraph"/>
        <w:numPr>
          <w:ilvl w:val="0"/>
          <w:numId w:val="2"/>
        </w:numPr>
        <w:spacing w:after="40" w:before="40"/>
        <w:ind w:left="720" w:hanging="360"/>
      </w:pPr>
      <w:r>
        <w:rPr>
          <w:rFonts w:ascii="Arial" w:cs="Arial" w:eastAsia="Arial" w:hAnsi="Arial"/>
          <w:color w:val="1A1A1A"/>
          <w:sz w:val="22"/>
          <w:szCs w:val="22"/>
        </w:rPr>
        <w:t xml:space="preserve">User describes a product need; Kart may ask one or two clarifying questions.</w:t>
      </w:r>
    </w:p>
    <w:p>
      <w:pPr>
        <w:pStyle w:val="ListParagraph"/>
        <w:numPr>
          <w:ilvl w:val="0"/>
          <w:numId w:val="2"/>
        </w:numPr>
        <w:spacing w:after="40" w:before="40"/>
        <w:ind w:left="720" w:hanging="360"/>
      </w:pPr>
      <w:r>
        <w:rPr>
          <w:rFonts w:ascii="Arial" w:cs="Arial" w:eastAsia="Arial" w:hAnsi="Arial"/>
          <w:color w:val="1A1A1A"/>
          <w:sz w:val="22"/>
          <w:szCs w:val="22"/>
        </w:rPr>
        <w:t xml:space="preserve">Once product details and budget are confirmed, the LLM triggers a search.</w:t>
      </w:r>
    </w:p>
    <w:p>
      <w:pPr>
        <w:pStyle w:val="ListParagraph"/>
        <w:numPr>
          <w:ilvl w:val="0"/>
          <w:numId w:val="2"/>
        </w:numPr>
        <w:spacing w:after="40" w:before="40"/>
        <w:ind w:left="720" w:hanging="360"/>
      </w:pPr>
      <w:r>
        <w:rPr>
          <w:rFonts w:ascii="Arial" w:cs="Arial" w:eastAsia="Arial" w:hAnsi="Arial"/>
          <w:color w:val="1A1A1A"/>
          <w:sz w:val="22"/>
          <w:szCs w:val="22"/>
        </w:rPr>
        <w:t xml:space="preserve">8 products are fetched, ranked, and returned. The frontend renders 4 cards in the Picks tab and 2 golden hero cards in the Trending tab, each with a discount badge (where applicable) and a “why it’s trending” reason.</w:t>
      </w:r>
    </w:p>
    <w:p>
      <w:pPr>
        <w:pStyle w:val="ListParagraph"/>
        <w:numPr>
          <w:ilvl w:val="0"/>
          <w:numId w:val="2"/>
        </w:numPr>
        <w:spacing w:after="40" w:before="40"/>
        <w:ind w:left="720" w:hanging="360"/>
      </w:pPr>
      <w:r>
        <w:rPr>
          <w:rFonts w:ascii="Arial" w:cs="Arial" w:eastAsia="Arial" w:hAnsi="Arial"/>
          <w:color w:val="1A1A1A"/>
          <w:sz w:val="22"/>
          <w:szCs w:val="22"/>
        </w:rPr>
        <w:t xml:space="preserve">Kart’s recommendation text is displayed as a chat message.</w:t>
      </w:r>
    </w:p>
    <w:p>
      <w:pPr>
        <w:pStyle w:val="ListParagraph"/>
        <w:numPr>
          <w:ilvl w:val="0"/>
          <w:numId w:val="2"/>
        </w:numPr>
        <w:spacing w:after="40" w:before="40"/>
        <w:ind w:left="720" w:hanging="360"/>
      </w:pPr>
      <w:r>
        <w:rPr>
          <w:rFonts w:ascii="Arial" w:cs="Arial" w:eastAsia="Arial" w:hAnsi="Arial"/>
          <w:color w:val="1A1A1A"/>
          <w:sz w:val="22"/>
          <w:szCs w:val="22"/>
        </w:rPr>
        <w:t xml:space="preserve">The search result is saved to the user’s chat history and is accessible in future sessions.</w:t>
      </w:r>
    </w:p>
    <w:p>
      <w:pPr>
        <w:pStyle w:val="Heading2"/>
        <w:spacing w:after="100" w:before="240"/>
      </w:pPr>
      <w:r>
        <w:rPr>
          <w:rFonts w:ascii="Arial" w:cs="Arial" w:eastAsia="Arial" w:hAnsi="Arial"/>
          <w:b/>
          <w:bCs/>
          <w:color w:val="1A1A1A"/>
          <w:sz w:val="26"/>
          <w:szCs w:val="26"/>
        </w:rPr>
        <w:t xml:space="preserve">7.2  Guest User Workflow</w:t>
      </w:r>
    </w:p>
    <w:p>
      <w:pPr>
        <w:spacing w:after="80" w:before="60"/>
      </w:pPr>
      <w:r>
        <w:rPr>
          <w:rFonts w:ascii="Arial" w:cs="Arial" w:eastAsia="Arial" w:hAnsi="Arial"/>
          <w:color w:val="1A1A1A"/>
          <w:sz w:val="22"/>
          <w:szCs w:val="22"/>
        </w:rPr>
        <w:t xml:space="preserve">Users who choose to continue as guests are assigned a temporary anonymous user record. Searches function identically to the authenticated workflow, but chat sessions are tied to the browser session cookie and are lost when the session expires. Guests cannot access chat history across sessions and are prompted to create an account to save their results.</w:t>
      </w:r>
    </w:p>
    <w:p>
      <w:pPr>
        <w:pStyle w:val="Heading2"/>
        <w:spacing w:after="100" w:before="240"/>
      </w:pPr>
      <w:r>
        <w:rPr>
          <w:rFonts w:ascii="Arial" w:cs="Arial" w:eastAsia="Arial" w:hAnsi="Arial"/>
          <w:b/>
          <w:bCs/>
          <w:color w:val="1A1A1A"/>
          <w:sz w:val="26"/>
          <w:szCs w:val="26"/>
        </w:rPr>
        <w:t xml:space="preserve">7.3  Image Search Workflow</w:t>
      </w:r>
    </w:p>
    <w:p>
      <w:pPr>
        <w:pStyle w:val="ListParagraph"/>
        <w:numPr>
          <w:ilvl w:val="0"/>
          <w:numId w:val="2"/>
        </w:numPr>
        <w:spacing w:after="40" w:before="40"/>
        <w:ind w:left="720" w:hanging="360"/>
      </w:pPr>
      <w:r>
        <w:rPr>
          <w:rFonts w:ascii="Arial" w:cs="Arial" w:eastAsia="Arial" w:hAnsi="Arial"/>
          <w:color w:val="1A1A1A"/>
          <w:sz w:val="22"/>
          <w:szCs w:val="22"/>
        </w:rPr>
        <w:t xml:space="preserve">User clicks the image upload button and selects a product photograph, or pastes one directly from the clipboard anywhere on the page.</w:t>
      </w:r>
    </w:p>
    <w:p>
      <w:pPr>
        <w:pStyle w:val="ListParagraph"/>
        <w:numPr>
          <w:ilvl w:val="0"/>
          <w:numId w:val="2"/>
        </w:numPr>
        <w:spacing w:after="40" w:before="40"/>
        <w:ind w:left="720" w:hanging="360"/>
      </w:pPr>
      <w:r>
        <w:rPr>
          <w:rFonts w:ascii="Arial" w:cs="Arial" w:eastAsia="Arial" w:hAnsi="Arial"/>
          <w:color w:val="1A1A1A"/>
          <w:sz w:val="22"/>
          <w:szCs w:val="22"/>
        </w:rPr>
        <w:t xml:space="preserve">An optional hint field in the text input allows the user to provide additional context.</w:t>
      </w:r>
    </w:p>
    <w:p>
      <w:pPr>
        <w:pStyle w:val="ListParagraph"/>
        <w:numPr>
          <w:ilvl w:val="0"/>
          <w:numId w:val="2"/>
        </w:numPr>
        <w:spacing w:after="40" w:before="40"/>
        <w:ind w:left="720" w:hanging="360"/>
      </w:pPr>
      <w:r>
        <w:rPr>
          <w:rFonts w:ascii="Arial" w:cs="Arial" w:eastAsia="Arial" w:hAnsi="Arial"/>
          <w:color w:val="1A1A1A"/>
          <w:sz w:val="22"/>
          <w:szCs w:val="22"/>
        </w:rPr>
        <w:t xml:space="preserve">The image is sent to /image-search; the vision LLM identifies the product.</w:t>
      </w:r>
    </w:p>
    <w:p>
      <w:pPr>
        <w:pStyle w:val="ListParagraph"/>
        <w:numPr>
          <w:ilvl w:val="0"/>
          <w:numId w:val="2"/>
        </w:numPr>
        <w:spacing w:after="40" w:before="40"/>
        <w:ind w:left="720" w:hanging="360"/>
      </w:pPr>
      <w:r>
        <w:rPr>
          <w:rFonts w:ascii="Arial" w:cs="Arial" w:eastAsia="Arial" w:hAnsi="Arial"/>
          <w:color w:val="1A1A1A"/>
          <w:sz w:val="22"/>
          <w:szCs w:val="22"/>
        </w:rPr>
        <w:t xml:space="preserve">Multiple query variants are searched concurrently; results are ranked by visual identity match.</w:t>
      </w:r>
    </w:p>
    <w:p>
      <w:pPr>
        <w:pStyle w:val="ListParagraph"/>
        <w:numPr>
          <w:ilvl w:val="0"/>
          <w:numId w:val="2"/>
        </w:numPr>
        <w:spacing w:after="40" w:before="40"/>
        <w:ind w:left="720" w:hanging="360"/>
      </w:pPr>
      <w:r>
        <w:rPr>
          <w:rFonts w:ascii="Arial" w:cs="Arial" w:eastAsia="Arial" w:hAnsi="Arial"/>
          <w:color w:val="1A1A1A"/>
          <w:sz w:val="22"/>
          <w:szCs w:val="22"/>
        </w:rPr>
        <w:t xml:space="preserve">Product cards are displayed and split into Picks and Trending tabs as in the text search workflow.</w:t>
      </w:r>
    </w:p>
    <w:p>
      <w:pPr>
        <w:pStyle w:val="Heading1"/>
        <w:pBdr>
          <w:bottom w:val="single" w:color="1E5FAD" w:sz="6" w:space="6"/>
        </w:pBdr>
        <w:spacing w:after="120" w:before="340"/>
      </w:pPr>
      <w:r>
        <w:rPr>
          <w:rFonts w:ascii="Arial" w:cs="Arial" w:eastAsia="Arial" w:hAnsi="Arial"/>
          <w:b/>
          <w:bCs/>
          <w:color w:val="1E5FAD"/>
          <w:sz w:val="32"/>
          <w:szCs w:val="32"/>
        </w:rPr>
        <w:t xml:space="preserve">8. Database Design</w:t>
      </w:r>
    </w:p>
    <w:p>
      <w:pPr>
        <w:spacing w:after="80" w:before="60"/>
      </w:pPr>
      <w:r>
        <w:rPr>
          <w:rFonts w:ascii="Arial" w:cs="Arial" w:eastAsia="Arial" w:hAnsi="Arial"/>
          <w:color w:val="1A1A1A"/>
          <w:sz w:val="22"/>
          <w:szCs w:val="22"/>
        </w:rPr>
        <w:t xml:space="preserve">The system uses SQLite3, accessed via Python’s built-in sqlite3 module. Foreign key enforcement is explicitly enabled on each connection (PRAGMA foreign_keys = ON). All timestamps are stored in ISO 8601 format (UTC, no microseconds, with Z suffix). The schema consists of five tables:</w:t>
      </w:r>
    </w:p>
    <w:p>
      <w:pPr>
        <w:pStyle w:val="Heading2"/>
        <w:spacing w:after="100" w:before="240"/>
      </w:pPr>
      <w:r>
        <w:rPr>
          <w:rFonts w:ascii="Arial" w:cs="Arial" w:eastAsia="Arial" w:hAnsi="Arial"/>
          <w:b/>
          <w:bCs/>
          <w:color w:val="1A1A1A"/>
          <w:sz w:val="26"/>
          <w:szCs w:val="26"/>
        </w:rPr>
        <w:t xml:space="preserve">Table: users</w:t>
      </w:r>
    </w:p>
    <w:p>
      <w:pPr>
        <w:spacing w:after="80" w:before="60"/>
      </w:pPr>
      <w:r>
        <w:rPr>
          <w:rFonts w:ascii="Arial" w:cs="Arial" w:eastAsia="Arial" w:hAnsi="Arial"/>
          <w:color w:val="1A1A1A"/>
          <w:sz w:val="22"/>
          <w:szCs w:val="22"/>
        </w:rPr>
        <w:t xml:space="preserve">Columns: id (PK), name TEXT, email TEXT (UNIQUE), password_hash TEXT, is_anonymous INT, last_login_at TEXT, created_at TEXT, updated_at TEXT. Stores both registered and anonymous guest users. The is_anonymous flag distinguishes the two types; email and password_hash are NULL for anonymous users.</w:t>
      </w:r>
    </w:p>
    <w:p>
      <w:pPr>
        <w:pStyle w:val="Heading2"/>
        <w:spacing w:after="100" w:before="240"/>
      </w:pPr>
      <w:r>
        <w:rPr>
          <w:rFonts w:ascii="Arial" w:cs="Arial" w:eastAsia="Arial" w:hAnsi="Arial"/>
          <w:b/>
          <w:bCs/>
          <w:color w:val="1A1A1A"/>
          <w:sz w:val="26"/>
          <w:szCs w:val="26"/>
        </w:rPr>
        <w:t xml:space="preserve">Table: password_resets</w:t>
      </w:r>
    </w:p>
    <w:p>
      <w:pPr>
        <w:spacing w:after="80" w:before="60"/>
      </w:pPr>
      <w:r>
        <w:rPr>
          <w:rFonts w:ascii="Arial" w:cs="Arial" w:eastAsia="Arial" w:hAnsi="Arial"/>
          <w:color w:val="1A1A1A"/>
          <w:sz w:val="22"/>
          <w:szCs w:val="22"/>
        </w:rPr>
        <w:t xml:space="preserve">Columns: id (PK), user_id (FK→users), token_hash TEXT, expires_at TEXT, used_at TEXT, created_at TEXT. Tracks reset requests; the plaintext token is emailed to the user while only its SHA-256 hash is stored. Tokens expire after 20 minutes.</w:t>
      </w:r>
    </w:p>
    <w:p>
      <w:pPr>
        <w:pStyle w:val="Heading2"/>
        <w:spacing w:after="100" w:before="240"/>
      </w:pPr>
      <w:r>
        <w:rPr>
          <w:rFonts w:ascii="Arial" w:cs="Arial" w:eastAsia="Arial" w:hAnsi="Arial"/>
          <w:b/>
          <w:bCs/>
          <w:color w:val="1A1A1A"/>
          <w:sz w:val="26"/>
          <w:szCs w:val="26"/>
        </w:rPr>
        <w:t xml:space="preserve">Table: chats</w:t>
      </w:r>
    </w:p>
    <w:p>
      <w:pPr>
        <w:spacing w:after="80" w:before="60"/>
      </w:pPr>
      <w:r>
        <w:rPr>
          <w:rFonts w:ascii="Arial" w:cs="Arial" w:eastAsia="Arial" w:hAnsi="Arial"/>
          <w:color w:val="1A1A1A"/>
          <w:sz w:val="22"/>
          <w:szCs w:val="22"/>
        </w:rPr>
        <w:t xml:space="preserve">Columns: id (PK), user_id (FK→users), title TEXT, created_at TEXT, updated_at TEXT. Represents a named conversation session. The title is auto-generated from the first user message. updated_at is refreshed on every new message or result set.</w:t>
      </w:r>
    </w:p>
    <w:p>
      <w:pPr>
        <w:pStyle w:val="Heading2"/>
        <w:spacing w:after="100" w:before="240"/>
      </w:pPr>
      <w:r>
        <w:rPr>
          <w:rFonts w:ascii="Arial" w:cs="Arial" w:eastAsia="Arial" w:hAnsi="Arial"/>
          <w:b/>
          <w:bCs/>
          <w:color w:val="1A1A1A"/>
          <w:sz w:val="26"/>
          <w:szCs w:val="26"/>
        </w:rPr>
        <w:t xml:space="preserve">Table: messages</w:t>
      </w:r>
    </w:p>
    <w:p>
      <w:pPr>
        <w:spacing w:after="80" w:before="60"/>
      </w:pPr>
      <w:r>
        <w:rPr>
          <w:rFonts w:ascii="Arial" w:cs="Arial" w:eastAsia="Arial" w:hAnsi="Arial"/>
          <w:color w:val="1A1A1A"/>
          <w:sz w:val="22"/>
          <w:szCs w:val="22"/>
        </w:rPr>
        <w:t xml:space="preserve">Columns: id (PK), chat_id (FK→chats), role TEXT CHECK(’user’,’assistant’), content TEXT, created_at TEXT. Stores each conversational turn. The role field enforces a strict two-value constraint. Messages are retrieved in ascending timestamp order for LLM history.</w:t>
      </w:r>
    </w:p>
    <w:p>
      <w:pPr>
        <w:pStyle w:val="Heading2"/>
        <w:spacing w:after="100" w:before="240"/>
      </w:pPr>
      <w:r>
        <w:rPr>
          <w:rFonts w:ascii="Arial" w:cs="Arial" w:eastAsia="Arial" w:hAnsi="Arial"/>
          <w:b/>
          <w:bCs/>
          <w:color w:val="1A1A1A"/>
          <w:sz w:val="26"/>
          <w:szCs w:val="26"/>
        </w:rPr>
        <w:t xml:space="preserve">Table: result_sets</w:t>
      </w:r>
    </w:p>
    <w:p>
      <w:pPr>
        <w:spacing w:after="80" w:before="60"/>
      </w:pPr>
      <w:r>
        <w:rPr>
          <w:rFonts w:ascii="Arial" w:cs="Arial" w:eastAsia="Arial" w:hAnsi="Arial"/>
          <w:color w:val="1A1A1A"/>
          <w:sz w:val="22"/>
          <w:szCs w:val="22"/>
        </w:rPr>
        <w:t xml:space="preserve">Columns: id (PK), chat_id (FK→chats), source TEXT, query TEXT, response TEXT, products_json TEXT, created_at TEXT. Archives each product search result. products_json stores the full ranked product list as a JSON string including original_price and sentiment fields.</w:t>
      </w:r>
    </w:p>
    <w:p>
      <w:pPr>
        <w:pStyle w:val="Heading2"/>
        <w:spacing w:after="100" w:before="240"/>
      </w:pPr>
      <w:r>
        <w:rPr>
          <w:rFonts w:ascii="Arial" w:cs="Arial" w:eastAsia="Arial" w:hAnsi="Arial"/>
          <w:b/>
          <w:bCs/>
          <w:color w:val="1A1A1A"/>
          <w:sz w:val="26"/>
          <w:szCs w:val="26"/>
        </w:rPr>
        <w:t xml:space="preserve">8.1  Indexes</w:t>
      </w:r>
    </w:p>
    <w:p>
      <w:pPr>
        <w:pStyle w:val="ListParagraph"/>
        <w:numPr>
          <w:ilvl w:val="0"/>
          <w:numId w:val="2"/>
        </w:numPr>
        <w:spacing w:after="40" w:before="40"/>
        <w:ind w:left="720" w:hanging="360"/>
      </w:pPr>
      <w:r>
        <w:rPr>
          <w:rFonts w:ascii="Arial" w:cs="Arial" w:eastAsia="Arial" w:hAnsi="Arial"/>
          <w:color w:val="1A1A1A"/>
          <w:sz w:val="22"/>
          <w:szCs w:val="22"/>
        </w:rPr>
        <w:t xml:space="preserve">idx_chats_user_updated ON chats(user_id, updated_at DESC) — fast listing of a user’s chats ordered by recency</w:t>
      </w:r>
    </w:p>
    <w:p>
      <w:pPr>
        <w:pStyle w:val="ListParagraph"/>
        <w:numPr>
          <w:ilvl w:val="0"/>
          <w:numId w:val="2"/>
        </w:numPr>
        <w:spacing w:after="40" w:before="40"/>
        <w:ind w:left="720" w:hanging="360"/>
      </w:pPr>
      <w:r>
        <w:rPr>
          <w:rFonts w:ascii="Arial" w:cs="Arial" w:eastAsia="Arial" w:hAnsi="Arial"/>
          <w:color w:val="1A1A1A"/>
          <w:sz w:val="22"/>
          <w:szCs w:val="22"/>
        </w:rPr>
        <w:t xml:space="preserve">idx_messages_chat_created ON messages(chat_id, created_at) — fast ordered retrieval of messages within a chat</w:t>
      </w:r>
    </w:p>
    <w:p>
      <w:pPr>
        <w:pStyle w:val="ListParagraph"/>
        <w:numPr>
          <w:ilvl w:val="0"/>
          <w:numId w:val="2"/>
        </w:numPr>
        <w:spacing w:after="40" w:before="40"/>
        <w:ind w:left="720" w:hanging="360"/>
      </w:pPr>
      <w:r>
        <w:rPr>
          <w:rFonts w:ascii="Arial" w:cs="Arial" w:eastAsia="Arial" w:hAnsi="Arial"/>
          <w:color w:val="1A1A1A"/>
          <w:sz w:val="22"/>
          <w:szCs w:val="22"/>
        </w:rPr>
        <w:t xml:space="preserve">idx_results_chat_created ON result_sets(chat_id, created_at DESC) — fast retrieval of latest search results</w:t>
      </w:r>
    </w:p>
    <w:p>
      <w:pPr>
        <w:pStyle w:val="ListParagraph"/>
        <w:numPr>
          <w:ilvl w:val="0"/>
          <w:numId w:val="2"/>
        </w:numPr>
        <w:spacing w:after="40" w:before="40"/>
        <w:ind w:left="720" w:hanging="360"/>
      </w:pPr>
      <w:r>
        <w:rPr>
          <w:rFonts w:ascii="Arial" w:cs="Arial" w:eastAsia="Arial" w:hAnsi="Arial"/>
          <w:color w:val="1A1A1A"/>
          <w:sz w:val="22"/>
          <w:szCs w:val="22"/>
        </w:rPr>
        <w:t xml:space="preserve">idx_password_resets_user ON password_resets(user_id, created_at DESC) — fast lookup of active reset tokens</w:t>
      </w:r>
    </w:p>
    <w:p>
      <w:pPr>
        <w:pStyle w:val="ListParagraph"/>
        <w:numPr>
          <w:ilvl w:val="0"/>
          <w:numId w:val="2"/>
        </w:numPr>
        <w:spacing w:after="40" w:before="40"/>
        <w:ind w:left="720" w:hanging="360"/>
      </w:pPr>
      <w:r>
        <w:rPr>
          <w:rFonts w:ascii="Arial" w:cs="Arial" w:eastAsia="Arial" w:hAnsi="Arial"/>
          <w:color w:val="1A1A1A"/>
          <w:sz w:val="22"/>
          <w:szCs w:val="22"/>
        </w:rPr>
        <w:t xml:space="preserve">idx_users_email UNIQUE ON users(email) — enforces email uniqueness and supports fast lookup by email</w:t>
      </w:r>
    </w:p>
    <w:p>
      <w:pPr>
        <w:pStyle w:val="Heading2"/>
        <w:spacing w:after="100" w:before="240"/>
      </w:pPr>
      <w:r>
        <w:rPr>
          <w:rFonts w:ascii="Arial" w:cs="Arial" w:eastAsia="Arial" w:hAnsi="Arial"/>
          <w:b/>
          <w:bCs/>
          <w:color w:val="1A1A1A"/>
          <w:sz w:val="26"/>
          <w:szCs w:val="26"/>
        </w:rPr>
        <w:t xml:space="preserve">8.2  Data Relationships</w:t>
      </w:r>
    </w:p>
    <w:p>
      <w:pPr>
        <w:spacing w:after="80" w:before="60"/>
      </w:pPr>
      <w:r>
        <w:rPr>
          <w:rFonts w:ascii="Arial" w:cs="Arial" w:eastAsia="Arial" w:hAnsi="Arial"/>
          <w:color w:val="1A1A1A"/>
          <w:sz w:val="22"/>
          <w:szCs w:val="22"/>
        </w:rPr>
        <w:t xml:space="preserve">The schema follows a strict parent-child hierarchy: each user has zero or more chats; each chat has zero or more messages and zero or more result_sets; each user has zero or more password_reset records. All foreign keys are defined with ON DELETE CASCADE, so deleting a user removes all their chats, messages, result_sets, and reset tokens in a single operation.</w:t>
      </w:r>
    </w:p>
    <w:p>
      <w:pPr>
        <w:pStyle w:val="Heading1"/>
        <w:pBdr>
          <w:bottom w:val="single" w:color="1E5FAD" w:sz="6" w:space="6"/>
        </w:pBdr>
        <w:spacing w:after="120" w:before="340"/>
      </w:pPr>
      <w:r>
        <w:rPr>
          <w:rFonts w:ascii="Arial" w:cs="Arial" w:eastAsia="Arial" w:hAnsi="Arial"/>
          <w:b/>
          <w:bCs/>
          <w:color w:val="1E5FAD"/>
          <w:sz w:val="32"/>
          <w:szCs w:val="32"/>
        </w:rPr>
        <w:t xml:space="preserve">9. Technologies and Dependencies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Technology</w:t>
            </w:r>
          </w:p>
        </w:tc>
        <w:tc>
          <w:tcPr>
            <w:tcW w:type="dxa" w:w="9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Version</w:t>
            </w:r>
          </w:p>
        </w:tc>
        <w:tc>
          <w:tcPr>
            <w:tcW w:type="dxa" w:w="58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Flask</w:t>
            </w:r>
          </w:p>
        </w:tc>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3.x</w:t>
            </w:r>
          </w:p>
        </w:tc>
        <w:tc>
          <w:tcPr>
            <w:tcW w:type="dxa" w:w="58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Python web framework: routing, request handling, sessions, Jinja2 template rendering</w:t>
            </w:r>
          </w:p>
        </w:tc>
      </w:tr>
      <w:tr>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Groq Python SDK</w:t>
            </w:r>
          </w:p>
        </w:tc>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Latest</w:t>
            </w:r>
          </w:p>
        </w:tc>
        <w:tc>
          <w:tcPr>
            <w:tcW w:type="dxa" w:w="58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Official SDK for the Groq Cloud API; used for text (LLaMA 3.3) and vision (LLaMA 4 Scout) model calls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PyTorch</w:t>
            </w:r>
          </w:p>
        </w:tc>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Latest</w:t>
            </w:r>
          </w:p>
        </w:tc>
        <w:tc>
          <w:tcPr>
            <w:tcW w:type="dxa" w:w="58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Inference backend for the locally hosted DistilBERT sentiment model</w:t>
            </w:r>
          </w:p>
        </w:tc>
      </w:tr>
      <w:tr>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HuggingFace Transformers</w:t>
            </w:r>
          </w:p>
        </w:tc>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Latest</w:t>
            </w:r>
          </w:p>
        </w:tc>
        <w:tc>
          <w:tcPr>
            <w:tcW w:type="dxa" w:w="58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Provides DistilBertTokenizerFast and DistilBertForSequenceClassification for sentiment inference</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Safetensors</w:t>
            </w:r>
          </w:p>
        </w:tc>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Latest</w:t>
            </w:r>
          </w:p>
        </w:tc>
        <w:tc>
          <w:tcPr>
            <w:tcW w:type="dxa" w:w="58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Efficient serialisation format for the DistilBERT model weights</w:t>
            </w:r>
          </w:p>
        </w:tc>
      </w:tr>
      <w:tr>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Requests</w:t>
            </w:r>
          </w:p>
        </w:tc>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Latest</w:t>
            </w:r>
          </w:p>
        </w:tc>
        <w:tc>
          <w:tcPr>
            <w:tcW w:type="dxa" w:w="58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HTTP client used by amazon_api.py and walmart_api.py for outbound marketplace calls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python-dotenv</w:t>
            </w:r>
          </w:p>
        </w:tc>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Latest</w:t>
            </w:r>
          </w:p>
        </w:tc>
        <w:tc>
          <w:tcPr>
            <w:tcW w:type="dxa" w:w="58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Loads environment variables from .env at startup</w:t>
            </w:r>
          </w:p>
        </w:tc>
      </w:tr>
      <w:tr>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SQLite3</w:t>
            </w:r>
          </w:p>
        </w:tc>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Built-in</w:t>
            </w:r>
          </w:p>
        </w:tc>
        <w:tc>
          <w:tcPr>
            <w:tcW w:type="dxa" w:w="58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Python standard library module for all persistence operations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HTML5 / CSS3</w:t>
            </w:r>
          </w:p>
        </w:tc>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N/A</w:t>
            </w:r>
          </w:p>
        </w:tc>
        <w:tc>
          <w:tcPr>
            <w:tcW w:type="dxa" w:w="58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Frontend markup and styling; CSS custom properties enable dark-mode theming and glassmorphic design</w:t>
            </w:r>
          </w:p>
        </w:tc>
      </w:tr>
      <w:tr>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Vanilla JavaScript (ES6+)</w:t>
            </w:r>
          </w:p>
        </w:tc>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N/A</w:t>
            </w:r>
          </w:p>
        </w:tc>
        <w:tc>
          <w:tcPr>
            <w:tcW w:type="dxa" w:w="58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Frontend logic: Fetch API, DOM manipulation, tab switching, paste-to-chat, animation control</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Inter / Orbitron (Google Fonts)</w:t>
            </w:r>
          </w:p>
        </w:tc>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N/A</w:t>
            </w:r>
          </w:p>
        </w:tc>
        <w:tc>
          <w:tcPr>
            <w:tcW w:type="dxa" w:w="58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Typography loaded from the Google Fonts CDN</w:t>
            </w:r>
          </w:p>
        </w:tc>
      </w:tr>
      <w:tr>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concurrent.futures</w:t>
            </w:r>
          </w:p>
        </w:tc>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Built-in</w:t>
            </w:r>
          </w:p>
        </w:tc>
        <w:tc>
          <w:tcPr>
            <w:tcW w:type="dxa" w:w="58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ThreadPoolExecutor for parallel marketplace searches and image query variants</w:t>
            </w:r>
          </w:p>
        </w:tc>
      </w:tr>
      <w:tr>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smtplib + email.message</w:t>
            </w:r>
          </w:p>
        </w:tc>
        <w:tc>
          <w:tcPr>
            <w:tcW w:type="dxa" w:w="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Built-in</w:t>
            </w:r>
          </w:p>
        </w:tc>
        <w:tc>
          <w:tcPr>
            <w:tcW w:type="dxa" w:w="58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Password reset email delivery via SMTP</w:t>
            </w:r>
          </w:p>
        </w:tc>
      </w:tr>
      <w:tr>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hashlib + secrets</w:t>
            </w:r>
          </w:p>
        </w:tc>
        <w:tc>
          <w:tcPr>
            <w:tcW w:type="dxa" w:w="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Built-in</w:t>
            </w:r>
          </w:p>
        </w:tc>
        <w:tc>
          <w:tcPr>
            <w:tcW w:type="dxa" w:w="58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PBKDF2-SHA256 password hashing, token generation, timing-safe comparison</w:t>
            </w:r>
          </w:p>
        </w:tc>
      </w:tr>
    </w:tbl>
    <w:p>
      <w:pPr>
        <w:spacing w:after="0" w:before="120"/>
      </w:pPr>
    </w:p>
    <w:p>
      <w:pPr>
        <w:pStyle w:val="Heading1"/>
        <w:pBdr>
          <w:bottom w:val="single" w:color="1E5FAD" w:sz="6" w:space="6"/>
        </w:pBdr>
        <w:spacing w:after="120" w:before="340"/>
      </w:pPr>
      <w:r>
        <w:rPr>
          <w:rFonts w:ascii="Arial" w:cs="Arial" w:eastAsia="Arial" w:hAnsi="Arial"/>
          <w:b/>
          <w:bCs/>
          <w:color w:val="1E5FAD"/>
          <w:sz w:val="32"/>
          <w:szCs w:val="32"/>
        </w:rPr>
        <w:t xml:space="preserve">10. External Integrations</w:t>
      </w:r>
    </w:p>
    <w:p>
      <w:pPr>
        <w:pStyle w:val="Heading2"/>
        <w:spacing w:after="100" w:before="240"/>
      </w:pPr>
      <w:r>
        <w:rPr>
          <w:rFonts w:ascii="Arial" w:cs="Arial" w:eastAsia="Arial" w:hAnsi="Arial"/>
          <w:b/>
          <w:bCs/>
          <w:color w:val="1A1A1A"/>
          <w:sz w:val="26"/>
          <w:szCs w:val="26"/>
        </w:rPr>
        <w:t xml:space="preserve">10.1  Groq Cloud — LLM and Vision Inference</w:t>
      </w:r>
    </w:p>
    <w:p>
      <w:pPr>
        <w:spacing w:after="80" w:before="60"/>
      </w:pPr>
      <w:r>
        <w:rPr>
          <w:rFonts w:ascii="Arial" w:cs="Arial" w:eastAsia="Arial" w:hAnsi="Arial"/>
          <w:color w:val="1A1A1A"/>
          <w:sz w:val="22"/>
          <w:szCs w:val="22"/>
        </w:rPr>
        <w:t xml:space="preserve">Groq provides ultra-low-latency inference for two models. The text model, llama-3.3-70b-versatile, powers the Kart conversational persona, review blurb generation, and final recommendation synthesis. The vision model, meta-llama/llama-4-scout-17b-16e-instruct (configurable via GROQ_VISION_MODEL), analyses uploaded product images and returns a structured JSON identification profile. All Groq calls are authenticated via the Groq SDK.</w:t>
      </w:r>
    </w:p>
    <w:p>
      <w:pPr>
        <w:spacing w:after="0" w:before="60"/>
      </w:pPr>
    </w:p>
    <w:p>
      <w:pPr>
        <w:spacing w:after="80" w:before="60"/>
      </w:pPr>
      <w:r>
        <w:rPr>
          <w:rFonts w:ascii="Arial" w:cs="Arial" w:eastAsia="Arial" w:hAnsi="Arial"/>
          <w:color w:val="1A1A1A"/>
          <w:sz w:val="22"/>
          <w:szCs w:val="22"/>
        </w:rPr>
        <w:t xml:space="preserve">Configuration: text model llama-3.3-70b-versatile, temperature 0.7, max tokens 512 (chat), 300 (recommendation), 150 (review blurbs). Vision model llama-4-scout-17b-16e-instruct, temperature 0.2, max tokens 420, input base64-encoded image with a structured JSON prompt.</w:t>
      </w:r>
    </w:p>
    <w:p>
      <w:pPr>
        <w:pStyle w:val="Heading2"/>
        <w:spacing w:after="100" w:before="240"/>
      </w:pPr>
      <w:r>
        <w:rPr>
          <w:rFonts w:ascii="Arial" w:cs="Arial" w:eastAsia="Arial" w:hAnsi="Arial"/>
          <w:b/>
          <w:bCs/>
          <w:color w:val="1A1A1A"/>
          <w:sz w:val="26"/>
          <w:szCs w:val="26"/>
        </w:rPr>
        <w:t xml:space="preserve">10.2  RapidAPI — Real-Time Amazon Data</w:t>
      </w:r>
    </w:p>
    <w:p>
      <w:pPr>
        <w:spacing w:after="80" w:before="60"/>
      </w:pPr>
      <w:r>
        <w:rPr>
          <w:rFonts w:ascii="Arial" w:cs="Arial" w:eastAsia="Arial" w:hAnsi="Arial"/>
          <w:color w:val="1A1A1A"/>
          <w:sz w:val="22"/>
          <w:szCs w:val="22"/>
        </w:rPr>
        <w:t xml:space="preserve">Amazon product searches are performed via the ‘Real-Time Amazon Data’ API hosted on RapidAPI (real-time-amazon-data.p.rapidapi.com). The /search endpoint is called with the product query, country=’US’, and page=’1’. Up to 8 results per query are processed. If the API returns a message field (quota or API error), the module automatically falls back to 8 hardcoded mock products.</w:t>
      </w:r>
    </w:p>
    <w:p>
      <w:pPr>
        <w:pStyle w:val="Heading2"/>
        <w:spacing w:after="100" w:before="240"/>
      </w:pPr>
      <w:r>
        <w:rPr>
          <w:rFonts w:ascii="Arial" w:cs="Arial" w:eastAsia="Arial" w:hAnsi="Arial"/>
          <w:b/>
          <w:bCs/>
          <w:color w:val="1A1A1A"/>
          <w:sz w:val="26"/>
          <w:szCs w:val="26"/>
        </w:rPr>
        <w:t xml:space="preserve">10.3  OpenWebNinja — Real-Time Walmart Data</w:t>
      </w:r>
    </w:p>
    <w:p>
      <w:pPr>
        <w:spacing w:after="80" w:before="60"/>
      </w:pPr>
      <w:r>
        <w:rPr>
          <w:rFonts w:ascii="Arial" w:cs="Arial" w:eastAsia="Arial" w:hAnsi="Arial"/>
          <w:color w:val="1A1A1A"/>
          <w:sz w:val="22"/>
          <w:szCs w:val="22"/>
        </w:rPr>
        <w:t xml:space="preserve">Walmart searches are performed via the OpenWebNinja API (api.openwebninja.com/real-time-walmart-data/search). Results are sorted by best_match; up to 8 are processed per query. All price fields — current and original — are normalised to USD strings by normalize_price() before being returned to the caller. If the API key is absent or the response is not HTTP 200, the adapter returns an empty list and the system proceeds with Amazon-only results.</w:t>
      </w:r>
    </w:p>
    <w:p>
      <w:pPr>
        <w:pStyle w:val="Heading2"/>
        <w:spacing w:after="100" w:before="240"/>
      </w:pPr>
      <w:r>
        <w:rPr>
          <w:rFonts w:ascii="Arial" w:cs="Arial" w:eastAsia="Arial" w:hAnsi="Arial"/>
          <w:b/>
          <w:bCs/>
          <w:color w:val="1A1A1A"/>
          <w:sz w:val="26"/>
          <w:szCs w:val="26"/>
        </w:rPr>
        <w:t xml:space="preserve">10.4  SMTP — Password Reset Email Delivery</w:t>
      </w:r>
    </w:p>
    <w:p>
      <w:pPr>
        <w:spacing w:after="80" w:before="60"/>
      </w:pPr>
      <w:r>
        <w:rPr>
          <w:rFonts w:ascii="Arial" w:cs="Arial" w:eastAsia="Arial" w:hAnsi="Arial"/>
          <w:color w:val="1A1A1A"/>
          <w:sz w:val="22"/>
          <w:szCs w:val="22"/>
        </w:rPr>
        <w:t xml:space="preserve">Password reset tokens are delivered via SMTP using Python’s built-in smtplib. The SMTP host, port, credentials, and TLS preference are all configurable via environment variables. If SMTP is not configured and the request originates from localhost, the plaintext token is returned directly in the API response to ease local development.</w:t>
      </w:r>
    </w:p>
    <w:p>
      <w:pPr>
        <w:pStyle w:val="Heading1"/>
        <w:pBdr>
          <w:bottom w:val="single" w:color="1E5FAD" w:sz="6" w:space="6"/>
        </w:pBdr>
        <w:spacing w:after="120" w:before="340"/>
      </w:pPr>
      <w:r>
        <w:rPr>
          <w:rFonts w:ascii="Arial" w:cs="Arial" w:eastAsia="Arial" w:hAnsi="Arial"/>
          <w:b/>
          <w:bCs/>
          <w:color w:val="1E5FAD"/>
          <w:sz w:val="32"/>
          <w:szCs w:val="32"/>
        </w:rPr>
        <w:t xml:space="preserve">11. Key Algorithms and Processing Logic</w:t>
      </w:r>
    </w:p>
    <w:p>
      <w:pPr>
        <w:pStyle w:val="Heading2"/>
        <w:spacing w:after="100" w:before="240"/>
      </w:pPr>
      <w:r>
        <w:rPr>
          <w:rFonts w:ascii="Arial" w:cs="Arial" w:eastAsia="Arial" w:hAnsi="Arial"/>
          <w:b/>
          <w:bCs/>
          <w:color w:val="1A1A1A"/>
          <w:sz w:val="26"/>
          <w:szCs w:val="26"/>
        </w:rPr>
        <w:t xml:space="preserve">11.1  Bayesian Weighted Rating</w:t>
      </w:r>
    </w:p>
    <w:p>
      <w:pPr>
        <w:spacing w:after="80" w:before="60"/>
      </w:pPr>
      <w:r>
        <w:rPr>
          <w:rFonts w:ascii="Arial" w:cs="Arial" w:eastAsia="Arial" w:hAnsi="Arial"/>
          <w:color w:val="1A1A1A"/>
          <w:sz w:val="22"/>
          <w:szCs w:val="22"/>
        </w:rPr>
        <w:t xml:space="preserve">To prevent a product with 5.0 stars and only 3 reviews from outranking a product with 4.5 stars and 3,000 reviews, the system applies the IMDb-style Bayesian estimator:</w:t>
      </w:r>
    </w:p>
    <w:p>
      <w:pPr>
        <w:shd w:fill="F3F7FC" w:val="clear"/>
        <w:spacing w:after="120" w:before="120"/>
        <w:jc w:val="center"/>
      </w:pPr>
      <w:r>
        <w:rPr>
          <w:rFonts w:ascii="Courier New" w:cs="Courier New" w:eastAsia="Courier New" w:hAnsi="Courier New"/>
          <w:b/>
          <w:bCs/>
          <w:color w:val="1E5FAD"/>
          <w:sz w:val="22"/>
          <w:szCs w:val="22"/>
        </w:rPr>
        <w:t xml:space="preserve">Bayesian Score = (v / (v + m)) × R + (m / (v + m)) × C</w:t>
      </w:r>
    </w:p>
    <w:p>
      <w:pPr>
        <w:spacing w:after="80" w:before="60"/>
      </w:pPr>
      <w:r>
        <w:rPr>
          <w:rFonts w:ascii="Arial" w:cs="Arial" w:eastAsia="Arial" w:hAnsi="Arial"/>
          <w:color w:val="1A1A1A"/>
          <w:sz w:val="22"/>
          <w:szCs w:val="22"/>
        </w:rPr>
        <w:t xml:space="preserve">Where v = number of reviews, R = product’s average rating, m = minimum review threshold (200), and C = prior mean rating (4.0). A product with fewer than 200 reviews is pulled toward the global mean of 4.0, while a product with thousands of reviews is trusted to reflect its true rating.</w:t>
      </w:r>
    </w:p>
    <w:p>
      <w:pPr>
        <w:pStyle w:val="Heading2"/>
        <w:spacing w:after="100" w:before="240"/>
      </w:pPr>
      <w:r>
        <w:rPr>
          <w:rFonts w:ascii="Arial" w:cs="Arial" w:eastAsia="Arial" w:hAnsi="Arial"/>
          <w:b/>
          <w:bCs/>
          <w:color w:val="1A1A1A"/>
          <w:sz w:val="26"/>
          <w:szCs w:val="26"/>
        </w:rPr>
        <w:t xml:space="preserve">11.2  Composite Product Score</w:t>
      </w:r>
    </w:p>
    <w:p>
      <w:pPr>
        <w:shd w:fill="F3F7FC" w:val="clear"/>
        <w:spacing w:after="120" w:before="120"/>
        <w:jc w:val="center"/>
      </w:pPr>
      <w:r>
        <w:rPr>
          <w:rFonts w:ascii="Courier New" w:cs="Courier New" w:eastAsia="Courier New" w:hAnsi="Courier New"/>
          <w:b/>
          <w:bCs/>
          <w:color w:val="1E5FAD"/>
          <w:sz w:val="22"/>
          <w:szCs w:val="22"/>
        </w:rPr>
        <w:t xml:space="preserve">Score = (Bayesian_Rating × 0.70) + (Relevance × 0.15) + Price_Score</w:t>
      </w:r>
    </w:p>
    <w:p>
      <w:pPr>
        <w:spacing w:after="80" w:before="60"/>
      </w:pPr>
      <w:r>
        <w:rPr>
          <w:rFonts w:ascii="Arial" w:cs="Arial" w:eastAsia="Arial" w:hAnsi="Arial"/>
          <w:color w:val="1A1A1A"/>
          <w:sz w:val="22"/>
          <w:szCs w:val="22"/>
        </w:rPr>
        <w:t xml:space="preserve">Relevance is a binary 0/1 flag indicating whether any word from the search query appears in the product name. Price_Score is only applied when the user’s budget is stated and less than 3× the median product price; it rewards products priced at 35–100% of the budget (up to +0.5) and penalises products priced below 10% of the budget (−2.0).</w:t>
      </w:r>
    </w:p>
    <w:p>
      <w:pPr>
        <w:pStyle w:val="Heading2"/>
        <w:spacing w:after="100" w:before="240"/>
      </w:pPr>
      <w:r>
        <w:rPr>
          <w:rFonts w:ascii="Arial" w:cs="Arial" w:eastAsia="Arial" w:hAnsi="Arial"/>
          <w:b/>
          <w:bCs/>
          <w:color w:val="1A1A1A"/>
          <w:sz w:val="26"/>
          <w:szCs w:val="26"/>
        </w:rPr>
        <w:t xml:space="preserve">11.3  Sentiment Re-Ranking</w:t>
      </w:r>
    </w:p>
    <w:p>
      <w:pPr>
        <w:shd w:fill="F3F7FC" w:val="clear"/>
        <w:spacing w:after="120" w:before="120"/>
        <w:jc w:val="center"/>
      </w:pPr>
      <w:r>
        <w:rPr>
          <w:rFonts w:ascii="Courier New" w:cs="Courier New" w:eastAsia="Courier New" w:hAnsi="Courier New"/>
          <w:b/>
          <w:bCs/>
          <w:color w:val="1E5FAD"/>
          <w:sz w:val="22"/>
          <w:szCs w:val="22"/>
        </w:rPr>
        <w:t xml:space="preserve">Combined Score = (Rating_Normalized × 0.65) + (Sentiment_Score × 0.35)</w:t>
      </w:r>
    </w:p>
    <w:p>
      <w:pPr>
        <w:spacing w:after="80" w:before="60"/>
      </w:pPr>
      <w:r>
        <w:rPr>
          <w:rFonts w:ascii="Arial" w:cs="Arial" w:eastAsia="Arial" w:hAnsi="Arial"/>
          <w:color w:val="1A1A1A"/>
          <w:sz w:val="22"/>
          <w:szCs w:val="22"/>
        </w:rPr>
        <w:t xml:space="preserve">After initial ranking and review blurb generation, each product’s blurb is passed through the DistilBERT model. Rating_Normalized is the star rating divided by 5.0. Sentiment_Score is the POSITIVE class probability from DistilBERT. This secondary ranking captures genuine customer satisfaction beyond the raw star rating.</w:t>
      </w:r>
    </w:p>
    <w:p>
      <w:pPr>
        <w:pStyle w:val="Heading2"/>
        <w:spacing w:after="100" w:before="240"/>
      </w:pPr>
      <w:r>
        <w:rPr>
          <w:rFonts w:ascii="Arial" w:cs="Arial" w:eastAsia="Arial" w:hAnsi="Arial"/>
          <w:b/>
          <w:bCs/>
          <w:color w:val="1A1A1A"/>
          <w:sz w:val="26"/>
          <w:szCs w:val="26"/>
        </w:rPr>
        <w:t xml:space="preserve">11.4  Picks / Trending Client-Side Split</w:t>
      </w:r>
    </w:p>
    <w:p>
      <w:pPr>
        <w:spacing w:after="80" w:before="60"/>
      </w:pPr>
      <w:r>
        <w:rPr>
          <w:rFonts w:ascii="Arial" w:cs="Arial" w:eastAsia="Arial" w:hAnsi="Arial"/>
          <w:color w:val="1A1A1A"/>
          <w:sz w:val="22"/>
          <w:szCs w:val="22"/>
        </w:rPr>
        <w:t xml:space="preserve">After the Flask backend returns the top 8 ranked products, the JavaScript function showProducts() splits the array client-side without any additional API calls:</w:t>
      </w:r>
    </w:p>
    <w:p>
      <w:pPr>
        <w:pStyle w:val="ListParagraph"/>
        <w:numPr>
          <w:ilvl w:val="0"/>
          <w:numId w:val="2"/>
        </w:numPr>
        <w:spacing w:after="40" w:before="40"/>
        <w:ind w:left="720" w:hanging="360"/>
      </w:pPr>
      <w:r>
        <w:rPr>
          <w:rFonts w:ascii="Arial" w:cs="Arial" w:eastAsia="Arial" w:hAnsi="Arial"/>
          <w:color w:val="1A1A1A"/>
          <w:sz w:val="22"/>
          <w:szCs w:val="22"/>
        </w:rPr>
        <w:t xml:space="preserve">Picks tab: products.slice(0, 4) — the 4 products with the highest composite score.</w:t>
      </w:r>
    </w:p>
    <w:p>
      <w:pPr>
        <w:pStyle w:val="ListParagraph"/>
        <w:numPr>
          <w:ilvl w:val="0"/>
          <w:numId w:val="2"/>
        </w:numPr>
        <w:spacing w:after="40" w:before="40"/>
        <w:ind w:left="720" w:hanging="360"/>
      </w:pPr>
      <w:r>
        <w:rPr>
          <w:rFonts w:ascii="Arial" w:cs="Arial" w:eastAsia="Arial" w:hAnsi="Arial"/>
          <w:color w:val="1A1A1A"/>
          <w:sz w:val="22"/>
          <w:szCs w:val="22"/>
        </w:rPr>
        <w:t xml:space="preserve">Trending tab: the remaining 4 (products.slice(4)) are sorted descending by num_reviews; the top 2 are selected. This surfaces the most socially validated products that did not make the top composite-score list.</w:t>
      </w:r>
    </w:p>
    <w:p>
      <w:pPr>
        <w:pStyle w:val="ListParagraph"/>
        <w:numPr>
          <w:ilvl w:val="0"/>
          <w:numId w:val="2"/>
        </w:numPr>
        <w:spacing w:after="40" w:before="40"/>
        <w:ind w:left="720" w:hanging="360"/>
      </w:pPr>
      <w:r>
        <w:rPr>
          <w:rFonts w:ascii="Arial" w:cs="Arial" w:eastAsia="Arial" w:hAnsi="Arial"/>
          <w:color w:val="1A1A1A"/>
          <w:sz w:val="22"/>
          <w:szCs w:val="22"/>
        </w:rPr>
        <w:t xml:space="preserve">trendingReason(p) generates a tier-based explanation string from the product’s num_reviews and rating (six tiers from 50,000+ reviews down to early traction) and displays it on the trending hero card.</w:t>
      </w:r>
    </w:p>
    <w:p>
      <w:pPr>
        <w:spacing w:after="60" w:before="60"/>
        <w:ind w:left="480"/>
      </w:pPr>
      <w:r>
        <w:rPr>
          <w:rFonts w:ascii="Arial" w:cs="Arial" w:eastAsia="Arial" w:hAnsi="Arial"/>
          <w:b/>
          <w:bCs/>
          <w:color w:val="92400E"/>
          <w:sz w:val="20"/>
          <w:szCs w:val="20"/>
        </w:rPr>
        <w:t xml:space="preserve">Note: </w:t>
      </w:r>
      <w:r>
        <w:rPr>
          <w:rFonts w:ascii="Arial" w:cs="Arial" w:eastAsia="Arial" w:hAnsi="Arial"/>
          <w:i/>
          <w:iCs/>
          <w:color w:val="555555"/>
          <w:sz w:val="20"/>
          <w:szCs w:val="20"/>
        </w:rPr>
        <w:t xml:space="preserve">Zero extra LLM tokens or API calls are consumed by this split — it is purely client-side JavaScript.</w:t>
      </w:r>
    </w:p>
    <w:p>
      <w:pPr>
        <w:pStyle w:val="Heading2"/>
        <w:spacing w:after="100" w:before="240"/>
      </w:pPr>
      <w:r>
        <w:rPr>
          <w:rFonts w:ascii="Arial" w:cs="Arial" w:eastAsia="Arial" w:hAnsi="Arial"/>
          <w:b/>
          <w:bCs/>
          <w:color w:val="1A1A1A"/>
          <w:sz w:val="26"/>
          <w:szCs w:val="26"/>
        </w:rPr>
        <w:t xml:space="preserve">11.5  Discount Calculation</w:t>
      </w:r>
    </w:p>
    <w:p>
      <w:pPr>
        <w:spacing w:after="80" w:before="60"/>
      </w:pPr>
      <w:r>
        <w:rPr>
          <w:rFonts w:ascii="Arial" w:cs="Arial" w:eastAsia="Arial" w:hAnsi="Arial"/>
          <w:color w:val="1A1A1A"/>
          <w:sz w:val="22"/>
          <w:szCs w:val="22"/>
        </w:rPr>
        <w:t xml:space="preserve">The JavaScript helper calcDiscount(priceStr, origStr) parses both price strings, strips non-numeric characters, and computes the percentage saving:</w:t>
      </w:r>
    </w:p>
    <w:p>
      <w:pPr>
        <w:shd w:fill="F3F7FC" w:val="clear"/>
        <w:spacing w:after="120" w:before="120"/>
        <w:jc w:val="center"/>
      </w:pPr>
      <w:r>
        <w:rPr>
          <w:rFonts w:ascii="Courier New" w:cs="Courier New" w:eastAsia="Courier New" w:hAnsi="Courier New"/>
          <w:b/>
          <w:bCs/>
          <w:color w:val="1E5FAD"/>
          <w:sz w:val="22"/>
          <w:szCs w:val="22"/>
        </w:rPr>
        <w:t xml:space="preserve">discount% = round(((original − current) / original) × 100)</w:t>
      </w:r>
    </w:p>
    <w:p>
      <w:pPr>
        <w:spacing w:after="80" w:before="60"/>
      </w:pPr>
      <w:r>
        <w:rPr>
          <w:rFonts w:ascii="Arial" w:cs="Arial" w:eastAsia="Arial" w:hAnsi="Arial"/>
          <w:color w:val="1A1A1A"/>
          <w:sz w:val="22"/>
          <w:szCs w:val="22"/>
        </w:rPr>
        <w:t xml:space="preserve">If original_price is absent, null, or not greater than the current price, no badge is rendered. This function is applied to every Pick card and every Trending hero card.</w:t>
      </w:r>
    </w:p>
    <w:p>
      <w:pPr>
        <w:pStyle w:val="Heading2"/>
        <w:spacing w:after="100" w:before="240"/>
      </w:pPr>
      <w:r>
        <w:rPr>
          <w:rFonts w:ascii="Arial" w:cs="Arial" w:eastAsia="Arial" w:hAnsi="Arial"/>
          <w:b/>
          <w:bCs/>
          <w:color w:val="1A1A1A"/>
          <w:sz w:val="26"/>
          <w:szCs w:val="26"/>
        </w:rPr>
        <w:t xml:space="preserve">11.6  Image Match Scoring</w:t>
      </w:r>
    </w:p>
    <w:p>
      <w:pPr>
        <w:spacing w:after="80" w:before="60"/>
      </w:pPr>
      <w:r>
        <w:rPr>
          <w:rFonts w:ascii="Arial" w:cs="Arial" w:eastAsia="Arial" w:hAnsi="Arial"/>
          <w:color w:val="1A1A1A"/>
          <w:sz w:val="22"/>
          <w:szCs w:val="22"/>
        </w:rPr>
        <w:t xml:space="preserve">When ranking results from an image search, the system uses a multi-dimensional identity match score rather than the standard Bayesian ranking: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60"/>
        <w:gridCol w:w="5600"/>
      </w:tblGrid>
      <w:tr>
        <w:tc>
          <w:tcPr>
            <w:tcW w:type="dxa" w:w="24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Component</w:t>
            </w:r>
          </w:p>
        </w:tc>
        <w:tc>
          <w:tcPr>
            <w:tcW w:type="dxa" w:w="13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Weight</w:t>
            </w:r>
          </w:p>
        </w:tc>
        <w:tc>
          <w:tcPr>
            <w:tcW w:type="dxa" w:w="5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Token Coverage</w:t>
            </w:r>
          </w:p>
        </w:tc>
        <w:tc>
          <w:tcPr>
            <w:tcW w:type="dxa" w:w="1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7.0×</w:t>
            </w:r>
          </w:p>
        </w:tc>
        <w:tc>
          <w:tcPr>
            <w:tcW w:type="dxa" w:w="5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Fraction of vision-profile tokens found in the product name</w:t>
            </w:r>
          </w:p>
        </w:tc>
      </w:tr>
      <w:tr>
        <w:tc>
          <w:tcPr>
            <w:tcW w:type="dxa" w:w="2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Token Precision</w:t>
            </w:r>
          </w:p>
        </w:tc>
        <w:tc>
          <w:tcPr>
            <w:tcW w:type="dxa" w:w="1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2.0×</w:t>
            </w:r>
          </w:p>
        </w:tc>
        <w:tc>
          <w:tcPr>
            <w:tcW w:type="dxa" w:w="5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Fraction of product name tokens that match the profile</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String Similarity</w:t>
            </w:r>
          </w:p>
        </w:tc>
        <w:tc>
          <w:tcPr>
            <w:tcW w:type="dxa" w:w="1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3.0×</w:t>
            </w:r>
          </w:p>
        </w:tc>
        <w:tc>
          <w:tcPr>
            <w:tcW w:type="dxa" w:w="5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SequenceMatcher ratio between primary_query and product name</w:t>
            </w:r>
          </w:p>
        </w:tc>
      </w:tr>
      <w:tr>
        <w:tc>
          <w:tcPr>
            <w:tcW w:type="dxa" w:w="2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Brand Match</w:t>
            </w:r>
          </w:p>
        </w:tc>
        <w:tc>
          <w:tcPr>
            <w:tcW w:type="dxa" w:w="1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+3.0 / −2.0</w:t>
            </w:r>
          </w:p>
        </w:tc>
        <w:tc>
          <w:tcPr>
            <w:tcW w:type="dxa" w:w="5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Bonus if brand found; penalty if brand absent and confidence ≥ 0.55</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Model Match</w:t>
            </w:r>
          </w:p>
        </w:tc>
        <w:tc>
          <w:tcPr>
            <w:tcW w:type="dxa" w:w="1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+4.0 / −1.5</w:t>
            </w:r>
          </w:p>
        </w:tc>
        <w:tc>
          <w:tcPr>
            <w:tcW w:type="dxa" w:w="5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Bonus if model number found; penalty if absent and confidence ≥ 0.55</w:t>
            </w:r>
          </w:p>
        </w:tc>
      </w:tr>
      <w:tr>
        <w:tc>
          <w:tcPr>
            <w:tcW w:type="dxa" w:w="2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Product Type</w:t>
            </w:r>
          </w:p>
        </w:tc>
        <w:tc>
          <w:tcPr>
            <w:tcW w:type="dxa" w:w="1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+1.5×</w:t>
            </w:r>
          </w:p>
        </w:tc>
        <w:tc>
          <w:tcPr>
            <w:tcW w:type="dxa" w:w="5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Proportional bonus for product-type token overlap</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Visible Text</w:t>
            </w:r>
          </w:p>
        </w:tc>
        <w:tc>
          <w:tcPr>
            <w:tcW w:type="dxa" w:w="1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+2.0 each</w:t>
            </w:r>
          </w:p>
        </w:tc>
        <w:tc>
          <w:tcPr>
            <w:tcW w:type="dxa" w:w="5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Bonus per label token found in product name (capped at 4)</w:t>
            </w:r>
          </w:p>
        </w:tc>
      </w:tr>
      <w:tr>
        <w:tc>
          <w:tcPr>
            <w:tcW w:type="dxa" w:w="2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Query Rank Bonus</w:t>
            </w:r>
          </w:p>
        </w:tc>
        <w:tc>
          <w:tcPr>
            <w:tcW w:type="dxa" w:w="1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Up to +1.8</w:t>
            </w:r>
          </w:p>
        </w:tc>
        <w:tc>
          <w:tcPr>
            <w:tcW w:type="dxa" w:w="5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Rewards results from more specific search query variants</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Provider Rank Bonus</w:t>
            </w:r>
          </w:p>
        </w:tc>
        <w:tc>
          <w:tcPr>
            <w:tcW w:type="dxa" w:w="1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Up to +1.2</w:t>
            </w:r>
          </w:p>
        </w:tc>
        <w:tc>
          <w:tcPr>
            <w:tcW w:type="dxa" w:w="5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Rewards results that rank higher in marketplace results</w:t>
            </w:r>
          </w:p>
        </w:tc>
      </w:tr>
      <w:tr>
        <w:tc>
          <w:tcPr>
            <w:tcW w:type="dxa" w:w="2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Rating Quality</w:t>
            </w:r>
          </w:p>
        </w:tc>
        <w:tc>
          <w:tcPr>
            <w:tcW w:type="dxa" w:w="1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+0.0–0.60</w:t>
            </w:r>
          </w:p>
        </w:tc>
        <w:tc>
          <w:tcPr>
            <w:tcW w:type="dxa" w:w="5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Minor quality signal from star rating</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Review Count</w:t>
            </w:r>
          </w:p>
        </w:tc>
        <w:tc>
          <w:tcPr>
            <w:tcW w:type="dxa" w:w="13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Up to +0.35</w:t>
            </w:r>
          </w:p>
        </w:tc>
        <w:tc>
          <w:tcPr>
            <w:tcW w:type="dxa" w:w="5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Social-proof signal scaled to 5,000 reviews</w:t>
            </w:r>
          </w:p>
        </w:tc>
      </w:tr>
      <w:tr>
        <w:tc>
          <w:tcPr>
            <w:tcW w:type="dxa" w:w="24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Amazon Source</w:t>
            </w:r>
          </w:p>
        </w:tc>
        <w:tc>
          <w:tcPr>
            <w:tcW w:type="dxa" w:w="13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+0.15</w:t>
            </w:r>
          </w:p>
        </w:tc>
        <w:tc>
          <w:tcPr>
            <w:tcW w:type="dxa" w:w="5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Small platform reliability bonus for Amazon results</w:t>
            </w:r>
          </w:p>
        </w:tc>
      </w:tr>
    </w:tbl>
    <w:p>
      <w:pPr>
        <w:spacing w:after="0" w:before="120"/>
      </w:pPr>
    </w:p>
    <w:p>
      <w:pPr>
        <w:pStyle w:val="Heading2"/>
        <w:spacing w:after="100" w:before="240"/>
      </w:pPr>
      <w:r>
        <w:rPr>
          <w:rFonts w:ascii="Arial" w:cs="Arial" w:eastAsia="Arial" w:hAnsi="Arial"/>
          <w:b/>
          <w:bCs/>
          <w:color w:val="1A1A1A"/>
          <w:sz w:val="26"/>
          <w:szCs w:val="26"/>
        </w:rPr>
        <w:t xml:space="preserve">11.7  LLM Conversation Protocol</w:t>
      </w:r>
    </w:p>
    <w:p>
      <w:pPr>
        <w:spacing w:after="80" w:before="60"/>
      </w:pPr>
      <w:r>
        <w:rPr>
          <w:rFonts w:ascii="Arial" w:cs="Arial" w:eastAsia="Arial" w:hAnsi="Arial"/>
          <w:color w:val="1A1A1A"/>
          <w:sz w:val="22"/>
          <w:szCs w:val="22"/>
        </w:rPr>
        <w:t xml:space="preserve">The Kart system prompt enforces a structured conversational protocol. The bot gathers three required pieces of information before triggering any search: (1) the specific product including brand or type, (2) the user’s budget, and (3) any key features. The LLM signals search readiness by embedding a [SEARCH: &lt;query&gt;] marker on its own line. The Flask application detects this marker with a regex, strips it from the display text, and executes the search pipeline. The prune_search_context() function removes previously injected ‘[Search results: ...]’ turns from the history before re-querying, preventing cross-contamination between product inquiries.</w:t>
      </w:r>
    </w:p>
    <w:p>
      <w:pPr>
        <w:pStyle w:val="Heading1"/>
        <w:pBdr>
          <w:bottom w:val="single" w:color="1E5FAD" w:sz="6" w:space="6"/>
        </w:pBdr>
        <w:spacing w:after="120" w:before="340"/>
      </w:pPr>
      <w:r>
        <w:rPr>
          <w:rFonts w:ascii="Arial" w:cs="Arial" w:eastAsia="Arial" w:hAnsi="Arial"/>
          <w:b/>
          <w:bCs/>
          <w:color w:val="1E5FAD"/>
          <w:sz w:val="32"/>
          <w:szCs w:val="32"/>
        </w:rPr>
        <w:t xml:space="preserve">12. Security Architecture</w:t>
      </w:r>
    </w:p>
    <w:p>
      <w:pPr>
        <w:pStyle w:val="Heading2"/>
        <w:spacing w:after="100" w:before="240"/>
      </w:pPr>
      <w:r>
        <w:rPr>
          <w:rFonts w:ascii="Arial" w:cs="Arial" w:eastAsia="Arial" w:hAnsi="Arial"/>
          <w:b/>
          <w:bCs/>
          <w:color w:val="1A1A1A"/>
          <w:sz w:val="26"/>
          <w:szCs w:val="26"/>
        </w:rPr>
        <w:t xml:space="preserve">12.1  Password Security</w:t>
      </w:r>
    </w:p>
    <w:p>
      <w:pPr>
        <w:spacing w:after="80" w:before="60"/>
      </w:pPr>
      <w:r>
        <w:rPr>
          <w:rFonts w:ascii="Arial" w:cs="Arial" w:eastAsia="Arial" w:hAnsi="Arial"/>
          <w:color w:val="1A1A1A"/>
          <w:sz w:val="22"/>
          <w:szCs w:val="22"/>
        </w:rPr>
        <w:t xml:space="preserve">Passwords are never stored in plaintext. The system uses PBKDF2-SHA256 with 260,000 iterations and a randomly generated 16-byte (32-character hex) salt per user. The stored hash format is pbkdf2_sha256$iterations$salt$digest, matching Django’s password hashing format. Password comparison uses secrets.compare_digest() to prevent timing-based attacks. Passwords must be at least 8 characters and contain at least one letter and one digit.</w:t>
      </w:r>
    </w:p>
    <w:p>
      <w:pPr>
        <w:pStyle w:val="Heading2"/>
        <w:spacing w:after="100" w:before="240"/>
      </w:pPr>
      <w:r>
        <w:rPr>
          <w:rFonts w:ascii="Arial" w:cs="Arial" w:eastAsia="Arial" w:hAnsi="Arial"/>
          <w:b/>
          <w:bCs/>
          <w:color w:val="1A1A1A"/>
          <w:sz w:val="26"/>
          <w:szCs w:val="26"/>
        </w:rPr>
        <w:t xml:space="preserve">12.2  Session Security</w:t>
      </w:r>
    </w:p>
    <w:p>
      <w:pPr>
        <w:spacing w:after="80" w:before="60"/>
      </w:pPr>
      <w:r>
        <w:rPr>
          <w:rFonts w:ascii="Arial" w:cs="Arial" w:eastAsia="Arial" w:hAnsi="Arial"/>
          <w:color w:val="1A1A1A"/>
          <w:sz w:val="22"/>
          <w:szCs w:val="22"/>
        </w:rPr>
        <w:t xml:space="preserve">Flask sessions use a signed cookie (HMAC-SHA1 with the FLASK_SECRET_KEY). Session cookies are configured with HttpOnly=True, SameSite=Lax, and Secure=True when SESSION_COOKIE_SECURE is enabled. If no FLASK_SECRET_KEY is set at startup, a cryptographically random key is generated per-process (invalidating sessions on restart).</w:t>
      </w:r>
    </w:p>
    <w:p>
      <w:pPr>
        <w:pStyle w:val="Heading2"/>
        <w:spacing w:after="100" w:before="240"/>
      </w:pPr>
      <w:r>
        <w:rPr>
          <w:rFonts w:ascii="Arial" w:cs="Arial" w:eastAsia="Arial" w:hAnsi="Arial"/>
          <w:b/>
          <w:bCs/>
          <w:color w:val="1A1A1A"/>
          <w:sz w:val="26"/>
          <w:szCs w:val="26"/>
        </w:rPr>
        <w:t xml:space="preserve">12.3  Password Reset Security</w:t>
      </w:r>
    </w:p>
    <w:p>
      <w:pPr>
        <w:spacing w:after="80" w:before="60"/>
      </w:pPr>
      <w:r>
        <w:rPr>
          <w:rFonts w:ascii="Arial" w:cs="Arial" w:eastAsia="Arial" w:hAnsi="Arial"/>
          <w:color w:val="1A1A1A"/>
          <w:sz w:val="22"/>
          <w:szCs w:val="22"/>
        </w:rPr>
        <w:t xml:space="preserve">Reset tokens are generated using secrets.token_urlsafe(24) (approximately 192 bits of entropy). Only the SHA-256 hash of the token is stored; the plaintext is only ever sent by email. Tokens expire after 20 minutes and are marked used immediately upon successful password change. Any existing unused tokens are invalidated when a new reset is requested.</w:t>
      </w:r>
    </w:p>
    <w:p>
      <w:pPr>
        <w:pStyle w:val="Heading2"/>
        <w:spacing w:after="100" w:before="240"/>
      </w:pPr>
      <w:r>
        <w:rPr>
          <w:rFonts w:ascii="Arial" w:cs="Arial" w:eastAsia="Arial" w:hAnsi="Arial"/>
          <w:b/>
          <w:bCs/>
          <w:color w:val="1A1A1A"/>
          <w:sz w:val="26"/>
          <w:szCs w:val="26"/>
        </w:rPr>
        <w:t xml:space="preserve">12.4  Input Validation and Injection Prevention</w:t>
      </w:r>
    </w:p>
    <w:p>
      <w:pPr>
        <w:spacing w:after="80" w:before="60"/>
      </w:pPr>
      <w:r>
        <w:rPr>
          <w:rFonts w:ascii="Arial" w:cs="Arial" w:eastAsia="Arial" w:hAnsi="Arial"/>
          <w:color w:val="1A1A1A"/>
          <w:sz w:val="22"/>
          <w:szCs w:val="22"/>
        </w:rPr>
        <w:t xml:space="preserve">All database queries use SQLite3 parameterised statements (the ? placeholder syntax), preventing SQL injection. Email addresses are normalised (lowercase, whitespace removed, max 254 characters) and validated against a regex. Image uploads are validated for MIME type and size (max 3 MB) before processing. Pasted images from the clipboard are subject to the same size and type validation as uploaded files. Search queries are cleaned and truncated to 140 characters before being sent to external APIs.</w:t>
      </w:r>
    </w:p>
    <w:p>
      <w:pPr>
        <w:pStyle w:val="Heading2"/>
        <w:spacing w:after="100" w:before="240"/>
      </w:pPr>
      <w:r>
        <w:rPr>
          <w:rFonts w:ascii="Arial" w:cs="Arial" w:eastAsia="Arial" w:hAnsi="Arial"/>
          <w:b/>
          <w:bCs/>
          <w:color w:val="1A1A1A"/>
          <w:sz w:val="26"/>
          <w:szCs w:val="26"/>
        </w:rPr>
        <w:t xml:space="preserve">12.5  API Key Management</w:t>
      </w:r>
    </w:p>
    <w:p>
      <w:pPr>
        <w:spacing w:after="80" w:before="60"/>
      </w:pPr>
      <w:r>
        <w:rPr>
          <w:rFonts w:ascii="Arial" w:cs="Arial" w:eastAsia="Arial" w:hAnsi="Arial"/>
          <w:color w:val="1A1A1A"/>
          <w:sz w:val="22"/>
          <w:szCs w:val="22"/>
        </w:rPr>
        <w:t xml:space="preserve">All external API keys (Groq, RapidAPI, OpenWebNinja) are stored in environment variables loaded via python-dotenv at startup. They are never embedded in source code or returned in API responses. The .env file is listed in .gitignore.</w:t>
      </w:r>
    </w:p>
    <w:p>
      <w:pPr>
        <w:pStyle w:val="Heading1"/>
        <w:pBdr>
          <w:bottom w:val="single" w:color="1E5FAD" w:sz="6" w:space="6"/>
        </w:pBdr>
        <w:spacing w:after="120" w:before="340"/>
      </w:pPr>
      <w:r>
        <w:rPr>
          <w:rFonts w:ascii="Arial" w:cs="Arial" w:eastAsia="Arial" w:hAnsi="Arial"/>
          <w:b/>
          <w:bCs/>
          <w:color w:val="1E5FAD"/>
          <w:sz w:val="32"/>
          <w:szCs w:val="32"/>
        </w:rPr>
        <w:t xml:space="preserve">13. Comparison with Prior Design Documents</w:t>
      </w:r>
    </w:p>
    <w:p>
      <w:pPr>
        <w:spacing w:after="80" w:before="60"/>
      </w:pPr>
      <w:r>
        <w:rPr>
          <w:rFonts w:ascii="Arial" w:cs="Arial" w:eastAsia="Arial" w:hAnsi="Arial"/>
          <w:color w:val="1A1A1A"/>
          <w:sz w:val="22"/>
          <w:szCs w:val="22"/>
        </w:rPr>
        <w:t xml:space="preserve">The SRS and SDD described an intended architecture that evolved significantly during implementation. The following table summarises the key differences between what was planned and what was built, including all changes reflected in this v3.0 update: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600"/>
        <w:gridCol w:w="2560"/>
      </w:tblGrid>
      <w:tr>
        <w:tc>
          <w:tcPr>
            <w:tcW w:type="dxa" w:w="19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Aspect</w:t>
            </w:r>
          </w:p>
        </w:tc>
        <w:tc>
          <w:tcPr>
            <w:tcW w:type="dxa" w:w="23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Planned (SDD/SRS)</w:t>
            </w:r>
          </w:p>
        </w:tc>
        <w:tc>
          <w:tcPr>
            <w:tcW w:type="dxa" w:w="260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Implemented (Final)</w:t>
            </w:r>
          </w:p>
        </w:tc>
        <w:tc>
          <w:tcPr>
            <w:tcW w:type="dxa" w:w="2560"/>
            <w:tcBorders>
              <w:top w:val="single" w:color="CCCCCC" w:sz="1"/>
              <w:left w:val="single" w:color="CCCCCC" w:sz="1"/>
              <w:bottom w:val="single" w:color="CCCCCC" w:sz="1"/>
              <w:right w:val="single" w:color="CCCCCC" w:sz="1"/>
            </w:tcBorders>
            <w:shd w:fill="EBF2FA" w:val="clear"/>
            <w:tcMar>
              <w:top w:type="dxa" w:w="80"/>
              <w:left w:type="dxa" w:w="140"/>
              <w:bottom w:type="dxa" w:w="80"/>
              <w:right w:type="dxa" w:w="140"/>
            </w:tcMar>
            <w:vAlign w:val="center"/>
          </w:tcPr>
          <w:p>
            <w:r>
              <w:rPr>
                <w:rFonts w:ascii="Arial" w:cs="Arial" w:eastAsia="Arial" w:hAnsi="Arial"/>
                <w:b/>
                <w:bCs/>
                <w:color w:val="1A1A1A"/>
                <w:sz w:val="20"/>
                <w:szCs w:val="20"/>
              </w:rPr>
              <w:t xml:space="preserve">Notes</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Frontend Framework</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React (SPA with components)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Vanilla JavaScript (single HTML file, 3,453 lines)</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React replaced with self-contained Vanilla JS; eliminates build pipeline and framework dependency.</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Backend Framework</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FastAPI (Python)</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Flask (Python)</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Flask chosen for simpler request handling and built-in session management.</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Database</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PostgreSQL</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SQLite (wisebuy.db)</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Eliminates external database server; schema is functionally equivalent.</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Vector Store</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Optional (Qdrant)</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Not implemented</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Semantic search deprioritised; sentiment is handled via DistilBERT + LLM blurbs.</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NLP Approach</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BERT/DistilBERT: sentiment + aspect</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DistilBERT for overall sentiment only</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Aspect-level extraction consolidated into LLM-based recommendation synthesis.</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User Authentication</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Minimal (admin only)</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Full email/password + guest mode + password reset</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Complete auth system with secure hashing, sessions, and email password recovery.</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Image Search</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Not described</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Full vision LLM pipeline (LLaMA 4 Scout)</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Major new feature: identifies products from photographs, generates multi-query variants.</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Marketplace Coverage</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Amazon + optional Walmart</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Amazon + Walmart (concurrent, 8 results each)</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Both adapters fully implemented with parallel ThreadPoolExecutor execution.</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LLM Provider</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Generic HuggingFace BERT</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Groq Cloud (LLaMA 3.3 text + LLaMA 4 Scout vision)</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Ultra-low-latency inference; two models serve distinct roles.</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Product Name / Persona</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Product Purchase Assistant</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WiseBuy AI / Kart</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Bot persona rebranded to Kart; logo SVG assets created for visual identity.</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Review Evidence</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Evidence quotes from actual reviews</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AI-generated blurbs + DistilBERT sentiment score</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One-sentence LLM summaries generated per product; scored and re-ranked by DistilBERT.</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Ranking Algorithm</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Composite: aspect sentiment + attributes</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Bayesian rating + keyword relevance + budget fit + sentiment re-rank</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Multi-signal engine with Bayesian statistics, budget analysis, and neural sentiment.</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Result Count</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Not specified</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RECOMMENDATION_COUNT = 8</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Bumped from 6 to 8; all pipeline stages now process 8 products before the UI split.</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UI Product Display</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Flat card grid</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Picks tab (top 4) + Trending tab (top 2 by review count)</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Client-side split: best 4 composite-score products in Picks; most-reviewed 2 in Trending.</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original_price Field</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Planned as platform offer data</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Present in both adapters</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Amazon maps product_original_price/product_list_price; Walmart maps was_price/list_price/regular_price.</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Price Formatting</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Not specified</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normalize_price() in walmart_api.py</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Ensures all Walmart prices are USD-formatted strings (e.g. 2248 becomes $2,248.00).</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Discount Display</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Not described</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calcDiscount() on every product card</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Computes and displays original price and percentage-off badge when original_price is present.</w:t>
            </w:r>
          </w:p>
        </w:tc>
      </w:tr>
      <w:tr>
        <w:tc>
          <w:tcPr>
            <w:tcW w:type="dxa" w:w="19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Image Input Method</w:t>
            </w:r>
          </w:p>
        </w:tc>
        <w:tc>
          <w:tcPr>
            <w:tcW w:type="dxa" w:w="23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Upload button only</w:t>
            </w:r>
          </w:p>
        </w:tc>
        <w:tc>
          <w:tcPr>
            <w:tcW w:type="dxa" w:w="260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Upload button + clipboard paste (Ctrl/Cmd+V)</w:t>
            </w:r>
          </w:p>
        </w:tc>
        <w:tc>
          <w:tcPr>
            <w:tcW w:type="dxa" w:w="2560"/>
            <w:tcBorders>
              <w:top w:val="single" w:color="CCCCCC" w:sz="1"/>
              <w:left w:val="single" w:color="CCCCCC" w:sz="1"/>
              <w:bottom w:val="single" w:color="CCCCCC" w:sz="1"/>
              <w:right w:val="single" w:color="CCCCCC" w:sz="1"/>
            </w:tcBorders>
            <w:shd w:fill="F8FBFF" w:val="clear"/>
            <w:tcMar>
              <w:top w:type="dxa" w:w="72"/>
              <w:left w:type="dxa" w:w="140"/>
              <w:bottom w:type="dxa" w:w="72"/>
              <w:right w:type="dxa" w:w="140"/>
            </w:tcMar>
            <w:vAlign w:val="center"/>
          </w:tcPr>
          <w:p>
            <w:r>
              <w:rPr>
                <w:rFonts w:ascii="Arial" w:cs="Arial" w:eastAsia="Arial" w:hAnsi="Arial"/>
                <w:color w:val="1A1A1A"/>
                <w:sz w:val="19"/>
                <w:szCs w:val="19"/>
              </w:rPr>
              <w:t xml:space="preserve">handlePastedImage() listens on both the text input and the document for paste events.</w:t>
            </w:r>
          </w:p>
        </w:tc>
      </w:tr>
      <w:tr>
        <w:tc>
          <w:tcPr>
            <w:tcW w:type="dxa" w:w="19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Local Dev Reset</w:t>
            </w:r>
          </w:p>
        </w:tc>
        <w:tc>
          <w:tcPr>
            <w:tcW w:type="dxa" w:w="23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Not specified</w:t>
            </w:r>
          </w:p>
        </w:tc>
        <w:tc>
          <w:tcPr>
            <w:tcW w:type="dxa" w:w="260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is_local_request() auto-exposes token</w:t>
            </w:r>
          </w:p>
        </w:tc>
        <w:tc>
          <w:tcPr>
            <w:tcW w:type="dxa" w:w="2560"/>
            <w:tcBorders>
              <w:top w:val="single" w:color="CCCCCC" w:sz="1"/>
              <w:left w:val="single" w:color="CCCCCC" w:sz="1"/>
              <w:bottom w:val="single" w:color="CCCCCC" w:sz="1"/>
              <w:right w:val="single" w:color="CCCCCC" w:sz="1"/>
            </w:tcBorders>
            <w:shd w:fill="FFFFFF" w:val="clear"/>
            <w:tcMar>
              <w:top w:type="dxa" w:w="72"/>
              <w:left w:type="dxa" w:w="140"/>
              <w:bottom w:type="dxa" w:w="72"/>
              <w:right w:type="dxa" w:w="140"/>
            </w:tcMar>
            <w:vAlign w:val="center"/>
          </w:tcPr>
          <w:p>
            <w:r>
              <w:rPr>
                <w:rFonts w:ascii="Arial" w:cs="Arial" w:eastAsia="Arial" w:hAnsi="Arial"/>
                <w:color w:val="1A1A1A"/>
                <w:sz w:val="19"/>
                <w:szCs w:val="19"/>
              </w:rPr>
              <w:t xml:space="preserve">When SMTP is unconfigured and request is from localhost, plaintext token returned in response.</w:t>
            </w:r>
          </w:p>
        </w:tc>
      </w:tr>
    </w:tbl>
    <w:p>
      <w:pPr>
        <w:spacing w:after="0" w:before="120"/>
      </w:pPr>
    </w:p>
    <w:p>
      <w:pPr>
        <w:pStyle w:val="Heading1"/>
        <w:pBdr>
          <w:bottom w:val="single" w:color="1E5FAD" w:sz="6" w:space="6"/>
        </w:pBdr>
        <w:spacing w:after="120" w:before="340"/>
      </w:pPr>
      <w:r>
        <w:rPr>
          <w:rFonts w:ascii="Arial" w:cs="Arial" w:eastAsia="Arial" w:hAnsi="Arial"/>
          <w:b/>
          <w:bCs/>
          <w:color w:val="1E5FAD"/>
          <w:sz w:val="32"/>
          <w:szCs w:val="32"/>
        </w:rPr>
        <w:t xml:space="preserve">14. System Architecture Diagram</w:t>
      </w:r>
    </w:p>
    <w:p>
      <w:pPr>
        <w:spacing w:after="80" w:before="60"/>
      </w:pPr>
      <w:r>
        <w:rPr>
          <w:rFonts w:ascii="Arial" w:cs="Arial" w:eastAsia="Arial" w:hAnsi="Arial"/>
          <w:color w:val="1A1A1A"/>
          <w:sz w:val="22"/>
          <w:szCs w:val="22"/>
        </w:rPr>
        <w:t xml:space="preserve">The diagram below illustrates the layered monolith architecture of WiseBuy AI as implemented in the final version. It shows the five major components — Browser Client, Flask Backend, Integration Modules, SQLite Database, and External Services — and the data flows between them.</w:t>
      </w:r>
    </w:p>
    <w:p>
      <w:pPr>
        <w:spacing w:after="0" w:before="120"/>
      </w:pPr>
    </w:p>
    <w:p>
      <w:pPr>
        <w:spacing w:after="60" w:before="60"/>
        <w:jc w:val="center"/>
      </w:pPr>
      <w:r>
        <w:rPr>
          <w:rFonts w:ascii="Arial" w:cs="Arial" w:eastAsia="Arial" w:hAnsi="Arial"/>
          <w:i/>
          <w:iCs/>
          <w:color w:val="555555"/>
          <w:sz w:val="20"/>
          <w:szCs w:val="20"/>
        </w:rPr>
        <w:t xml:space="preserve">[Figure 1: WiseBuy AI System Architecture — Final Implementation]</w:t>
      </w:r>
    </w:p>
    <w:p>
      <w:pPr>
        <w:spacing w:after="60" w:before="60"/>
        <w:ind w:left="480"/>
      </w:pPr>
      <w:r>
        <w:rPr>
          <w:rFonts w:ascii="Arial" w:cs="Arial" w:eastAsia="Arial" w:hAnsi="Arial"/>
          <w:b/>
          <w:bCs/>
          <w:color w:val="92400E"/>
          <w:sz w:val="20"/>
          <w:szCs w:val="20"/>
        </w:rPr>
        <w:t xml:space="preserve">Note: </w:t>
      </w:r>
      <w:r>
        <w:rPr>
          <w:rFonts w:ascii="Arial" w:cs="Arial" w:eastAsia="Arial" w:hAnsi="Arial"/>
          <w:i/>
          <w:iCs/>
          <w:color w:val="555555"/>
          <w:sz w:val="20"/>
          <w:szCs w:val="20"/>
        </w:rPr>
        <w:t xml:space="preserve">The architecture diagram PNG (generated earlier) may be inserted here using the Word Insert &gt; Pictures menu.</w:t>
      </w:r>
    </w:p>
    <w:p>
      <w:pPr>
        <w:spacing w:after="0" w:before="120"/>
      </w:pPr>
    </w:p>
    <w:p>
      <w:pPr>
        <w:pStyle w:val="Heading1"/>
        <w:pBdr>
          <w:bottom w:val="single" w:color="1E5FAD" w:sz="6" w:space="6"/>
        </w:pBdr>
        <w:spacing w:after="120" w:before="340"/>
      </w:pPr>
      <w:r>
        <w:rPr>
          <w:rFonts w:ascii="Arial" w:cs="Arial" w:eastAsia="Arial" w:hAnsi="Arial"/>
          <w:b/>
          <w:bCs/>
          <w:color w:val="1E5FAD"/>
          <w:sz w:val="32"/>
          <w:szCs w:val="32"/>
        </w:rPr>
        <w:t xml:space="preserve">15. User Workflow Diagram</w:t>
      </w:r>
    </w:p>
    <w:p>
      <w:pPr>
        <w:spacing w:after="80" w:before="60"/>
      </w:pPr>
      <w:r>
        <w:rPr>
          <w:rFonts w:ascii="Arial" w:cs="Arial" w:eastAsia="Arial" w:hAnsi="Arial"/>
          <w:color w:val="1A1A1A"/>
          <w:sz w:val="22"/>
          <w:szCs w:val="22"/>
        </w:rPr>
        <w:t xml:space="preserve">The diagram below illustrates the complete user journey through WiseBuy AI, from initial page load through authentication choices, search modalities (text or image/paste), concurrent marketplace queries, Bayesian + sentiment ranking, and final Picks/Trending display.</w:t>
      </w:r>
    </w:p>
    <w:p>
      <w:pPr>
        <w:spacing w:after="0" w:before="120"/>
      </w:pPr>
    </w:p>
    <w:p>
      <w:pPr>
        <w:spacing w:after="60" w:before="60"/>
        <w:jc w:val="center"/>
      </w:pPr>
      <w:r>
        <w:rPr>
          <w:rFonts w:ascii="Arial" w:cs="Arial" w:eastAsia="Arial" w:hAnsi="Arial"/>
          <w:i/>
          <w:iCs/>
          <w:color w:val="555555"/>
          <w:sz w:val="20"/>
          <w:szCs w:val="20"/>
        </w:rPr>
        <w:t xml:space="preserve">[Figure 2: WiseBuy AI User Workflow — Final Implementation]</w:t>
      </w:r>
    </w:p>
    <w:p>
      <w:pPr>
        <w:spacing w:after="60" w:before="60"/>
        <w:ind w:left="480"/>
      </w:pPr>
      <w:r>
        <w:rPr>
          <w:rFonts w:ascii="Arial" w:cs="Arial" w:eastAsia="Arial" w:hAnsi="Arial"/>
          <w:b/>
          <w:bCs/>
          <w:color w:val="92400E"/>
          <w:sz w:val="20"/>
          <w:szCs w:val="20"/>
        </w:rPr>
        <w:t xml:space="preserve">Note: </w:t>
      </w:r>
      <w:r>
        <w:rPr>
          <w:rFonts w:ascii="Arial" w:cs="Arial" w:eastAsia="Arial" w:hAnsi="Arial"/>
          <w:i/>
          <w:iCs/>
          <w:color w:val="555555"/>
          <w:sz w:val="20"/>
          <w:szCs w:val="20"/>
        </w:rPr>
        <w:t xml:space="preserve">The user workflow diagram PNG (generated earlier) may be inserted here using the Word Insert &gt; Pictures menu.</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D" w:sz="4" w:space="6"/>
      </w:pBdr>
      <w:jc w:val="right"/>
    </w:pPr>
    <w:r>
      <w:rPr>
        <w:rFonts w:ascii="Arial" w:cs="Arial" w:eastAsia="Arial" w:hAnsi="Arial"/>
        <w:color w:val="555555"/>
        <w:sz w:val="18"/>
        <w:szCs w:val="18"/>
      </w:rPr>
      <w:t xml:space="preserve">WiseBuy AI / Kart  |  System Architecture Report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E5FAD"/>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2026-05-02T04:17:25.389Z</dcterms:created>
  <dcterms:modified xsi:type="dcterms:W3CDTF">2026-05-02T04:17:25.389Z</dcterms:modified>
</cp:coreProperties>
</file>

<file path=docProps/custom.xml><?xml version="1.0" encoding="utf-8"?>
<Properties xmlns="http://schemas.openxmlformats.org/officeDocument/2006/custom-properties" xmlns:vt="http://schemas.openxmlformats.org/officeDocument/2006/docPropsVTypes"/>
</file>