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jc w:val="center"/>
        <w:rPr>
          <w:rFonts w:ascii="Lilita One" w:cs="Lilita One" w:eastAsia="Lilita One" w:hAnsi="Lilita One"/>
          <w:b w:val="0"/>
          <w:color w:val="0f4761"/>
          <w:sz w:val="62"/>
          <w:szCs w:val="62"/>
        </w:rPr>
      </w:pPr>
      <w:r w:rsidDel="00000000" w:rsidR="00000000" w:rsidRPr="00000000">
        <w:rPr>
          <w:rFonts w:ascii="Lilita One" w:cs="Lilita One" w:eastAsia="Lilita One" w:hAnsi="Lilita One"/>
          <w:b w:val="0"/>
          <w:color w:val="0f4761"/>
          <w:sz w:val="62"/>
          <w:szCs w:val="62"/>
          <w:rtl w:val="0"/>
        </w:rPr>
        <w:t xml:space="preserve"> Summarizing and Analyzing Research Paper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Manish S 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27.manishsmwork@gmail.com</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color w:val="212121"/>
          <w:highlight w:val="white"/>
          <w:rtl w:val="0"/>
        </w:rPr>
        <w:t xml:space="preserve"> The Effectiveness of remote work policies.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Remote Work Efficiency from the Employers’ Perspective—What’s Next? - https://www.mdpi.com/2071-1050/14/7/4220</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fa Slab One" w:cs="Alfa Slab One" w:eastAsia="Alfa Slab One" w:hAnsi="Alfa Slab One"/>
        </w:rPr>
      </w:pPr>
      <w:r w:rsidDel="00000000" w:rsidR="00000000" w:rsidRPr="00000000">
        <w:rPr>
          <w:rtl w:val="0"/>
        </w:rPr>
      </w:r>
    </w:p>
    <w:p w:rsidR="00000000" w:rsidDel="00000000" w:rsidP="00000000" w:rsidRDefault="00000000" w:rsidRPr="00000000" w14:paraId="0000000C">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Initial Prompt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the research's purpose, methods, and key outcomes, focusing on the primary objective, the approach used, and the most significant findings. Keep the summary concise and informative, capturing the essence of the study in just 100 words.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titled "Remote Work Efficiency from the Employers’ Perspective—What’s Next?" primarily aims to analyze the impact of various factors on the efficiency of remote work from the perspective of employers, especially in the context of the COVID-19 pandemic. The study utilized a standardized questionnaire, administered through computer-assisted telephone interviews (CATI), targeting 248 enterprises of varying sizes in May-June 2021. The key findings indicate that a positive attitude towards remote work significantly enhances support mechanisms for employees, which in turn improves remote work efficiency. Financial and non-financial support, including training and additional equipment, were found to be crucial in maintaining productivity during remote work.</w:t>
      </w:r>
      <w:r w:rsidDel="00000000" w:rsidR="00000000" w:rsidRPr="00000000">
        <w:rPr>
          <w:rtl w:val="0"/>
        </w:rPr>
      </w:r>
    </w:p>
    <w:p w:rsidR="00000000" w:rsidDel="00000000" w:rsidP="00000000" w:rsidRDefault="00000000" w:rsidRPr="00000000" w14:paraId="00000011">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lfa Slab One" w:cs="Alfa Slab One" w:eastAsia="Alfa Slab One" w:hAnsi="Alfa Slab One"/>
        </w:rPr>
      </w:pPr>
      <w:r w:rsidDel="00000000" w:rsidR="00000000" w:rsidRPr="00000000">
        <w:rPr>
          <w:rtl w:val="0"/>
        </w:rPr>
      </w:r>
    </w:p>
    <w:p w:rsidR="00000000" w:rsidDel="00000000" w:rsidP="00000000" w:rsidRDefault="00000000" w:rsidRPr="00000000" w14:paraId="00000016">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Iteration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the research by highlighting its purpose, the methods used, and the most important outcomes. Keep the summary concise, focusing on the study's core elements within a 100-word limit.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investigates the efficiency of remote work from employers' perspectives during the COVID-19 pandemic. It aims to understand how different factors influence remote work productivity. Using a standardized questionnaire, the study surveyed 248 companies through computer-assisted telephone interviews in mid-2021. The findings reveal that employers' positive attitudes towards remote work, coupled with robust financial and non-financial support, significantly enhance employee efficiency. Essential support includes training and additional equipment, which are critical for maintaining productivity in a remote work setting.</w:t>
      </w:r>
      <w:r w:rsidDel="00000000" w:rsidR="00000000" w:rsidRPr="00000000">
        <w:rPr>
          <w:rtl w:val="0"/>
        </w:rPr>
      </w:r>
    </w:p>
    <w:p w:rsidR="00000000" w:rsidDel="00000000" w:rsidP="00000000" w:rsidRDefault="00000000" w:rsidRPr="00000000" w14:paraId="0000001B">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Iteration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 100 words, outline the research's purpose, methodology, and key findings. Ensure the summary is clear and focused on the essential aspects of the study, capturing its main elements succinctly.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examines the efficiency of remote work from employers' perspectives, particularly during the COVID-19 pandemic. It aims to identify factors that influence productivity in a remote work environment. The study employed a standardized questionnaire, administered through computer-assisted telephone interviews, targeting 248 companies in May-June 2021. Key findings suggest that employers' positive attitudes towards remote work, combined with substantial financial and non-financial support—such as training and equipment—play a critical role in enhancing employee efficiency. These elements are crucial for maintaining high productivity levels in a remote work setting.</w:t>
      </w:r>
      <w:r w:rsidDel="00000000" w:rsidR="00000000" w:rsidRPr="00000000">
        <w:rPr>
          <w:rtl w:val="0"/>
        </w:rPr>
      </w:r>
    </w:p>
    <w:p w:rsidR="00000000" w:rsidDel="00000000" w:rsidP="00000000" w:rsidRDefault="00000000" w:rsidRPr="00000000" w14:paraId="00000025">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3"/>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Final Prompt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Provide a 100-word summary outlining the purpose, methodology, and key findings of the research. Ensure the summary is clear and focuses on the study's essential aspects, capturing the main elements concisely.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aims to assess the efficiency of remote work from the perspective of employers during the COVID-19 pandemic, focusing on identifying factors that influence productivity. The study utilized a standardized questionnaire and conducted computer-assisted telephone interviews with 248 companies between May and June 2021. The findings highlight that employers' positive attitudes towards remote work, alongside significant financial and non-financial support, such as training and additional equipment, are vital for enhancing employee efficiency. These factors are essential for maintaining productivity in remote work environments, emphasizing the importance of support mechanisms in ensuring effective remote work.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Insights and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reveals that remote work efficiency is heavily influenced by employers' attitudes and the support provided to employees. Positive perceptions of remote work by employers lead to better support systems, including financial aid, training, and equipment, which in turn boost employee productivity. The study also highlights the importance of adaptability in management practices, as companies that adjusted their strategies to support remote work saw improved efficiency. This underscores the critical role of proactive and supportive management in sustaining high levels of productivity in remote work settings.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Businesses can apply these insights by fostering a positive culture towards remote work, ensuring comprehensive support for employees. This includes providing necessary tools, training, and resources to optimize remote work efficiency. Companies should also focus on building robust communication channels and flexible management practices to adapt to the unique challenges of remote work. By doing so, organizations can maintain or even improve productivity levels, making remote work a sustainable option in the long term. These practices can be particularly beneficial in future crises or as part of a hybrid work model.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3"/>
        <w:rPr>
          <w:rFonts w:ascii="Alfa Slab One" w:cs="Alfa Slab One" w:eastAsia="Alfa Slab One" w:hAnsi="Alfa Slab One"/>
          <w:b w:val="0"/>
        </w:rPr>
      </w:pPr>
      <w:r w:rsidDel="00000000" w:rsidR="00000000" w:rsidRPr="00000000">
        <w:rPr>
          <w:rtl w:val="0"/>
        </w:rPr>
      </w:r>
    </w:p>
    <w:p w:rsidR="00000000" w:rsidDel="00000000" w:rsidP="00000000" w:rsidRDefault="00000000" w:rsidRPr="00000000" w14:paraId="0000003E">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Evaluation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summaries provided are clear and concise, effectively communicating the research's purpose, methodology, and key findings. Each summary uses straightforward language and maintains focus on the essential aspects of the study, ensuring that the main points are easily understood. The insights and applications sections are also presented clearly, outlining actionable takeaways for businesses. Overall, the language is accessible, and the content is well-organized, making the information easy to digest for a broad audience.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summaries accurately reflect the content of the research, capturing the primary objective, methodology, and significant findings. The focus on employers' attitudes, support mechanisms, and their impact on remote work efficiency aligns with the study's actual conclusions. The interpretations of the findings are precise, and the applications suggested are based on the insights derived from the research. There are no significant omissions or misrepresentations, ensuring that the summaries provide a faithful representation of the study's outcomes.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responses are highly relevant to the task, directly addressing the request for concise summaries of the research. The focus on purpose, methodology, and key findings in each summary ensures that the most pertinent information is highlighted. The insights and applications provided are relevant to businesses looking to improve remote work efficiency, making the content practical and actionable. Additionally, the evaluation of clarity, accuracy, and relevance is pertinent, offering a critical reflection on the content. Overall, the responses align well with the user’s request, ensuring that the provided information is useful and on-topic.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3"/>
        <w:rPr>
          <w:rFonts w:ascii="Alfa Slab One" w:cs="Alfa Slab One" w:eastAsia="Alfa Slab One" w:hAnsi="Alfa Slab One"/>
          <w:b w:val="0"/>
        </w:rPr>
      </w:pPr>
      <w:r w:rsidDel="00000000" w:rsidR="00000000" w:rsidRPr="00000000">
        <w:rPr>
          <w:rFonts w:ascii="Alfa Slab One" w:cs="Alfa Slab One" w:eastAsia="Alfa Slab One" w:hAnsi="Alfa Slab One"/>
          <w:b w:val="0"/>
          <w:rtl w:val="0"/>
        </w:rPr>
        <w:t xml:space="preserve">Reflection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rPr>
      </w:pPr>
      <w:r w:rsidDel="00000000" w:rsidR="00000000" w:rsidRPr="00000000">
        <w:rPr>
          <w:rFonts w:ascii="Arial" w:cs="Arial" w:eastAsia="Arial" w:hAnsi="Arial"/>
          <w:rtl w:val="0"/>
        </w:rPr>
        <w:t xml:space="preserve">The Skillable Gen AI Virtual Internship was an invaluable experience that significantly deepened my understanding of generative AI. Throughout the program, I built a strong foundation in key concepts such as machine learning, deep learning, and neural networks. One of the most rewarding aspects was the opportunity to engage in practical projects, particularly a project focused on analyzing the effects of remote work policies using generative AI. This hands-on experience allowed me to apply my theoretical knowledge to real-world challenges, uncovering critical insights into how generative AI can be harnessed in business research to drive informed decision-making.</w:t>
      </w:r>
    </w:p>
    <w:p w:rsidR="00000000" w:rsidDel="00000000" w:rsidP="00000000" w:rsidRDefault="00000000" w:rsidRPr="00000000" w14:paraId="0000004F">
      <w:pPr>
        <w:spacing w:after="240" w:before="240" w:lineRule="auto"/>
        <w:rPr>
          <w:rFonts w:ascii="Arial" w:cs="Arial" w:eastAsia="Arial" w:hAnsi="Arial"/>
        </w:rPr>
      </w:pPr>
      <w:r w:rsidDel="00000000" w:rsidR="00000000" w:rsidRPr="00000000">
        <w:rPr>
          <w:rFonts w:ascii="Arial" w:cs="Arial" w:eastAsia="Arial" w:hAnsi="Arial"/>
          <w:rtl w:val="0"/>
        </w:rPr>
        <w:t xml:space="preserve">The internship presented its share of challenges, but these obstacles ultimately fueled my personal and professional growth. Navigating complex algorithms and debugging intricate code sharpened my problem-solving skills and enhanced my critical thinking abilities. Additionally, collaborating with fellow interns and mentors enriched my learning experience, providing diverse perspectives that broadened my understanding of the subject matter.</w:t>
      </w:r>
    </w:p>
    <w:p w:rsidR="00000000" w:rsidDel="00000000" w:rsidP="00000000" w:rsidRDefault="00000000" w:rsidRPr="00000000" w14:paraId="00000050">
      <w:pPr>
        <w:spacing w:after="240" w:before="240" w:lineRule="auto"/>
        <w:rPr>
          <w:rFonts w:ascii="Arial" w:cs="Arial" w:eastAsia="Arial" w:hAnsi="Arial"/>
        </w:rPr>
      </w:pPr>
      <w:r w:rsidDel="00000000" w:rsidR="00000000" w:rsidRPr="00000000">
        <w:rPr>
          <w:rFonts w:ascii="Arial" w:cs="Arial" w:eastAsia="Arial" w:hAnsi="Arial"/>
          <w:rtl w:val="0"/>
        </w:rPr>
        <w:t xml:space="preserve">This internship has sparked a profound appreciation for the transformative potential of generative AI across various industries, particularly in the realm of business research. It has also ignited a passion for exploring innovative applications and pushing the boundaries of AI’s capabilities. The skills and knowledge I acquired during this program have not only prepared me to contribute meaningfully to the field but have also inspired me to pursue exciting career opportunities where I can continue to explore and expand the vast possibilities of generative AI.</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lita One">
    <w:embedRegular w:fontKey="{00000000-0000-0000-0000-000000000000}" r:id="rId1" w:subsetted="0"/>
  </w:font>
  <w:font w:name="Alfa Slab One">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7.manishsmwork@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litaOne-regular.ttf"/><Relationship Id="rId2"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