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0924" w14:textId="77777777" w:rsidR="00894959" w:rsidRDefault="00000000">
      <w:pPr>
        <w:spacing w:after="20"/>
        <w:jc w:val="center"/>
      </w:pPr>
      <w:r>
        <w:rPr>
          <w:rFonts w:ascii="Calibri" w:eastAsia="Calibri" w:hAnsi="Calibri" w:cs="Calibri"/>
          <w:b/>
          <w:bCs/>
          <w:color w:val="1F3864"/>
          <w:sz w:val="34"/>
          <w:szCs w:val="34"/>
        </w:rPr>
        <w:t>BHOOMI RASTOGI</w:t>
      </w:r>
    </w:p>
    <w:p w14:paraId="6B6D8B68" w14:textId="6D3972C3" w:rsidR="00894959" w:rsidRDefault="00000000">
      <w:pPr>
        <w:pBdr>
          <w:bottom w:val="single" w:sz="10" w:space="4" w:color="1F3864"/>
        </w:pBdr>
        <w:spacing w:after="120"/>
        <w:jc w:val="center"/>
      </w:pPr>
      <w:r>
        <w:rPr>
          <w:rFonts w:ascii="Calibri" w:eastAsia="Calibri" w:hAnsi="Calibri" w:cs="Calibri"/>
          <w:color w:val="444444"/>
          <w:sz w:val="17"/>
          <w:szCs w:val="17"/>
        </w:rPr>
        <w:t xml:space="preserve">27-bhoomi.rastogi@fiib.edu.in |  +91 93548 92597 |  linkedin.com/in/bhoomi-rastogi-773933229  |  New Delhi, India</w:t>
      </w:r>
    </w:p>
    <w:p w14:paraId="648A131C"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PROFILE SUMMARY</w:t>
      </w:r>
    </w:p>
    <w:p w14:paraId="200BFC9B" w14:textId="77777777" w:rsidR="00894959" w:rsidRDefault="00000000">
      <w:pPr>
        <w:spacing w:after="60"/>
      </w:pPr>
      <w:r>
        <w:rPr>
          <w:rFonts w:ascii="Calibri" w:eastAsia="Calibri" w:hAnsi="Calibri" w:cs="Calibri"/>
          <w:color w:val="333333"/>
          <w:sz w:val="18"/>
          <w:szCs w:val="18"/>
        </w:rPr>
        <w:t>PGDM Marketing candidate with three internships spanning recruitment operations, market research and CSR outreach, and three academic consulting projects using STP and 4Ps frameworks benchmarked against category leaders such as Zara, H&amp;M and GAP. Skilled in primary research, campaign planning and consumer insight translation. Seeking a brand or digital marketing role to drive measurable growth and engagement outcomes.</w:t>
      </w:r>
    </w:p>
    <w:p w14:paraId="06E67B36"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EDUCATION</w:t>
      </w:r>
    </w:p>
    <w:p w14:paraId="5311833C" w14:textId="75F4BC31" w:rsidR="00894959" w:rsidRDefault="00000000">
      <w:pPr>
        <w:tabs>
          <w:tab w:val="right" w:pos="10656"/>
        </w:tabs>
        <w:spacing w:after="20"/>
      </w:pPr>
      <w:r>
        <w:rPr>
          <w:rFonts w:ascii="Calibri" w:eastAsia="Calibri" w:hAnsi="Calibri" w:cs="Calibri"/>
          <w:b/>
          <w:bCs/>
          <w:sz w:val="18"/>
          <w:szCs w:val="18"/>
        </w:rPr>
        <w:t>Post Graduate Diploma in Management (Marketing)</w:t>
      </w:r>
      <w:r>
        <w:rPr>
          <w:rFonts w:ascii="Calibri" w:eastAsia="Calibri" w:hAnsi="Calibri" w:cs="Calibri"/>
          <w:sz w:val="18"/>
          <w:szCs w:val="18"/>
        </w:rPr>
        <w:t xml:space="preserve"> | Fortune Institute of International Business (FIIB)</w:t>
      </w:r>
      <w:r>
        <w:rPr>
          <w:rFonts w:ascii="Calibri" w:eastAsia="Calibri" w:hAnsi="Calibri" w:cs="Calibri"/>
          <w:i/>
          <w:iCs/>
          <w:color w:val="444444"/>
          <w:sz w:val="18"/>
          <w:szCs w:val="18"/>
        </w:rPr>
        <w:tab/>
        <w:t>2025 – 2027</w:t>
      </w:r>
    </w:p>
    <w:p w14:paraId="61E46C9C" w14:textId="28B15F8C" w:rsidR="00894959" w:rsidRDefault="00000000">
      <w:pPr>
        <w:tabs>
          <w:tab w:val="right" w:pos="10656"/>
        </w:tabs>
        <w:spacing w:after="60"/>
      </w:pPr>
      <w:r>
        <w:rPr>
          <w:rFonts w:ascii="Calibri" w:eastAsia="Calibri" w:hAnsi="Calibri" w:cs="Calibri"/>
          <w:b/>
          <w:bCs/>
          <w:sz w:val="18"/>
          <w:szCs w:val="18"/>
        </w:rPr>
        <w:t>Bachelor of Business Administration</w:t>
      </w:r>
      <w:r>
        <w:rPr>
          <w:rFonts w:ascii="Calibri" w:eastAsia="Calibri" w:hAnsi="Calibri" w:cs="Calibri"/>
          <w:sz w:val="18"/>
          <w:szCs w:val="18"/>
        </w:rPr>
        <w:t xml:space="preserve"> | DME, IP University | CGPA: 8.72</w:t>
      </w:r>
      <w:r>
        <w:rPr>
          <w:rFonts w:ascii="Calibri" w:eastAsia="Calibri" w:hAnsi="Calibri" w:cs="Calibri"/>
          <w:i/>
          <w:iCs/>
          <w:color w:val="444444"/>
          <w:sz w:val="18"/>
          <w:szCs w:val="18"/>
        </w:rPr>
        <w:tab/>
        <w:t>2021 – 2024</w:t>
      </w:r>
    </w:p>
    <w:p w14:paraId="13279862"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INTERNSHIP &amp; EXPERIENCE</w:t>
      </w:r>
    </w:p>
    <w:p w14:paraId="710D96CE" w14:textId="77777777" w:rsidR="00894959" w:rsidRDefault="00000000">
      <w:pPr>
        <w:tabs>
          <w:tab w:val="right" w:pos="10656"/>
        </w:tabs>
        <w:spacing w:before="70" w:after="10"/>
      </w:pPr>
      <w:r>
        <w:rPr>
          <w:rFonts w:ascii="Calibri" w:eastAsia="Calibri" w:hAnsi="Calibri" w:cs="Calibri"/>
          <w:b/>
          <w:bCs/>
          <w:color w:val="111111"/>
          <w:sz w:val="18"/>
          <w:szCs w:val="18"/>
        </w:rPr>
        <w:t xml:space="preserve">Marketing Support Intern | </w:t>
      </w:r>
      <w:r>
        <w:rPr>
          <w:rFonts w:ascii="Calibri" w:eastAsia="Calibri" w:hAnsi="Calibri" w:cs="Calibri"/>
          <w:b/>
          <w:bCs/>
          <w:color w:val="1F3864"/>
          <w:sz w:val="18"/>
          <w:szCs w:val="18"/>
        </w:rPr>
        <w:t xml:space="preserve">Beyond Just Work (BJW Coworking Pvt. Ltd.)</w:t>
      </w:r>
      <w:r>
        <w:rPr>
          <w:rFonts w:ascii="Calibri" w:eastAsia="Calibri" w:hAnsi="Calibri" w:cs="Calibri"/>
          <w:i/>
          <w:iCs/>
          <w:color w:val="444444"/>
          <w:sz w:val="17"/>
          <w:szCs w:val="17"/>
        </w:rPr>
        <w:tab/>
        <w:t>Apr 2026 – Jul 2026</w:t>
      </w:r>
    </w:p>
    <w:p w14:paraId="315F474F" w14:textId="77777777" w:rsidR="00894959" w:rsidRDefault="00000000">
      <w:pPr>
        <w:pStyle w:val="ListParagraph"/>
        <w:numPr>
          <w:ilvl w:val="0"/>
          <w:numId w:val="1"/>
        </w:numPr>
        <w:spacing w:after="24"/>
      </w:pPr>
      <w:r>
        <w:rPr>
          <w:rFonts w:ascii="Calibri" w:eastAsia="Calibri" w:hAnsi="Calibri" w:cs="Calibri"/>
          <w:color w:val="333333"/>
          <w:sz w:val="18"/>
          <w:szCs w:val="18"/>
        </w:rPr>
        <w:t>Delivered a 12-slide investor pitch deck and 20-page strategic report to support a ₹10 Crore fundraising round and an NCR expansion recommendation.</w:t>
      </w:r>
    </w:p>
    <w:p w14:paraId="2F3F7FE3" w14:textId="77777777" w:rsidR="00894959" w:rsidRDefault="00000000">
      <w:pPr>
        <w:pStyle w:val="ListParagraph"/>
        <w:numPr>
          <w:ilvl w:val="0"/>
          <w:numId w:val="1"/>
        </w:numPr>
        <w:spacing w:after="24"/>
      </w:pPr>
      <w:r>
        <w:rPr>
          <w:rFonts w:ascii="Calibri" w:eastAsia="Calibri" w:hAnsi="Calibri" w:cs="Calibri"/>
          <w:color w:val="333333"/>
          <w:sz w:val="18"/>
          <w:szCs w:val="18"/>
        </w:rPr>
        <w:t xml:space="preserve">Launched and grew StartupUnplugged, a new BJW content vertical, from 0 to 27,000+ Instagram views through a cross-platform content strategy, and from 0 to 600+ LinkedIn followers via targeted outreach to founders and industry contacts.</w:t>
      </w:r>
    </w:p>
    <w:p w14:paraId="3219E74E" w14:textId="77777777" w:rsidR="00894959" w:rsidRDefault="00000000">
      <w:pPr>
        <w:pStyle w:val="ListParagraph"/>
        <w:numPr>
          <w:ilvl w:val="0"/>
          <w:numId w:val="1"/>
        </w:numPr>
        <w:spacing w:after="24"/>
      </w:pPr>
      <w:r>
        <w:rPr>
          <w:rFonts w:ascii="Calibri" w:eastAsia="Calibri" w:hAnsi="Calibri" w:cs="Calibri"/>
          <w:color w:val="333333"/>
          <w:sz w:val="18"/>
          <w:szCs w:val="18"/>
        </w:rPr>
        <w:t xml:space="preserve">Researched and curated daily startup news covering the NCR startup ecosystem to support consistent daily publishing on StartupUnplugged.</w:t>
      </w:r>
    </w:p>
    <w:p w14:paraId="26CB6BE3" w14:textId="77777777" w:rsidR="00894959" w:rsidRDefault="00000000">
      <w:pPr>
        <w:pStyle w:val="ListParagraph"/>
        <w:numPr>
          <w:ilvl w:val="0"/>
          <w:numId w:val="1"/>
        </w:numPr>
        <w:spacing w:after="24"/>
      </w:pPr>
      <w:r>
        <w:rPr>
          <w:rFonts w:ascii="Calibri" w:eastAsia="Calibri" w:hAnsi="Calibri" w:cs="Calibri"/>
          <w:color w:val="333333"/>
          <w:sz w:val="18"/>
          <w:szCs w:val="18"/>
        </w:rPr>
        <w:t>Built a Netlify-deployed AI enquiry chatbot integrated with the Anthropic API for BJW's business development team, automating branch-selection handling across all 8 workspace locations.</w:t>
      </w:r>
    </w:p>
    <w:p w14:paraId="64F6A10E" w14:textId="77777777" w:rsidR="00894959" w:rsidRDefault="00000000">
      <w:pPr>
        <w:tabs>
          <w:tab w:val="right" w:pos="10656"/>
        </w:tabs>
        <w:spacing w:before="70" w:after="10"/>
      </w:pPr>
      <w:r>
        <w:rPr>
          <w:rFonts w:ascii="Calibri" w:eastAsia="Calibri" w:hAnsi="Calibri" w:cs="Calibri"/>
          <w:b/>
          <w:bCs/>
          <w:color w:val="111111"/>
          <w:sz w:val="18"/>
          <w:szCs w:val="18"/>
        </w:rPr>
        <w:t xml:space="preserve">Social Impact &amp; Outreach Intern | </w:t>
      </w:r>
      <w:r>
        <w:rPr>
          <w:rFonts w:ascii="Calibri" w:eastAsia="Calibri" w:hAnsi="Calibri" w:cs="Calibri"/>
          <w:b/>
          <w:bCs/>
          <w:color w:val="1F3864"/>
          <w:sz w:val="18"/>
          <w:szCs w:val="18"/>
        </w:rPr>
        <w:t>American India Foundation</w:t>
      </w:r>
      <w:r>
        <w:rPr>
          <w:rFonts w:ascii="Calibri" w:eastAsia="Calibri" w:hAnsi="Calibri" w:cs="Calibri"/>
          <w:i/>
          <w:iCs/>
          <w:color w:val="444444"/>
          <w:sz w:val="17"/>
          <w:szCs w:val="17"/>
        </w:rPr>
        <w:tab/>
        <w:t>Jan 2026</w:t>
      </w:r>
    </w:p>
    <w:p w14:paraId="648D7BC3" w14:textId="77777777" w:rsidR="00894959" w:rsidRDefault="00000000">
      <w:pPr>
        <w:pStyle w:val="ListParagraph"/>
        <w:numPr>
          <w:ilvl w:val="0"/>
          <w:numId w:val="1"/>
        </w:numPr>
        <w:spacing w:after="24"/>
      </w:pPr>
      <w:r>
        <w:rPr>
          <w:rFonts w:ascii="Calibri" w:eastAsia="Calibri" w:hAnsi="Calibri" w:cs="Calibri"/>
          <w:color w:val="333333"/>
          <w:sz w:val="18"/>
          <w:szCs w:val="18"/>
        </w:rPr>
        <w:t xml:space="preserve">Mapped 30+ PwD-inclusive organizations and decision-makers through structured market research and outreach, enabling AIF's inclusive hiring initiative aligned with UN SDG 8 and SDG 10.</w:t>
      </w:r>
    </w:p>
    <w:p w14:paraId="22D1D457" w14:textId="77777777" w:rsidR="00894959" w:rsidRDefault="00000000">
      <w:pPr>
        <w:tabs>
          <w:tab w:val="right" w:pos="10656"/>
        </w:tabs>
        <w:spacing w:before="70" w:after="10"/>
      </w:pPr>
      <w:r>
        <w:rPr>
          <w:rFonts w:ascii="Calibri" w:eastAsia="Calibri" w:hAnsi="Calibri" w:cs="Calibri"/>
          <w:b/>
          <w:bCs/>
          <w:color w:val="111111"/>
          <w:sz w:val="18"/>
          <w:szCs w:val="18"/>
        </w:rPr>
        <w:t xml:space="preserve">HR Intern | </w:t>
      </w:r>
      <w:r>
        <w:rPr>
          <w:rFonts w:ascii="Calibri" w:eastAsia="Calibri" w:hAnsi="Calibri" w:cs="Calibri"/>
          <w:b/>
          <w:bCs/>
          <w:color w:val="1F3864"/>
          <w:sz w:val="18"/>
          <w:szCs w:val="18"/>
        </w:rPr>
        <w:t>University Living</w:t>
      </w:r>
      <w:r>
        <w:rPr>
          <w:rFonts w:ascii="Calibri" w:eastAsia="Calibri" w:hAnsi="Calibri" w:cs="Calibri"/>
          <w:i/>
          <w:iCs/>
          <w:color w:val="444444"/>
          <w:sz w:val="17"/>
          <w:szCs w:val="17"/>
        </w:rPr>
        <w:tab/>
        <w:t>Aug 2023 – Oct 2023</w:t>
      </w:r>
    </w:p>
    <w:p w14:paraId="66CBC1AE" w14:textId="77777777" w:rsidR="00894959" w:rsidRDefault="00000000">
      <w:pPr>
        <w:pStyle w:val="ListParagraph"/>
        <w:numPr>
          <w:ilvl w:val="0"/>
          <w:numId w:val="1"/>
        </w:numPr>
        <w:spacing w:after="24"/>
      </w:pPr>
      <w:r>
        <w:rPr>
          <w:rFonts w:ascii="Calibri" w:eastAsia="Calibri" w:hAnsi="Calibri" w:cs="Calibri"/>
          <w:color w:val="333333"/>
          <w:sz w:val="18"/>
          <w:szCs w:val="18"/>
        </w:rPr>
        <w:t>Closed 400+ candidate screenings over 3 months by managing end-to-end recruitment coordination and scheduling 7+ interviews daily against business hiring targets.</w:t>
      </w:r>
    </w:p>
    <w:p w14:paraId="31D21344" w14:textId="77777777" w:rsidR="00894959" w:rsidRDefault="00000000">
      <w:pPr>
        <w:pStyle w:val="ListParagraph"/>
        <w:numPr>
          <w:ilvl w:val="0"/>
          <w:numId w:val="1"/>
        </w:numPr>
        <w:spacing w:after="24"/>
      </w:pPr>
      <w:r>
        <w:rPr>
          <w:rFonts w:ascii="Calibri" w:eastAsia="Calibri" w:hAnsi="Calibri" w:cs="Calibri"/>
          <w:color w:val="333333"/>
          <w:sz w:val="18"/>
          <w:szCs w:val="18"/>
        </w:rPr>
        <w:t>Onboarded 10 to 15 new hires per cycle by leading onboarding communication and maintaining an error-free hire database, reducing new-hire query resolution time.</w:t>
      </w:r>
    </w:p>
    <w:p w14:paraId="6339F67C" w14:textId="77777777" w:rsidR="00894959" w:rsidRDefault="00000000">
      <w:pPr>
        <w:tabs>
          <w:tab w:val="right" w:pos="10656"/>
        </w:tabs>
        <w:spacing w:before="70" w:after="10"/>
      </w:pPr>
      <w:r>
        <w:rPr>
          <w:rFonts w:ascii="Calibri" w:eastAsia="Calibri" w:hAnsi="Calibri" w:cs="Calibri"/>
          <w:b/>
          <w:bCs/>
          <w:color w:val="111111"/>
          <w:sz w:val="18"/>
          <w:szCs w:val="18"/>
        </w:rPr>
        <w:t xml:space="preserve">HR Intern | </w:t>
      </w:r>
      <w:r>
        <w:rPr>
          <w:rFonts w:ascii="Calibri" w:eastAsia="Calibri" w:hAnsi="Calibri" w:cs="Calibri"/>
          <w:b/>
          <w:bCs/>
          <w:color w:val="1F3864"/>
          <w:sz w:val="18"/>
          <w:szCs w:val="18"/>
        </w:rPr>
        <w:t>Tophawks</w:t>
      </w:r>
      <w:r>
        <w:rPr>
          <w:rFonts w:ascii="Calibri" w:eastAsia="Calibri" w:hAnsi="Calibri" w:cs="Calibri"/>
          <w:i/>
          <w:iCs/>
          <w:color w:val="444444"/>
          <w:sz w:val="17"/>
          <w:szCs w:val="17"/>
        </w:rPr>
        <w:tab/>
        <w:t>Jul 2022 – Sep 2022</w:t>
      </w:r>
    </w:p>
    <w:p w14:paraId="41B1EAA2" w14:textId="77777777" w:rsidR="00894959" w:rsidRDefault="00000000">
      <w:pPr>
        <w:pStyle w:val="ListParagraph"/>
        <w:numPr>
          <w:ilvl w:val="0"/>
          <w:numId w:val="1"/>
        </w:numPr>
        <w:spacing w:after="24"/>
      </w:pPr>
      <w:r>
        <w:rPr>
          <w:rFonts w:ascii="Calibri" w:eastAsia="Calibri" w:hAnsi="Calibri" w:cs="Calibri"/>
          <w:color w:val="333333"/>
          <w:sz w:val="18"/>
          <w:szCs w:val="18"/>
        </w:rPr>
        <w:t>Screened and shortlisted 200+ candidate profiles over 3 months by managing outreach and funnel tracking across 7+ daily hiring interactions, sustaining a zero-backlog recruitment pipeline.</w:t>
      </w:r>
    </w:p>
    <w:p w14:paraId="61831ECB" w14:textId="77777777" w:rsidR="00894959" w:rsidRDefault="00000000">
      <w:pPr>
        <w:pStyle w:val="ListParagraph"/>
        <w:numPr>
          <w:ilvl w:val="0"/>
          <w:numId w:val="1"/>
        </w:numPr>
        <w:spacing w:after="24"/>
      </w:pPr>
      <w:r>
        <w:rPr>
          <w:rFonts w:ascii="Calibri" w:eastAsia="Calibri" w:hAnsi="Calibri" w:cs="Calibri"/>
          <w:color w:val="333333"/>
          <w:sz w:val="18"/>
          <w:szCs w:val="18"/>
        </w:rPr>
        <w:t>Cut coordination turnaround time by an estimated 20% by supervising a 3-member intern team and consolidating recruitment tracking into a single shared database.</w:t>
      </w:r>
    </w:p>
    <w:p w14:paraId="7E4138B2"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ACADEMIC PROJECTS</w:t>
      </w:r>
    </w:p>
    <w:p w14:paraId="2728F489"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SDG Alignment &amp; Sustainability Analysis, Godrej Consumer Products Ltd. (Jun 2022): </w:t>
      </w:r>
      <w:r>
        <w:rPr>
          <w:rFonts w:ascii="Calibri" w:eastAsia="Calibri" w:hAnsi="Calibri" w:cs="Calibri"/>
          <w:color w:val="333333"/>
          <w:sz w:val="18"/>
          <w:szCs w:val="18"/>
        </w:rPr>
        <w:t>Benchmarked sustainability practices against 3 SDG frameworks and delivered 5 strategic recommendations to close alignment gaps.</w:t>
      </w:r>
    </w:p>
    <w:p w14:paraId="6939E696"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STP Analysis on UNIQLO (Aug 2025): </w:t>
      </w:r>
      <w:r>
        <w:rPr>
          <w:rFonts w:ascii="Calibri" w:eastAsia="Calibri" w:hAnsi="Calibri" w:cs="Calibri"/>
          <w:color w:val="333333"/>
          <w:sz w:val="18"/>
          <w:szCs w:val="18"/>
        </w:rPr>
        <w:t>Built a segmentation and positioning framework benchmarking UNIQLO against Zara, H&amp;M and GAP across 4 parameters, identifying 2 positioning gaps.</w:t>
      </w:r>
    </w:p>
    <w:p w14:paraId="6D4FF8E2"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Strategic Marketing Analysis, Snow Berry (Nov 2025): </w:t>
      </w:r>
      <w:r>
        <w:rPr>
          <w:rFonts w:ascii="Calibri" w:eastAsia="Calibri" w:hAnsi="Calibri" w:cs="Calibri"/>
          <w:color w:val="333333"/>
          <w:sz w:val="18"/>
          <w:szCs w:val="18"/>
        </w:rPr>
        <w:t>Surveyed 50+ consumers through primary field research and designed an STP and 4Ps strategy addressing 3 identified market gaps.</w:t>
      </w:r>
    </w:p>
    <w:p w14:paraId="7A2C9F41" w14:textId="7A2C9F41" w:rsidR="00894959" w:rsidRDefault="00000000">
      <w:pPr>
        <w:pStyle w:val="ListParagraph"/>
        <w:numPr>
          <w:ilvl w:val="0"/>
          <w:numId w:val="1"/>
        </w:numPr>
        <w:spacing w:after="24"/>
      </w:pPr>
      <w:r>
        <w:rPr>
          <w:rFonts w:ascii="Calibri" w:eastAsia="Calibri" w:hAnsi="Calibri" w:cs="Calibri"/>
          <w:b/>
          <w:bCs/>
          <w:color w:val="333333"/>
          <w:sz w:val="18"/>
          <w:szCs w:val="18"/>
        </w:rPr>
        <w:t xml:space="preserve">Strategic Analysis of Nykaa, FSN E-Commerce Ventures Ltd. (Mar 2026): </w:t>
      </w:r>
      <w:r>
        <w:rPr>
          <w:rFonts w:ascii="Calibri" w:eastAsia="Calibri" w:hAnsi="Calibri" w:cs="Calibri"/>
          <w:color w:val="333333"/>
          <w:sz w:val="18"/>
          <w:szCs w:val="18"/>
        </w:rPr>
        <w:t>Applied Ansoff, BCG, Porter’s Generic Strategies, VRIO and Value Chain frameworks to evaluate Nykaa’s growth strategy and competitive position, flagging its Fashion vertical as a high-risk, loss-making segment and recommending a pivot-or-exit decision by FY26.</w:t>
      </w:r>
    </w:p>
    <w:p w14:paraId="300BE1A0"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POSITIONS OF RESPONSIBILITY</w:t>
      </w:r>
    </w:p>
    <w:p w14:paraId="52DB83C7"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Student Representative, POSH Committee, FIIB (Jul 2025 – Present): </w:t>
      </w:r>
      <w:r>
        <w:rPr>
          <w:rFonts w:ascii="Calibri" w:eastAsia="Calibri" w:hAnsi="Calibri" w:cs="Calibri"/>
          <w:color w:val="333333"/>
          <w:sz w:val="18"/>
          <w:szCs w:val="18"/>
        </w:rPr>
        <w:t>Reached 100+ students through peer-awareness sessions on the POSH framework, strengthening reporting confidence campus-wide.</w:t>
      </w:r>
    </w:p>
    <w:p w14:paraId="4A5B3C2A"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General Secretary, Student Council, FIIB (Dec 2025 – Present): </w:t>
      </w:r>
      <w:r>
        <w:rPr>
          <w:rFonts w:ascii="Calibri" w:eastAsia="Calibri" w:hAnsi="Calibri" w:cs="Calibri"/>
          <w:color w:val="333333"/>
          <w:sz w:val="18"/>
          <w:szCs w:val="18"/>
        </w:rPr>
        <w:t>Coordinate a 10-member council across 5+ communication channels, representing concerns of 300+ students to the administration.</w:t>
      </w:r>
    </w:p>
    <w:p w14:paraId="291FED0D" w14:textId="77777777" w:rsidR="00894959" w:rsidRDefault="00000000">
      <w:pPr>
        <w:pStyle w:val="ListParagraph"/>
        <w:numPr>
          <w:ilvl w:val="0"/>
          <w:numId w:val="1"/>
        </w:numPr>
        <w:spacing w:after="24"/>
      </w:pPr>
      <w:r>
        <w:rPr>
          <w:rFonts w:ascii="Calibri" w:eastAsia="Calibri" w:hAnsi="Calibri" w:cs="Calibri"/>
          <w:b/>
          <w:bCs/>
          <w:color w:val="333333"/>
          <w:sz w:val="18"/>
          <w:szCs w:val="18"/>
        </w:rPr>
        <w:t xml:space="preserve">Campus Event &amp; Engagement Coordinator, FIIB: </w:t>
      </w:r>
      <w:r>
        <w:rPr>
          <w:rFonts w:ascii="Calibri" w:eastAsia="Calibri" w:hAnsi="Calibri" w:cs="Calibri"/>
          <w:color w:val="333333"/>
          <w:sz w:val="18"/>
          <w:szCs w:val="18"/>
        </w:rPr>
        <w:t>Delivered 5+ campus events by managing 15+ volunteers and end-to-end promotion, lifting event turnout.</w:t>
      </w:r>
    </w:p>
    <w:p w14:paraId="48D5E4BD"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CERTIFICATIONS</w:t>
      </w:r>
    </w:p>
    <w:p w14:paraId="50B4F868" w14:textId="77777777" w:rsidR="00894959" w:rsidRDefault="00000000">
      <w:pPr>
        <w:spacing w:after="60"/>
      </w:pPr>
      <w:r>
        <w:rPr>
          <w:rFonts w:ascii="Calibri" w:eastAsia="Calibri" w:hAnsi="Calibri" w:cs="Calibri"/>
          <w:color w:val="333333"/>
          <w:sz w:val="18"/>
          <w:szCs w:val="18"/>
        </w:rPr>
        <w:t xml:space="preserve">Digital Marketing (MOOC)  |  Customer Relationship Management (Great Learning)  |  Market Research (Great Learning)  |  Advanced Excel (IICS)  |  Marketing Foundations: Value Proposition Development (PMI)  |  B2B Marketing: Pricing Strategies (PMI)  |  Consumer Behaviour Trends: Meet the Postmodern Consumer</w:t>
      </w:r>
    </w:p>
    <w:p w14:paraId="49AA8E24" w14:textId="77777777" w:rsidR="00894959" w:rsidRDefault="00000000">
      <w:pPr>
        <w:pBdr>
          <w:bottom w:val="single" w:sz="6" w:space="2" w:color="1F3864"/>
        </w:pBdr>
        <w:spacing w:before="110" w:after="40"/>
      </w:pPr>
      <w:r>
        <w:rPr>
          <w:rFonts w:ascii="Calibri" w:eastAsia="Calibri" w:hAnsi="Calibri" w:cs="Calibri"/>
          <w:b/>
          <w:bCs/>
          <w:color w:val="1F3864"/>
          <w:sz w:val="18"/>
          <w:szCs w:val="18"/>
        </w:rPr>
        <w:t>SKILLS</w:t>
      </w:r>
    </w:p>
    <w:p w14:paraId="2F1BC52F" w14:textId="77777777" w:rsidR="00894959" w:rsidRDefault="00000000">
      <w:pPr>
        <w:spacing w:after="10"/>
      </w:pPr>
      <w:r>
        <w:rPr>
          <w:rFonts w:ascii="Calibri" w:eastAsia="Calibri" w:hAnsi="Calibri" w:cs="Calibri"/>
          <w:b/>
          <w:bCs/>
          <w:sz w:val="18"/>
          <w:szCs w:val="18"/>
        </w:rPr>
        <w:t xml:space="preserve">Marketing: </w:t>
      </w:r>
      <w:r>
        <w:rPr>
          <w:rFonts w:ascii="Calibri" w:eastAsia="Calibri" w:hAnsi="Calibri" w:cs="Calibri"/>
          <w:color w:val="333333"/>
          <w:sz w:val="18"/>
          <w:szCs w:val="18"/>
        </w:rPr>
        <w:t>Market Research, Campaign Planning, STP, Consumer Insights, Brand Communication</w:t>
      </w:r>
    </w:p>
    <w:p w14:paraId="57686833" w14:textId="77777777" w:rsidR="00894959" w:rsidRDefault="00000000">
      <w:pPr>
        <w:spacing w:after="10"/>
      </w:pPr>
      <w:r>
        <w:rPr>
          <w:rFonts w:ascii="Calibri" w:eastAsia="Calibri" w:hAnsi="Calibri" w:cs="Calibri"/>
          <w:b/>
          <w:bCs/>
          <w:sz w:val="18"/>
          <w:szCs w:val="18"/>
        </w:rPr>
        <w:t xml:space="preserve">Tools: </w:t>
      </w:r>
      <w:r>
        <w:rPr>
          <w:rFonts w:ascii="Calibri" w:eastAsia="Calibri" w:hAnsi="Calibri" w:cs="Calibri"/>
          <w:color w:val="333333"/>
          <w:sz w:val="18"/>
          <w:szCs w:val="18"/>
        </w:rPr>
        <w:t>MS Excel, Google Sheets, PowerPoint, Canva</w:t>
      </w:r>
    </w:p>
    <w:p w14:paraId="5B725B58" w14:textId="77777777" w:rsidR="00894959" w:rsidRDefault="00000000">
      <w:r>
        <w:rPr>
          <w:rFonts w:ascii="Calibri" w:eastAsia="Calibri" w:hAnsi="Calibri" w:cs="Calibri"/>
          <w:b/>
          <w:bCs/>
          <w:sz w:val="18"/>
          <w:szCs w:val="18"/>
        </w:rPr>
        <w:t xml:space="preserve">Soft Skills: </w:t>
      </w:r>
      <w:r>
        <w:rPr>
          <w:rFonts w:ascii="Calibri" w:eastAsia="Calibri" w:hAnsi="Calibri" w:cs="Calibri"/>
          <w:color w:val="333333"/>
          <w:sz w:val="18"/>
          <w:szCs w:val="18"/>
        </w:rPr>
        <w:t>Leadership, Communication, Stakeholder Management, Team Coordination, Time Management</w:t>
      </w:r>
    </w:p>
    <w:sectPr w:rsidR="00894959">
      <w:pgSz w:w="11908" w:h="16833"/>
      <w:pgMar w:top="504" w:right="792" w:bottom="504"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17549"/>
    <w:multiLevelType w:val="hybridMultilevel"/>
    <w:tmpl w:val="AF807534"/>
    <w:lvl w:ilvl="0" w:tplc="F16EC78E">
      <w:start w:val="1"/>
      <w:numFmt w:val="bullet"/>
      <w:lvlText w:val="●"/>
      <w:lvlJc w:val="left"/>
      <w:pPr>
        <w:ind w:left="720" w:hanging="360"/>
      </w:pPr>
    </w:lvl>
    <w:lvl w:ilvl="1" w:tplc="1ACAF924">
      <w:start w:val="1"/>
      <w:numFmt w:val="bullet"/>
      <w:lvlText w:val="○"/>
      <w:lvlJc w:val="left"/>
      <w:pPr>
        <w:ind w:left="1440" w:hanging="360"/>
      </w:pPr>
    </w:lvl>
    <w:lvl w:ilvl="2" w:tplc="8C227846">
      <w:start w:val="1"/>
      <w:numFmt w:val="bullet"/>
      <w:lvlText w:val="■"/>
      <w:lvlJc w:val="left"/>
      <w:pPr>
        <w:ind w:left="2160" w:hanging="360"/>
      </w:pPr>
    </w:lvl>
    <w:lvl w:ilvl="3" w:tplc="82D46D14">
      <w:start w:val="1"/>
      <w:numFmt w:val="bullet"/>
      <w:lvlText w:val="●"/>
      <w:lvlJc w:val="left"/>
      <w:pPr>
        <w:ind w:left="2880" w:hanging="360"/>
      </w:pPr>
    </w:lvl>
    <w:lvl w:ilvl="4" w:tplc="388CBC58">
      <w:start w:val="1"/>
      <w:numFmt w:val="bullet"/>
      <w:lvlText w:val="○"/>
      <w:lvlJc w:val="left"/>
      <w:pPr>
        <w:ind w:left="3600" w:hanging="360"/>
      </w:pPr>
    </w:lvl>
    <w:lvl w:ilvl="5" w:tplc="F1B4475C">
      <w:start w:val="1"/>
      <w:numFmt w:val="bullet"/>
      <w:lvlText w:val="■"/>
      <w:lvlJc w:val="left"/>
      <w:pPr>
        <w:ind w:left="4320" w:hanging="360"/>
      </w:pPr>
    </w:lvl>
    <w:lvl w:ilvl="6" w:tplc="E7D463B4">
      <w:start w:val="1"/>
      <w:numFmt w:val="bullet"/>
      <w:lvlText w:val="●"/>
      <w:lvlJc w:val="left"/>
      <w:pPr>
        <w:ind w:left="5040" w:hanging="360"/>
      </w:pPr>
    </w:lvl>
    <w:lvl w:ilvl="7" w:tplc="8C76262C">
      <w:start w:val="1"/>
      <w:numFmt w:val="bullet"/>
      <w:lvlText w:val="●"/>
      <w:lvlJc w:val="left"/>
      <w:pPr>
        <w:ind w:left="5760" w:hanging="360"/>
      </w:pPr>
    </w:lvl>
    <w:lvl w:ilvl="8" w:tplc="F3F21E76">
      <w:start w:val="1"/>
      <w:numFmt w:val="bullet"/>
      <w:lvlText w:val="●"/>
      <w:lvlJc w:val="left"/>
      <w:pPr>
        <w:ind w:left="6480" w:hanging="360"/>
      </w:pPr>
    </w:lvl>
  </w:abstractNum>
  <w:num w:numId="1" w16cid:durableId="670252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959"/>
    <w:rsid w:val="004A342A"/>
    <w:rsid w:val="00636094"/>
    <w:rsid w:val="00894959"/>
    <w:rsid w:val="00EC1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22C2"/>
  <w15:docId w15:val="{3C68343B-860C-44B0-9271-16B683F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Bhoomi Rastogi</cp:lastModifiedBy>
  <cp:revision>2</cp:revision>
  <dcterms:created xsi:type="dcterms:W3CDTF">2026-07-17T16:37:00Z</dcterms:created>
  <dcterms:modified xsi:type="dcterms:W3CDTF">2026-07-20T01:18:00Z</dcterms:modified>
</cp:coreProperties>
</file>