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上云2基座数据库账号与连接信息</w:t>
      </w:r>
    </w:p>
    <w:p>
      <w:r>
        <w:t>目标服务器 192.168.76.129</w:t>
      </w:r>
    </w:p>
    <w:p>
      <w:r>
        <w:t>本文记录已在本机 Navicat 中验证成功的四套数据库登录凭据。四个账号均具备写入和管理权限；同一实例下的业务库使用对应实例的账号登录。</w:t>
      </w:r>
    </w:p>
    <w:p>
      <w:pPr>
        <w:pStyle w:val="Heading1"/>
      </w:pPr>
      <w:r>
        <w:t>数据库登录凭据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191"/>
        <w:gridCol w:w="5159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数据库实例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数据库内网地址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MySQL 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10.0.2.13:3306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root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Consolas" w:hAnsi="Consolas"/>
                <w:b w:val="0"/>
                <w:sz w:val="19"/>
              </w:rPr>
              <w:t>fzNi6gnMEM98z3VwmeLh0QHz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PostgreSQL 16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10.0.2.8:5432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app_rw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rFonts w:ascii="Consolas" w:hAnsi="Consolas"/>
                <w:b w:val="0"/>
                <w:sz w:val="19"/>
              </w:rPr>
              <w:t>password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PostGIS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10.0.2.15:5432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app_rw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Consolas" w:hAnsi="Consolas"/>
                <w:b w:val="0"/>
                <w:sz w:val="19"/>
              </w:rPr>
              <w:t>password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TimescaleDB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10.0.2.14:5432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rFonts w:ascii="Consolas" w:hAnsi="Consolas"/>
                <w:b w:val="0"/>
                <w:sz w:val="19"/>
              </w:rPr>
              <w:t>12345</w:t>
            </w:r>
          </w:p>
        </w:tc>
      </w:tr>
    </w:tbl>
    <w:p/>
    <w:p>
      <w:r>
        <w:t>密码区分大小写，复制时应完整保留字符。上述地址是容器内网地址，Navicat 使用 SSH 隧道访问。</w:t>
      </w:r>
    </w:p>
    <w:p>
      <w:pPr>
        <w:pStyle w:val="Heading1"/>
      </w:pPr>
      <w:r>
        <w:t>SSH 隧道与初始数据库</w:t>
      </w:r>
    </w:p>
    <w:p>
      <w:r>
        <w:t>SSH 主机：192.168.76.129　端口：22　用户名：test。SSH 登录使用本机 Navicat 已保存的配置。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72"/>
        <w:gridCol w:w="413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数据库实例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Navicat 初始数据库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账号权限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MySQL 8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留空，连接后选择业务库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全局管理权限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PostgreSQL 16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超级用户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PostGIS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超级用户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TimescaleDB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postgres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超级用户</w:t>
            </w:r>
          </w:p>
        </w:tc>
      </w:tr>
    </w:tbl>
    <w:p/>
    <w:p>
      <w:r>
        <w:t>本机连接名称均以“76.129 上云2”开头。容器重建后应重新确认内网 IP；数据库密码发生变更后，应同步更新 Navicat 和本文档。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上云2基座数据库账号与连接信息</dc:title>
  <dc:subject>192.168.76.129 四套数据库登录凭据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