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A33" w:rsidRPr="00CB4A33" w:rsidRDefault="00CB4A33" w:rsidP="00CB4A33">
      <w:pPr>
        <w:shd w:val="clear" w:color="auto" w:fill="FFFFFF"/>
        <w:jc w:val="center"/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</w:pPr>
      <w:r w:rsidRPr="00CB4A33"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t>住房公积金个人贷款政策</w:t>
      </w:r>
    </w:p>
    <w:p w:rsidR="00103E1B" w:rsidRPr="00567111" w:rsidRDefault="00103E1B" w:rsidP="00103E1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FF0000"/>
        </w:rPr>
      </w:pPr>
      <w:r w:rsidRPr="00567111">
        <w:rPr>
          <w:rFonts w:ascii="微软雅黑" w:eastAsia="微软雅黑" w:hAnsi="微软雅黑" w:hint="eastAsia"/>
          <w:b/>
          <w:color w:val="FF0000"/>
        </w:rPr>
        <w:t>住房公积金个人贷款</w:t>
      </w:r>
      <w:r w:rsidR="007B30BE" w:rsidRPr="00567111">
        <w:rPr>
          <w:rFonts w:ascii="微软雅黑" w:eastAsia="微软雅黑" w:hAnsi="微软雅黑" w:hint="eastAsia"/>
          <w:b/>
          <w:color w:val="FF0000"/>
        </w:rPr>
        <w:t>申请条件:</w:t>
      </w:r>
      <w:r w:rsidRPr="00567111">
        <w:rPr>
          <w:rFonts w:ascii="微软雅黑" w:eastAsia="微软雅黑" w:hAnsi="微软雅黑" w:hint="eastAsia"/>
          <w:b/>
          <w:color w:val="FF0000"/>
        </w:rPr>
        <w:t xml:space="preserve"> </w:t>
      </w:r>
    </w:p>
    <w:p w:rsidR="00103E1B" w:rsidRPr="00567111" w:rsidRDefault="00103E1B" w:rsidP="00FB6E07">
      <w:pPr>
        <w:pStyle w:val="a3"/>
        <w:shd w:val="clear" w:color="auto" w:fill="FFFFFF"/>
        <w:spacing w:before="0" w:beforeAutospacing="0" w:after="0" w:afterAutospacing="0"/>
        <w:ind w:firstLineChars="150" w:firstLine="360"/>
        <w:rPr>
          <w:rFonts w:ascii="微软雅黑" w:eastAsia="微软雅黑" w:hAnsi="微软雅黑"/>
          <w:color w:val="2B2B2B"/>
        </w:rPr>
      </w:pPr>
      <w:r w:rsidRPr="00567111">
        <w:rPr>
          <w:rFonts w:ascii="微软雅黑" w:eastAsia="微软雅黑" w:hAnsi="微软雅黑" w:hint="eastAsia"/>
          <w:color w:val="2B2B2B"/>
          <w:shd w:val="clear" w:color="auto" w:fill="FFFFFF"/>
        </w:rPr>
        <w:t>申请时在公积金中心已连续正常缴存住房公积金6个月（含）以上，没有提取公积金用于支付拟购买住房的首付款，同时无公积金贷款余额</w:t>
      </w:r>
      <w:r w:rsidR="00567111">
        <w:rPr>
          <w:rFonts w:ascii="微软雅黑" w:eastAsia="微软雅黑" w:hAnsi="微软雅黑" w:hint="eastAsia"/>
          <w:color w:val="2B2B2B"/>
          <w:shd w:val="clear" w:color="auto" w:fill="FFFFFF"/>
        </w:rPr>
        <w:t>。</w:t>
      </w:r>
    </w:p>
    <w:p w:rsidR="00103E1B" w:rsidRPr="00567111" w:rsidRDefault="00103E1B" w:rsidP="00567111">
      <w:pPr>
        <w:pStyle w:val="a3"/>
        <w:shd w:val="clear" w:color="auto" w:fill="FFFFFF"/>
        <w:spacing w:before="0" w:beforeAutospacing="0" w:after="0" w:afterAutospacing="0"/>
        <w:ind w:firstLineChars="150" w:firstLine="360"/>
        <w:rPr>
          <w:rFonts w:ascii="微软雅黑" w:eastAsia="微软雅黑" w:hAnsi="微软雅黑"/>
          <w:b/>
          <w:color w:val="FF0000"/>
        </w:rPr>
      </w:pPr>
      <w:r w:rsidRPr="00567111">
        <w:rPr>
          <w:rFonts w:ascii="微软雅黑" w:eastAsia="微软雅黑" w:hAnsi="微软雅黑" w:hint="eastAsia"/>
          <w:b/>
          <w:color w:val="FF0000"/>
        </w:rPr>
        <w:t>2.关于缴存余额与缴存时间系数的认定</w:t>
      </w:r>
    </w:p>
    <w:p w:rsidR="00567111" w:rsidRDefault="00103E1B" w:rsidP="00103E1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微软雅黑" w:eastAsia="微软雅黑" w:hAnsi="微软雅黑" w:hint="eastAsia"/>
          <w:color w:val="2B2B2B"/>
        </w:rPr>
      </w:pPr>
      <w:r w:rsidRPr="00567111">
        <w:rPr>
          <w:rFonts w:ascii="微软雅黑" w:eastAsia="微软雅黑" w:hAnsi="微软雅黑" w:hint="eastAsia"/>
          <w:color w:val="2B2B2B"/>
        </w:rPr>
        <w:t>符合公积金贷款条件的</w:t>
      </w:r>
      <w:r w:rsidRPr="00576A14">
        <w:rPr>
          <w:rFonts w:ascii="微软雅黑" w:eastAsia="微软雅黑" w:hAnsi="微软雅黑" w:hint="eastAsia"/>
          <w:b/>
          <w:color w:val="2B2B2B"/>
        </w:rPr>
        <w:t>两人及以上的职工家庭，贷款额度=</w:t>
      </w:r>
      <w:r w:rsidRPr="00567111">
        <w:rPr>
          <w:rFonts w:ascii="微软雅黑" w:eastAsia="微软雅黑" w:hAnsi="微软雅黑" w:hint="eastAsia"/>
          <w:color w:val="2B2B2B"/>
        </w:rPr>
        <w:t>（借款人公积金缴存余额+共同借款人公积金缴存余额）×20倍×缴存时间系数（上限70万元）；</w:t>
      </w:r>
      <w:r w:rsidRPr="00576A14">
        <w:rPr>
          <w:rFonts w:ascii="微软雅黑" w:eastAsia="微软雅黑" w:hAnsi="微软雅黑" w:hint="eastAsia"/>
          <w:b/>
          <w:color w:val="2B2B2B"/>
        </w:rPr>
        <w:t>单职工家庭贷款额度</w:t>
      </w:r>
      <w:r w:rsidRPr="00567111">
        <w:rPr>
          <w:rFonts w:ascii="微软雅黑" w:eastAsia="微软雅黑" w:hAnsi="微软雅黑" w:hint="eastAsia"/>
          <w:color w:val="2B2B2B"/>
        </w:rPr>
        <w:t>=借款人公积金缴存余额×20倍×缴存时间系数（上限40万元）。</w:t>
      </w:r>
    </w:p>
    <w:p w:rsidR="00103E1B" w:rsidRPr="00567111" w:rsidRDefault="00567111" w:rsidP="00103E1B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微软雅黑" w:eastAsia="微软雅黑" w:hAnsi="微软雅黑"/>
          <w:color w:val="2B2B2B"/>
        </w:rPr>
      </w:pPr>
      <w:r w:rsidRPr="00567111">
        <w:rPr>
          <w:rFonts w:ascii="微软雅黑" w:eastAsia="微软雅黑" w:hAnsi="微软雅黑" w:hint="eastAsia"/>
          <w:b/>
          <w:color w:val="2B2B2B"/>
        </w:rPr>
        <w:t>备注：</w:t>
      </w:r>
      <w:r w:rsidR="007B30BE" w:rsidRPr="00567111">
        <w:rPr>
          <w:rFonts w:ascii="微软雅黑" w:eastAsia="微软雅黑" w:hAnsi="微软雅黑" w:hint="eastAsia"/>
          <w:color w:val="2B2B2B"/>
          <w:shd w:val="clear" w:color="auto" w:fill="FFFFFF"/>
        </w:rPr>
        <w:t>连续正常缴存时间小于12个月的，时间系数为0.5；连续正常缴存时间在12个月至24个月的，时间系数为0.9；连续正常缴存时间在24个月以上的时间系数为1；异地贷款缴存时间系数统一为0.5。符合住房公积金贷款条件的两人及以上的职工家庭，可按缴存时间较长的一方确定时间系数。</w:t>
      </w:r>
    </w:p>
    <w:p w:rsidR="000B5994" w:rsidRPr="00567111" w:rsidRDefault="005B4AF7">
      <w:pPr>
        <w:rPr>
          <w:rFonts w:ascii="微软雅黑" w:eastAsia="微软雅黑" w:hAnsi="微软雅黑" w:cs="宋体"/>
          <w:b/>
          <w:color w:val="2B2B2B"/>
          <w:kern w:val="0"/>
          <w:sz w:val="24"/>
          <w:szCs w:val="24"/>
          <w:shd w:val="clear" w:color="auto" w:fill="FFFFFF"/>
        </w:rPr>
      </w:pPr>
      <w:r w:rsidRPr="00567111">
        <w:rPr>
          <w:rFonts w:ascii="微软雅黑" w:eastAsia="微软雅黑" w:hAnsi="微软雅黑" w:cs="宋体" w:hint="eastAsia"/>
          <w:b/>
          <w:color w:val="2B2B2B"/>
          <w:kern w:val="0"/>
          <w:sz w:val="24"/>
          <w:szCs w:val="24"/>
          <w:shd w:val="clear" w:color="auto" w:fill="FFFFFF"/>
        </w:rPr>
        <w:t>贷款成数最高不超过7成。</w:t>
      </w:r>
    </w:p>
    <w:p w:rsidR="0022677B" w:rsidRPr="00567111" w:rsidRDefault="00567111" w:rsidP="00567111">
      <w:pPr>
        <w:ind w:left="426"/>
        <w:rPr>
          <w:rFonts w:ascii="微软雅黑" w:eastAsia="微软雅黑" w:hAnsi="微软雅黑" w:cs="宋体"/>
          <w:b/>
          <w:color w:val="FF0000"/>
          <w:kern w:val="0"/>
          <w:sz w:val="24"/>
          <w:szCs w:val="24"/>
          <w:shd w:val="clear" w:color="auto" w:fill="FFFFFF"/>
        </w:rPr>
      </w:pPr>
      <w:r w:rsidRPr="0056711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3.</w:t>
      </w:r>
      <w:r w:rsidR="0022677B" w:rsidRPr="00567111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  <w:shd w:val="clear" w:color="auto" w:fill="FFFFFF"/>
        </w:rPr>
        <w:t>个人贷款期限：</w:t>
      </w:r>
    </w:p>
    <w:p w:rsidR="0022677B" w:rsidRPr="00567111" w:rsidRDefault="0022677B" w:rsidP="00576A14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微软雅黑" w:eastAsia="微软雅黑" w:hAnsi="微软雅黑"/>
          <w:color w:val="2B2B2B"/>
        </w:rPr>
      </w:pPr>
      <w:r w:rsidRPr="00567111">
        <w:rPr>
          <w:rFonts w:ascii="微软雅黑" w:eastAsia="微软雅黑" w:hAnsi="微软雅黑" w:hint="eastAsia"/>
          <w:color w:val="2B2B2B"/>
        </w:rPr>
        <w:t>（一）贷款期限最长不超过30年，且借款人申请贷款期限原则上不得超过其法定退休年限；借款人、配偶及共同借款人均具备申请住房公积金个人住房贷款条件的，可按剩余工作年限较长的一方计算贷款年限。</w:t>
      </w:r>
    </w:p>
    <w:p w:rsidR="0022677B" w:rsidRPr="00567111" w:rsidRDefault="0022677B" w:rsidP="00576A14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微软雅黑" w:eastAsia="微软雅黑" w:hAnsi="微软雅黑"/>
          <w:color w:val="2B2B2B"/>
        </w:rPr>
      </w:pPr>
      <w:r w:rsidRPr="00567111">
        <w:rPr>
          <w:rFonts w:ascii="微软雅黑" w:eastAsia="微软雅黑" w:hAnsi="微软雅黑" w:hint="eastAsia"/>
          <w:color w:val="2B2B2B"/>
        </w:rPr>
        <w:t>（二）距法定退休年龄5年以内（含5年）、具有偿还能力且个人信用良好，能有效实施贷后管理的借款人，可适当放宽贷款期限至退休后1-5年。</w:t>
      </w:r>
    </w:p>
    <w:p w:rsidR="0022677B" w:rsidRDefault="0022677B" w:rsidP="00576A14">
      <w:pPr>
        <w:pStyle w:val="a3"/>
        <w:shd w:val="clear" w:color="auto" w:fill="FFFFFF"/>
        <w:spacing w:before="0" w:beforeAutospacing="0" w:after="0" w:afterAutospacing="0"/>
        <w:ind w:firstLineChars="200" w:firstLine="480"/>
        <w:rPr>
          <w:rFonts w:ascii="微软雅黑" w:eastAsia="微软雅黑" w:hAnsi="微软雅黑"/>
          <w:color w:val="2B2B2B"/>
        </w:rPr>
      </w:pPr>
      <w:r w:rsidRPr="00567111">
        <w:rPr>
          <w:rFonts w:ascii="微软雅黑" w:eastAsia="微软雅黑" w:hAnsi="微软雅黑" w:hint="eastAsia"/>
          <w:color w:val="2B2B2B"/>
        </w:rPr>
        <w:t>(三）若拟购买的住房是二手房，则贷款期限加按揭房产楼龄不超过30年（含），按揭房产楼龄最长为20年（含）。</w:t>
      </w:r>
    </w:p>
    <w:sectPr w:rsidR="0022677B" w:rsidSect="000B5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6BC" w:rsidRDefault="006776BC" w:rsidP="00567111">
      <w:r>
        <w:separator/>
      </w:r>
    </w:p>
  </w:endnote>
  <w:endnote w:type="continuationSeparator" w:id="1">
    <w:p w:rsidR="006776BC" w:rsidRDefault="006776BC" w:rsidP="005671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6BC" w:rsidRDefault="006776BC" w:rsidP="00567111">
      <w:r>
        <w:separator/>
      </w:r>
    </w:p>
  </w:footnote>
  <w:footnote w:type="continuationSeparator" w:id="1">
    <w:p w:rsidR="006776BC" w:rsidRDefault="006776BC" w:rsidP="005671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B7446"/>
    <w:multiLevelType w:val="hybridMultilevel"/>
    <w:tmpl w:val="A0985928"/>
    <w:lvl w:ilvl="0" w:tplc="F84C07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E1B"/>
    <w:rsid w:val="00072481"/>
    <w:rsid w:val="000B5994"/>
    <w:rsid w:val="00103E1B"/>
    <w:rsid w:val="0022677B"/>
    <w:rsid w:val="0054377E"/>
    <w:rsid w:val="00567111"/>
    <w:rsid w:val="00576A14"/>
    <w:rsid w:val="005B4AF7"/>
    <w:rsid w:val="006776BC"/>
    <w:rsid w:val="007B30BE"/>
    <w:rsid w:val="00CB4A33"/>
    <w:rsid w:val="00FB6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9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E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2677B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567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67111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67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671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2018-03-20T07:38:00Z</dcterms:created>
  <dcterms:modified xsi:type="dcterms:W3CDTF">2018-03-21T09:11:00Z</dcterms:modified>
</cp:coreProperties>
</file>