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wcjib3dvaen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針對資料轉換相關邏輯作單元測試。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詳見test class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k1cawa75u8rz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測試呼叫幣別對應表資料 CRUD API,並顯示其內容。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Create: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--location --request POST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'http://localhost:8080/currency'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--header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'Content-Type: application/json'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ind w:left="1440" w:firstLine="0"/>
        <w:rPr>
          <w:color w:val="a3151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--data-raw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'{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"USDX"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"locale"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"zh-TW"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8"/>
          <w:szCs w:val="18"/>
          <w:rtl w:val="0"/>
        </w:rPr>
        <w:t xml:space="preserve">"美元測試"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"createBy"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"admin"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ind w:left="1440" w:firstLine="0"/>
        <w:rPr>
          <w:color w:val="a3151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"updateBy"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"editor"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ind w:left="1440" w:firstLine="0"/>
        <w:rPr>
          <w:color w:val="a3151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--location --request PUT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'http://localhost:8080/currency'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--header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'Content-Type: application/json'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ind w:left="1440" w:firstLine="0"/>
        <w:rPr>
          <w:color w:val="a3151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--data-raw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'{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"USDX"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"locale"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"zh-TW"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18"/>
          <w:szCs w:val="18"/>
          <w:rtl w:val="0"/>
        </w:rPr>
        <w:t xml:space="preserve">"美元測試修改"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ind w:left="1440" w:firstLine="0"/>
        <w:rPr>
          <w:color w:val="a3151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"updateBy"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"editor"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ind w:left="1440" w:firstLine="0"/>
        <w:rPr>
          <w:color w:val="a3151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Read: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--location --request GET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'http://localhost:8080/currency?page=0'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--header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'Content-Type: application/json'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ind w:left="144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--data-raw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--location --request GET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'http://localhost:8080/currency/USD'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--header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'Content-Type: application/json'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ind w:left="1440" w:firstLine="0"/>
        <w:rPr>
          <w:color w:val="a3151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--data-raw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--location --request DELETE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'http://localhost:8080/currency/3'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--header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'Content-Type: application/json'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ind w:left="144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--data-raw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ketwqhqnedh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測試呼叫 coindesk API,並顯示其內容。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--location --request GET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'http://localhost:8080/coindesk/basic'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--header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'Content-Type: application/json'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ind w:left="720" w:firstLine="0"/>
        <w:rPr>
          <w:color w:val="a3151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--data-raw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yoxpk37cmky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測試呼叫資料轉換的 API,並顯示其內容。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--location --request GET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'http://localhost:8080/coindesk/enhanced'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--header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'Content-Type: application/json'</w:t>
      </w:r>
      <w:r w:rsidDel="00000000" w:rsidR="00000000" w:rsidRPr="00000000">
        <w:rPr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--data-raw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