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285F4">
      <w:pPr>
        <w:spacing w:before="200" w:after="80" w:line="240" w:lineRule="auto"/>
        <w:jc w:val="center"/>
      </w:pPr>
      <w:bookmarkStart w:id="0" w:name="_GoBack"/>
      <w:bookmarkEnd w:id="0"/>
      <w:r>
        <w:rPr>
          <w:rFonts w:ascii="Calibri" w:hAnsi="Calibri" w:eastAsia="微软雅黑"/>
          <w:b/>
          <w:color w:val="0B2545"/>
          <w:sz w:val="48"/>
        </w:rPr>
        <w:t>AI 宠物健康管理与用品推荐平台</w:t>
      </w:r>
    </w:p>
    <w:p w14:paraId="7B62E4E2">
      <w:pPr>
        <w:spacing w:before="0" w:after="360" w:line="264" w:lineRule="auto"/>
        <w:jc w:val="center"/>
      </w:pPr>
      <w:r>
        <w:rPr>
          <w:rFonts w:ascii="Calibri" w:hAnsi="Calibri" w:eastAsia="微软雅黑"/>
          <w:color w:val="59636E"/>
          <w:sz w:val="26"/>
        </w:rPr>
        <w:t>创业选题总结文档</w:t>
      </w:r>
    </w:p>
    <w:tbl>
      <w:tblPr>
        <w:tblStyle w:val="32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7093"/>
      </w:tblGrid>
      <w:tr w14:paraId="3038366C">
        <w:trPr>
          <w:cantSplit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A038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项目类型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25A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1"/>
              </w:rPr>
              <w:t>AI + 宠物健康管理 + 个性化电商推荐</w:t>
            </w:r>
          </w:p>
        </w:tc>
      </w:tr>
      <w:tr w14:paraId="518DE119">
        <w:trPr>
          <w:cantSplit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4611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目标用户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FC6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1"/>
              </w:rPr>
              <w:t>城市养宠人群，尤其是年轻白领、独居青年、精细化养宠家庭</w:t>
            </w:r>
          </w:p>
        </w:tc>
      </w:tr>
      <w:tr w14:paraId="20832D7C">
        <w:trPr>
          <w:cantSplit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A0C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核心价值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50F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1"/>
              </w:rPr>
              <w:t>降低养宠健康管理门槛，提高用品选择效率，连接线上记录与线下诊疗服务</w:t>
            </w:r>
          </w:p>
        </w:tc>
      </w:tr>
      <w:tr w14:paraId="718FEA03">
        <w:trPr>
          <w:cantSplit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D2AC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商业模式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6FB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1"/>
              </w:rPr>
              <w:t>会员订阅、用品销售分佣、宠物医院合作、品牌推广与数据化运营服务</w:t>
            </w:r>
          </w:p>
        </w:tc>
      </w:tr>
    </w:tbl>
    <w:p w14:paraId="1EF2DD95"/>
    <w:p w14:paraId="4881536F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1. 选题</w:t>
      </w:r>
    </w:p>
    <w:p w14:paraId="32DEBF73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本项目选题为“AI 宠物健康管理与用品推荐平台”。平台以宠物健康档案为基础，结合 AI 问答、症状初筛、喂养提醒、疫苗驱虫管理、用品推荐和线下服务预约，为养宠用户提供从日常照护到健康决策辅助的一站式工具。</w:t>
      </w:r>
    </w:p>
    <w:p w14:paraId="105B4D78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该选题兼具技术属性和商业属性：技术上可以体现人工智能、数据分析、图像识别和推荐算法；商业上能够衔接宠物食品、用品、医疗、美容、保险等高频消费场景，具备较强的延展空间。</w:t>
      </w:r>
    </w:p>
    <w:p w14:paraId="61E658CD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2. 定位</w:t>
      </w:r>
    </w:p>
    <w:p w14:paraId="6F95F9A9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项目定位为“面向普通养宠家庭的智能宠物健康管家与消费决策助手”，不是替代兽医诊疗，而是帮助用户完成日常记录、风险提醒、就医前准备和科学消费选择。</w:t>
      </w:r>
    </w:p>
    <w:p w14:paraId="4CB26BBC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用户定位：新手养宠人、城市年轻养宠群体、多宠家庭、关注科学喂养的宠物主人。</w:t>
      </w:r>
    </w:p>
    <w:p w14:paraId="5FC11CEC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场景定位：宠物健康档案、症状初步判断、疫苗驱虫提醒、饮食体重管理、用品和营养品推荐。</w:t>
      </w:r>
    </w:p>
    <w:p w14:paraId="68B22C8F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平台定位：连接用户、宠物用品品牌、宠物医院和本地服务商的智能化服务入口。</w:t>
      </w:r>
    </w:p>
    <w:p w14:paraId="396D117E">
      <w:r>
        <w:br w:type="page"/>
      </w:r>
    </w:p>
    <w:p w14:paraId="4F966D8C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3. 核心亮点</w:t>
      </w:r>
    </w:p>
    <w:tbl>
      <w:tblPr>
        <w:tblStyle w:val="32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4531"/>
        <w:gridCol w:w="2972"/>
      </w:tblGrid>
      <w:tr w14:paraId="52222F84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394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亮点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1141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具体内容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611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用户价值</w:t>
            </w:r>
          </w:p>
        </w:tc>
      </w:tr>
      <w:tr w14:paraId="1EC79D1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F0E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AI 健康助手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3B7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用户输入宠物品种、年龄、症状、饮食与精神状态后，系统给出风险等级、护理建议和就医提示。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5CF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减少新手焦虑，提升问题判断效率。</w:t>
            </w:r>
          </w:p>
        </w:tc>
      </w:tr>
      <w:tr w14:paraId="327403BE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822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健康档案管理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DCB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记录疫苗、驱虫、体重、过敏史、就诊记录、用药记录和体检结果。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E86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形成长期数据，便于复诊和健康趋势分析。</w:t>
            </w:r>
          </w:p>
        </w:tc>
      </w:tr>
      <w:tr w14:paraId="25E866C2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BC4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个性化用品推荐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443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根据宠物年龄、体重、品种、健康状态和消费预算推荐食品、玩具、清洁用品和营养品。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C19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避免盲目购买，提高复购和转化率。</w:t>
            </w:r>
          </w:p>
        </w:tc>
      </w:tr>
      <w:tr w14:paraId="73F6159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AED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图像识别辅助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B96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通过上传皮肤、眼部、粪便、体态等图片，辅助识别异常信号并提醒就医。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7B1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把复杂健康问题转化为更直观的提示。</w:t>
            </w:r>
          </w:p>
        </w:tc>
      </w:tr>
      <w:tr w14:paraId="2F55544C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282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本地服务连接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0D6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对接宠物医院、美容店、寄养机构、宠物保险和上门护理服务。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914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从线上建议延伸到线下履约。</w:t>
            </w:r>
          </w:p>
        </w:tc>
      </w:tr>
    </w:tbl>
    <w:p w14:paraId="4D9F44AE"/>
    <w:p w14:paraId="24E98904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4. 项目优势</w:t>
      </w:r>
    </w:p>
    <w:p w14:paraId="6853A531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需求稳定：宠物已经从“饲养对象”转向“家庭成员”，健康管理和情感陪伴类消费具有持续性。</w:t>
      </w:r>
    </w:p>
    <w:p w14:paraId="549985E6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使用频率高：喂养、疫苗、驱虫、体重、用品购买等需求贯穿宠物生命周期，适合建立用户粘性。</w:t>
      </w:r>
    </w:p>
    <w:p w14:paraId="5DD6D065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商业闭环清晰：健康提醒带来用品购买、问诊咨询、线下就医、美容寄养等转化入口。</w:t>
      </w:r>
    </w:p>
    <w:p w14:paraId="3B94C061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数据壁垒可积累：宠物档案、消费偏好、健康记录和服务评价能够持续优化推荐效果。</w:t>
      </w:r>
    </w:p>
    <w:p w14:paraId="1551347C">
      <w:pPr>
        <w:pStyle w:val="16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适合从小规模切入：可先做 App/小程序原型，以猫狗常见健康管理和用品推荐作为第一阶段功能。</w:t>
      </w:r>
    </w:p>
    <w:p w14:paraId="2FFE3034">
      <w:r>
        <w:br w:type="page"/>
      </w:r>
    </w:p>
    <w:p w14:paraId="01AD6E04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5. 风险难度与可行性讨论</w:t>
      </w:r>
    </w:p>
    <w:tbl>
      <w:tblPr>
        <w:tblStyle w:val="32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491"/>
        <w:gridCol w:w="3715"/>
      </w:tblGrid>
      <w:tr w14:paraId="7B8E2AB6">
        <w:trPr>
          <w:cantSplit/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6C7C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风险/难点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8FBE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表现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82E0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应对思路</w:t>
            </w:r>
          </w:p>
        </w:tc>
      </w:tr>
      <w:tr w14:paraId="0192074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EDC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医疗责任边界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767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AI 建议可能被用户误认为正式诊断。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E1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明确标注“健康管理与就医建议”，严重症状引导线下兽医；关键建议由兽医团队审核。</w:t>
            </w:r>
          </w:p>
        </w:tc>
      </w:tr>
      <w:tr w14:paraId="45B1FE7A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883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数据准确性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6F7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用户上传症状不完整、图片质量参差不齐，影响判断。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6EF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设计结构化问卷，提示补充信息，低置信度时不给确定性结论。</w:t>
            </w:r>
          </w:p>
        </w:tc>
      </w:tr>
      <w:tr w14:paraId="0378BAB0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00B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用户信任建立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331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宠物健康属于高敏感决策，用户对平台可靠性要求高。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68C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引入执业兽医顾问、展示知识来源、建立反馈机制和案例库。</w:t>
            </w:r>
          </w:p>
        </w:tc>
      </w:tr>
      <w:tr w14:paraId="52555E90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61A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推荐商业化冲突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1EC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用户可能担心用品推荐只是广告。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6B5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区分“健康必需”“可选改善”“商业推广”，保留推荐理由和价格比较。</w:t>
            </w:r>
          </w:p>
        </w:tc>
      </w:tr>
      <w:tr w14:paraId="7DC3E8B1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963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冷启动问题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B82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早期缺少足够用户数据和商家资源。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C0E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先聚焦猫狗常见场景，联合宠物医院、校园/社区养宠群体做试点。</w:t>
            </w:r>
          </w:p>
        </w:tc>
      </w:tr>
    </w:tbl>
    <w:p w14:paraId="2CFFC11F"/>
    <w:p w14:paraId="3734FCF8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总体来看，项目技术难度中等偏高，但具备较强可行性。早期不必直接开发复杂诊断模型，可以先使用规则库、知识库问答、提醒系统和基础推荐算法完成最小可行产品，再逐步引入图像识别、个性化模型和线下服务网络。</w:t>
      </w:r>
    </w:p>
    <w:p w14:paraId="1644B8DA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6. 市场评估</w:t>
      </w:r>
    </w:p>
    <w:p w14:paraId="10A7402E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从需求侧看，城市养宠群体扩大、年轻人精细化养宠、独居和陪伴需求上升，使宠物健康管理和智能化服务具备增长基础。公开研究也显示，中国宠物数量变化受到城镇收入、消费水平、老龄化和城市化等因素影响，猫类增长尤其适合城市生活场景。</w:t>
      </w:r>
    </w:p>
    <w:p w14:paraId="776D6255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从供给侧看，宠物行业已不局限于食品和基础用品，还延伸到医疗、营养、保险、美容、寄养、殡葬和智能硬件等服务。平台若能把“健康记录 + 风险提醒 + 商品推荐 + 本地服务”整合起来，就有机会从单一工具转化为宠物消费入口。</w:t>
      </w:r>
    </w:p>
    <w:p w14:paraId="11FC3479">
      <w:r>
        <w:br w:type="page"/>
      </w:r>
    </w:p>
    <w:tbl>
      <w:tblPr>
        <w:tblStyle w:val="32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131"/>
      </w:tblGrid>
      <w:tr w14:paraId="5B5C6202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F04B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市场维度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2E5A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判断</w:t>
            </w:r>
          </w:p>
        </w:tc>
      </w:tr>
      <w:tr w14:paraId="65DAD095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BD9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目标市场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809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以猫狗主人为主，重点覆盖一二线及新一线城市年轻养宠人群。</w:t>
            </w:r>
          </w:p>
        </w:tc>
      </w:tr>
      <w:tr w14:paraId="4DB6E262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290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消费特征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040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养宠支出呈现持续性和情感化，食品、用品、医疗、营养品和服务都有复购机会。</w:t>
            </w:r>
          </w:p>
        </w:tc>
      </w:tr>
      <w:tr w14:paraId="10A95AD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199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竞争格局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8AE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现有平台多集中在电商、问诊或社区内容，真正把健康档案、AI 辅助和个性化推荐深度结合的平台仍有差异化空间。</w:t>
            </w:r>
          </w:p>
        </w:tc>
      </w:tr>
      <w:tr w14:paraId="2ACC8D49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86D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盈利方式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228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会员订阅、商品佣金、品牌合作、宠物医院导流、保险/体检套餐合作。</w:t>
            </w:r>
          </w:p>
        </w:tc>
      </w:tr>
      <w:tr w14:paraId="0066AF8E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190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增长机会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3D0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从单宠档案切入，逐渐扩展到多宠家庭、线下服务预约和智能硬件数据接入。</w:t>
            </w:r>
          </w:p>
        </w:tc>
      </w:tr>
    </w:tbl>
    <w:p w14:paraId="5E786B0B"/>
    <w:p w14:paraId="372E7BD1">
      <w:r>
        <w:br w:type="page"/>
      </w:r>
    </w:p>
    <w:p w14:paraId="4E7314A3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7. 基本展望</w:t>
      </w:r>
    </w:p>
    <w:p w14:paraId="474B30C9">
      <w:pPr>
        <w:pStyle w:val="14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第一阶段：完成小程序或 App 原型，提供宠物档案、提醒、常见问题 AI 问答和基础用品推荐。</w:t>
      </w:r>
    </w:p>
    <w:p w14:paraId="7901F951">
      <w:pPr>
        <w:pStyle w:val="14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第二阶段：与宠物医院、宠物用品店、宠物食品品牌合作，建立服务和商品转化闭环。</w:t>
      </w:r>
    </w:p>
    <w:p w14:paraId="21B47EA5">
      <w:pPr>
        <w:pStyle w:val="14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第三阶段：引入图像识别、体重趋势分析、异常行为识别和智能硬件数据接入，提升技术壁垒。</w:t>
      </w:r>
    </w:p>
    <w:p w14:paraId="5295EE04">
      <w:pPr>
        <w:pStyle w:val="14"/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第四阶段：形成区域化宠物健康服务平台，向宠物保险、体检套餐、慢病管理和高端会员服务延伸。</w:t>
      </w:r>
    </w:p>
    <w:p w14:paraId="3667A305">
      <w:pPr>
        <w:spacing w:before="0" w:after="120" w:line="264" w:lineRule="auto"/>
      </w:pPr>
      <w:r>
        <w:rPr>
          <w:rFonts w:ascii="Calibri" w:hAnsi="Calibri" w:eastAsia="微软雅黑"/>
          <w:color w:val="1F2933"/>
          <w:sz w:val="22"/>
        </w:rPr>
        <w:t>长期来看，该项目可以从“养宠工具”升级为“宠物健康与消费生态平台”。如果能够把医疗边界、用户信任和推荐透明度处理好，项目既能体现 AI 技术应用价值，也能形成稳定的商业化路径，是一个适合作为创业计划书主题的技术商业复合型选题。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F4799">
    <w:pPr>
      <w:pStyle w:val="24"/>
      <w:spacing w:before="0" w:after="0" w:line="240" w:lineRule="auto"/>
      <w:jc w:val="center"/>
    </w:pPr>
    <w:r>
      <w:rPr>
        <w:rFonts w:ascii="Calibri" w:hAnsi="Calibri" w:eastAsia="微软雅黑"/>
        <w:color w:val="59636E"/>
        <w:sz w:val="18"/>
      </w:rPr>
      <w:t>创业选题总结文档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F8E2A">
    <w:pPr>
      <w:pStyle w:val="25"/>
      <w:spacing w:before="0" w:after="0" w:line="240" w:lineRule="auto"/>
      <w:jc w:val="right"/>
    </w:pPr>
    <w:r>
      <w:rPr>
        <w:rFonts w:ascii="Calibri" w:hAnsi="Calibri" w:eastAsia="微软雅黑"/>
        <w:color w:val="59636E"/>
        <w:sz w:val="18"/>
      </w:rPr>
      <w:t>AI 宠物健康管理与用品推荐平台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EEF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Shiqin Qin</cp:lastModifiedBy>
  <dcterms:modified xsi:type="dcterms:W3CDTF">2026-06-24T19:19:22Z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E9DA6F0B90A4BA4D3ABD3B6A4C5C62C4_42</vt:lpwstr>
  </property>
</Properties>
</file>