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0D094" w14:textId="77777777" w:rsidR="00732853" w:rsidRDefault="0061590F">
      <w:pPr>
        <w:spacing w:before="320" w:after="80"/>
        <w:ind w:firstLine="0"/>
        <w:rPr>
          <w:lang w:eastAsia="zh-CN"/>
        </w:rPr>
      </w:pPr>
      <w:bookmarkStart w:id="0" w:name="_Hlk234165465"/>
      <w:r>
        <w:rPr>
          <w:b/>
          <w:color w:val="9B6A2F"/>
          <w:sz w:val="20"/>
          <w:lang w:eastAsia="zh-CN"/>
        </w:rPr>
        <w:t>章节导读</w:t>
      </w:r>
    </w:p>
    <w:p w14:paraId="737E7895" w14:textId="77777777" w:rsidR="00732853" w:rsidRPr="005315D9" w:rsidRDefault="0061590F" w:rsidP="005315D9">
      <w:pPr>
        <w:pStyle w:val="1"/>
        <w:rPr>
          <w:rFonts w:ascii="楷体" w:eastAsia="楷体" w:hAnsi="楷体"/>
          <w:lang w:eastAsia="zh-CN"/>
        </w:rPr>
      </w:pPr>
      <w:r w:rsidRPr="005315D9">
        <w:rPr>
          <w:rFonts w:ascii="楷体" w:eastAsia="楷体" w:hAnsi="楷体"/>
          <w:lang w:eastAsia="zh-CN"/>
        </w:rPr>
        <w:t xml:space="preserve">第十一章 </w:t>
      </w:r>
      <w:r w:rsidRPr="005315D9">
        <w:rPr>
          <w:rFonts w:ascii="楷体" w:eastAsia="楷体" w:hAnsi="楷体" w:cs="微软雅黑" w:hint="eastAsia"/>
          <w:lang w:eastAsia="zh-CN"/>
        </w:rPr>
        <w:t>团队组织</w:t>
      </w:r>
    </w:p>
    <w:p w14:paraId="55E4DC85" w14:textId="77777777" w:rsidR="00732853" w:rsidRPr="0061590F" w:rsidRDefault="0061590F" w:rsidP="0061590F">
      <w:pPr>
        <w:pStyle w:val="21"/>
        <w:rPr>
          <w:rFonts w:ascii="楷体" w:eastAsia="楷体" w:hAnsi="楷体"/>
          <w:lang w:eastAsia="zh-CN"/>
        </w:rPr>
      </w:pPr>
      <w:r w:rsidRPr="0061590F">
        <w:rPr>
          <w:rFonts w:ascii="楷体" w:eastAsia="楷体" w:hAnsi="楷体"/>
          <w:lang w:eastAsia="zh-CN"/>
        </w:rPr>
        <w:t>小</w:t>
      </w:r>
      <w:r w:rsidRPr="0061590F">
        <w:rPr>
          <w:rFonts w:ascii="楷体" w:eastAsia="楷体" w:hAnsi="楷体" w:cs="微软雅黑" w:hint="eastAsia"/>
          <w:lang w:eastAsia="zh-CN"/>
        </w:rPr>
        <w:t>团队围绕</w:t>
      </w:r>
      <w:r w:rsidRPr="0061590F">
        <w:rPr>
          <w:rFonts w:ascii="楷体" w:eastAsia="楷体" w:hAnsi="楷体"/>
          <w:lang w:eastAsia="zh-CN"/>
        </w:rPr>
        <w:t>Demo、</w:t>
      </w:r>
      <w:r w:rsidRPr="0061590F">
        <w:rPr>
          <w:rFonts w:ascii="楷体" w:eastAsia="楷体" w:hAnsi="楷体" w:cs="微软雅黑" w:hint="eastAsia"/>
          <w:lang w:eastAsia="zh-CN"/>
        </w:rPr>
        <w:t>试</w:t>
      </w:r>
      <w:r w:rsidRPr="0061590F">
        <w:rPr>
          <w:rFonts w:ascii="楷体" w:eastAsia="楷体" w:hAnsi="楷体" w:hint="eastAsia"/>
          <w:lang w:eastAsia="zh-CN"/>
        </w:rPr>
        <w:t>点和客</w:t>
      </w:r>
      <w:r w:rsidRPr="0061590F">
        <w:rPr>
          <w:rFonts w:ascii="楷体" w:eastAsia="楷体" w:hAnsi="楷体" w:cs="微软雅黑" w:hint="eastAsia"/>
          <w:lang w:eastAsia="zh-CN"/>
        </w:rPr>
        <w:t>户</w:t>
      </w:r>
      <w:r w:rsidRPr="0061590F">
        <w:rPr>
          <w:rFonts w:ascii="楷体" w:eastAsia="楷体" w:hAnsi="楷体" w:hint="eastAsia"/>
          <w:lang w:eastAsia="zh-CN"/>
        </w:rPr>
        <w:t>成功配置。</w:t>
      </w:r>
    </w:p>
    <w:p w14:paraId="47ECC5D7" w14:textId="77777777" w:rsidR="00732853" w:rsidRPr="00F34F49" w:rsidRDefault="0061590F" w:rsidP="00F34F49">
      <w:pPr>
        <w:rPr>
          <w:rFonts w:ascii="仿宋" w:hAnsi="仿宋"/>
          <w:lang w:eastAsia="zh-CN"/>
        </w:rPr>
      </w:pPr>
      <w:r w:rsidRPr="00F34F49">
        <w:rPr>
          <w:rFonts w:ascii="仿宋" w:hAnsi="仿宋"/>
          <w:lang w:eastAsia="zh-CN"/>
        </w:rPr>
        <w:t>团队组织要与当前阶段匹配。早期团队最需要把产品、数据、前后端、交付和客户材料做出来，而不是一开始搭建臃肿部门。每个岗位都要能对应下一阶段的交付物。</w:t>
      </w:r>
    </w:p>
    <w:p w14:paraId="616E95AE" w14:textId="77777777" w:rsidR="00732853" w:rsidRPr="00F34F49" w:rsidRDefault="0061590F" w:rsidP="00F34F49">
      <w:pPr>
        <w:rPr>
          <w:rFonts w:ascii="仿宋" w:hAnsi="仿宋"/>
          <w:lang w:eastAsia="zh-CN"/>
        </w:rPr>
      </w:pPr>
      <w:r w:rsidRPr="00F34F49">
        <w:rPr>
          <w:rFonts w:ascii="仿宋" w:hAnsi="仿宋"/>
          <w:color w:val="2D3748"/>
          <w:sz w:val="20"/>
          <w:lang w:eastAsia="zh-CN"/>
        </w:rPr>
        <w:t>本章回答：小团队围绕Demo、试点和客户成功配置。</w:t>
      </w:r>
    </w:p>
    <w:p w14:paraId="6A712679" w14:textId="77777777" w:rsidR="00732853" w:rsidRPr="00F34F49" w:rsidRDefault="0061590F" w:rsidP="00F34F49">
      <w:pPr>
        <w:rPr>
          <w:rFonts w:ascii="仿宋" w:hAnsi="仿宋"/>
          <w:lang w:eastAsia="zh-CN"/>
        </w:rPr>
      </w:pPr>
      <w:r w:rsidRPr="00F34F49">
        <w:rPr>
          <w:rFonts w:ascii="仿宋" w:hAnsi="仿宋"/>
          <w:color w:val="2D3748"/>
          <w:sz w:val="20"/>
          <w:lang w:eastAsia="zh-CN"/>
        </w:rPr>
        <w:t>重点内容：岗位配置, 产品负责人, 算法数据, 前后端研发, 交付运维</w:t>
      </w:r>
    </w:p>
    <w:p w14:paraId="11DDF03D" w14:textId="77777777" w:rsidR="00732853" w:rsidRPr="00F34F49" w:rsidRDefault="0061590F" w:rsidP="00F34F49">
      <w:pPr>
        <w:rPr>
          <w:rFonts w:ascii="仿宋" w:hAnsi="仿宋"/>
          <w:lang w:eastAsia="zh-CN"/>
        </w:rPr>
      </w:pPr>
      <w:r w:rsidRPr="00F34F49">
        <w:rPr>
          <w:rFonts w:ascii="仿宋" w:hAnsi="仿宋"/>
          <w:color w:val="2D3748"/>
          <w:sz w:val="20"/>
          <w:lang w:eastAsia="zh-CN"/>
        </w:rPr>
        <w:t>关联图表：4 张</w:t>
      </w:r>
    </w:p>
    <w:p w14:paraId="2141CBF5" w14:textId="72829BE7" w:rsidR="00732853" w:rsidRPr="00145B28" w:rsidRDefault="0061590F" w:rsidP="00145B28">
      <w:pPr>
        <w:ind w:firstLine="0"/>
        <w:rPr>
          <w:rFonts w:ascii="仿宋" w:hAnsi="仿宋"/>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743A449A" w14:textId="77777777" w:rsidR="00732853" w:rsidRPr="00F52AC7" w:rsidRDefault="0061590F" w:rsidP="00F52AC7">
      <w:pPr>
        <w:pStyle w:val="21"/>
        <w:rPr>
          <w:rFonts w:ascii="楷体" w:eastAsia="楷体" w:hAnsi="楷体"/>
          <w:lang w:eastAsia="zh-CN"/>
        </w:rPr>
      </w:pPr>
      <w:r w:rsidRPr="00F52AC7">
        <w:rPr>
          <w:rFonts w:ascii="楷体" w:eastAsia="楷体" w:hAnsi="楷体"/>
          <w:lang w:eastAsia="zh-CN"/>
        </w:rPr>
        <w:t xml:space="preserve">11.1 </w:t>
      </w:r>
      <w:r w:rsidRPr="00F52AC7">
        <w:rPr>
          <w:rFonts w:ascii="楷体" w:eastAsia="楷体" w:hAnsi="楷体" w:cs="微软雅黑" w:hint="eastAsia"/>
          <w:lang w:eastAsia="zh-CN"/>
        </w:rPr>
        <w:t>岗</w:t>
      </w:r>
      <w:r w:rsidRPr="00F52AC7">
        <w:rPr>
          <w:rFonts w:ascii="楷体" w:eastAsia="楷体" w:hAnsi="楷体" w:hint="eastAsia"/>
          <w:lang w:eastAsia="zh-CN"/>
        </w:rPr>
        <w:t>位配置原</w:t>
      </w:r>
      <w:r w:rsidRPr="00F52AC7">
        <w:rPr>
          <w:rFonts w:ascii="楷体" w:eastAsia="楷体" w:hAnsi="楷体" w:cs="微软雅黑" w:hint="eastAsia"/>
          <w:lang w:eastAsia="zh-CN"/>
        </w:rPr>
        <w:t>则</w:t>
      </w:r>
    </w:p>
    <w:p w14:paraId="0412920B" w14:textId="5E57E6D2" w:rsidR="006A3540" w:rsidRPr="00364469" w:rsidRDefault="006A3540" w:rsidP="00364469">
      <w:pPr>
        <w:rPr>
          <w:rFonts w:ascii="仿宋" w:hAnsi="仿宋"/>
          <w:lang w:eastAsia="zh-CN"/>
        </w:rPr>
      </w:pPr>
      <w:r w:rsidRPr="00364469">
        <w:rPr>
          <w:rFonts w:ascii="仿宋" w:hAnsi="仿宋"/>
          <w:lang w:eastAsia="zh-CN"/>
        </w:rPr>
        <w:t>岗位配置的核心逻辑不是</w:t>
      </w:r>
      <w:r w:rsidR="00F52AC7">
        <w:rPr>
          <w:rFonts w:ascii="仿宋" w:hAnsi="仿宋" w:hint="eastAsia"/>
          <w:lang w:eastAsia="zh-CN"/>
        </w:rPr>
        <w:t>单纯把岗位填满</w:t>
      </w:r>
      <w:r w:rsidRPr="00364469">
        <w:rPr>
          <w:rFonts w:ascii="仿宋" w:hAnsi="仿宋"/>
          <w:lang w:eastAsia="zh-CN"/>
        </w:rPr>
        <w:t>，而是回答一个朴素的问题：每个岗位在下一阶段能拿出什么可核验的东西？</w:t>
      </w:r>
    </w:p>
    <w:p w14:paraId="57795456" w14:textId="6B36D525" w:rsidR="006A3540" w:rsidRPr="00364469" w:rsidRDefault="006A3540" w:rsidP="00364469">
      <w:pPr>
        <w:rPr>
          <w:rFonts w:ascii="仿宋" w:hAnsi="仿宋"/>
          <w:lang w:eastAsia="zh-CN"/>
        </w:rPr>
      </w:pPr>
      <w:r w:rsidRPr="00364469">
        <w:rPr>
          <w:rFonts w:ascii="仿宋" w:hAnsi="仿宋"/>
          <w:lang w:eastAsia="zh-CN"/>
        </w:rPr>
        <w:t>早期团队最需要的不是完整的部门建制，而是让产品、数据、前后端、交付和客户材料</w:t>
      </w:r>
      <w:r w:rsidR="00F52AC7">
        <w:rPr>
          <w:rFonts w:ascii="仿宋" w:hAnsi="仿宋" w:hint="eastAsia"/>
          <w:lang w:eastAsia="zh-CN"/>
        </w:rPr>
        <w:t>融为一体</w:t>
      </w:r>
      <w:r w:rsidRPr="00364469">
        <w:rPr>
          <w:rFonts w:ascii="仿宋" w:hAnsi="仿宋"/>
          <w:lang w:eastAsia="zh-CN"/>
        </w:rPr>
        <w:t>。低空通航企业的组织设计必须遵循“安全优先、权责分离”和“扁平化高效运转”的原则——飞行、运维、</w:t>
      </w:r>
      <w:proofErr w:type="gramStart"/>
      <w:r w:rsidRPr="00364469">
        <w:rPr>
          <w:rFonts w:ascii="仿宋" w:hAnsi="仿宋"/>
          <w:lang w:eastAsia="zh-CN"/>
        </w:rPr>
        <w:t>风控岗位</w:t>
      </w:r>
      <w:proofErr w:type="gramEnd"/>
      <w:r w:rsidRPr="00364469">
        <w:rPr>
          <w:rFonts w:ascii="仿宋" w:hAnsi="仿宋"/>
          <w:lang w:eastAsia="zh-CN"/>
        </w:rPr>
        <w:t>独立设置，杜绝一岗包办。对于</w:t>
      </w:r>
      <w:r w:rsidR="00F52AC7">
        <w:rPr>
          <w:rFonts w:ascii="仿宋" w:hAnsi="仿宋" w:hint="eastAsia"/>
          <w:lang w:eastAsia="zh-CN"/>
        </w:rPr>
        <w:t>我们</w:t>
      </w:r>
      <w:r w:rsidRPr="00364469">
        <w:rPr>
          <w:rFonts w:ascii="仿宋" w:hAnsi="仿宋"/>
          <w:lang w:eastAsia="zh-CN"/>
        </w:rPr>
        <w:t>这类8-12人的早期创业团队，采用“决策层—管理层—执行层”三级</w:t>
      </w:r>
      <w:proofErr w:type="gramStart"/>
      <w:r w:rsidRPr="00364469">
        <w:rPr>
          <w:rFonts w:ascii="仿宋" w:hAnsi="仿宋"/>
          <w:lang w:eastAsia="zh-CN"/>
        </w:rPr>
        <w:t>极</w:t>
      </w:r>
      <w:proofErr w:type="gramEnd"/>
      <w:r w:rsidRPr="00364469">
        <w:rPr>
          <w:rFonts w:ascii="仿宋" w:hAnsi="仿宋"/>
          <w:lang w:eastAsia="zh-CN"/>
        </w:rPr>
        <w:t>简架构，适配空域申请、应急飞行、项目加急落地的快速响应需求。</w:t>
      </w:r>
    </w:p>
    <w:p w14:paraId="64A544C0" w14:textId="77777777" w:rsidR="006A3540" w:rsidRPr="00364469" w:rsidRDefault="006A3540" w:rsidP="00364469">
      <w:pPr>
        <w:rPr>
          <w:rFonts w:ascii="仿宋" w:hAnsi="仿宋"/>
          <w:lang w:eastAsia="zh-CN"/>
        </w:rPr>
      </w:pPr>
      <w:r w:rsidRPr="00364469">
        <w:rPr>
          <w:rFonts w:ascii="仿宋" w:hAnsi="仿宋"/>
          <w:lang w:eastAsia="zh-CN"/>
        </w:rPr>
        <w:t>两条主线的具体分拆：</w:t>
      </w:r>
    </w:p>
    <w:p w14:paraId="334B6DF7" w14:textId="3EF74D1E" w:rsidR="006A3540" w:rsidRPr="00364469" w:rsidRDefault="006A3540" w:rsidP="00364469">
      <w:pPr>
        <w:rPr>
          <w:rFonts w:ascii="仿宋" w:hAnsi="仿宋"/>
          <w:lang w:eastAsia="zh-CN"/>
        </w:rPr>
      </w:pPr>
      <w:r w:rsidRPr="00364469">
        <w:rPr>
          <w:rFonts w:ascii="仿宋" w:hAnsi="仿宋"/>
          <w:lang w:eastAsia="zh-CN"/>
        </w:rPr>
        <w:t>产品</w:t>
      </w:r>
      <w:proofErr w:type="gramStart"/>
      <w:r w:rsidRPr="00364469">
        <w:rPr>
          <w:rFonts w:ascii="仿宋" w:hAnsi="仿宋"/>
          <w:lang w:eastAsia="zh-CN"/>
        </w:rPr>
        <w:t>研发线</w:t>
      </w:r>
      <w:proofErr w:type="gramEnd"/>
      <w:r w:rsidRPr="00364469">
        <w:rPr>
          <w:rFonts w:ascii="仿宋" w:hAnsi="仿宋"/>
          <w:lang w:eastAsia="zh-CN"/>
        </w:rPr>
        <w:t>负责让平台可运行、可迭代。产品负责人拆场景、定流程、写验收材料；风险解释和模型校验；前后端研发把工作台、地图、表格、报表和部署做成可运行的工程。</w:t>
      </w:r>
    </w:p>
    <w:p w14:paraId="6FC66C01" w14:textId="03D25556" w:rsidR="006A3540" w:rsidRPr="00364469" w:rsidRDefault="006A3540" w:rsidP="00364469">
      <w:pPr>
        <w:rPr>
          <w:rFonts w:ascii="仿宋" w:hAnsi="仿宋"/>
          <w:lang w:eastAsia="zh-CN"/>
        </w:rPr>
      </w:pPr>
      <w:r w:rsidRPr="00364469">
        <w:rPr>
          <w:rFonts w:ascii="仿宋" w:hAnsi="仿宋"/>
          <w:lang w:eastAsia="zh-CN"/>
        </w:rPr>
        <w:t>试点交付线负责让客户用起来</w:t>
      </w:r>
      <w:r w:rsidR="00F52AC7">
        <w:rPr>
          <w:rFonts w:ascii="仿宋" w:hAnsi="仿宋" w:hint="eastAsia"/>
          <w:lang w:eastAsia="zh-CN"/>
        </w:rPr>
        <w:t>并且</w:t>
      </w:r>
      <w:r w:rsidRPr="00364469">
        <w:rPr>
          <w:rFonts w:ascii="仿宋" w:hAnsi="仿宋"/>
          <w:lang w:eastAsia="zh-CN"/>
        </w:rPr>
        <w:t>愿意续</w:t>
      </w:r>
      <w:r w:rsidR="00F52AC7">
        <w:rPr>
          <w:rFonts w:ascii="仿宋" w:hAnsi="仿宋" w:hint="eastAsia"/>
          <w:lang w:eastAsia="zh-CN"/>
        </w:rPr>
        <w:t>费</w:t>
      </w:r>
      <w:r w:rsidRPr="00364469">
        <w:rPr>
          <w:rFonts w:ascii="仿宋" w:hAnsi="仿宋"/>
          <w:lang w:eastAsia="zh-CN"/>
        </w:rPr>
        <w:t>。交付</w:t>
      </w:r>
      <w:proofErr w:type="gramStart"/>
      <w:r w:rsidRPr="00364469">
        <w:rPr>
          <w:rFonts w:ascii="仿宋" w:hAnsi="仿宋"/>
          <w:lang w:eastAsia="zh-CN"/>
        </w:rPr>
        <w:t>运维做现场</w:t>
      </w:r>
      <w:proofErr w:type="gramEnd"/>
      <w:r w:rsidRPr="00364469">
        <w:rPr>
          <w:rFonts w:ascii="仿宋" w:hAnsi="仿宋"/>
          <w:lang w:eastAsia="zh-CN"/>
        </w:rPr>
        <w:t>配置、培训</w:t>
      </w:r>
      <w:r w:rsidR="00F52AC7">
        <w:rPr>
          <w:rFonts w:ascii="仿宋" w:hAnsi="仿宋" w:hint="eastAsia"/>
          <w:lang w:eastAsia="zh-CN"/>
        </w:rPr>
        <w:t>、和</w:t>
      </w:r>
      <w:r w:rsidRPr="00364469">
        <w:rPr>
          <w:rFonts w:ascii="仿宋" w:hAnsi="仿宋"/>
          <w:lang w:eastAsia="zh-CN"/>
        </w:rPr>
        <w:t>客户</w:t>
      </w:r>
      <w:r w:rsidR="00F52AC7">
        <w:rPr>
          <w:rFonts w:ascii="仿宋" w:hAnsi="仿宋" w:hint="eastAsia"/>
          <w:lang w:eastAsia="zh-CN"/>
        </w:rPr>
        <w:t>沟通</w:t>
      </w:r>
      <w:r w:rsidRPr="00364469">
        <w:rPr>
          <w:rFonts w:ascii="仿宋" w:hAnsi="仿宋"/>
          <w:lang w:eastAsia="zh-CN"/>
        </w:rPr>
        <w:t>；行业顾问划</w:t>
      </w:r>
      <w:r w:rsidR="00F52AC7">
        <w:rPr>
          <w:rFonts w:ascii="仿宋" w:hAnsi="仿宋" w:hint="eastAsia"/>
          <w:lang w:eastAsia="zh-CN"/>
        </w:rPr>
        <w:t>分</w:t>
      </w:r>
      <w:r w:rsidRPr="00364469">
        <w:rPr>
          <w:rFonts w:ascii="仿宋" w:hAnsi="仿宋"/>
          <w:lang w:eastAsia="zh-CN"/>
        </w:rPr>
        <w:t>政策边界、对接试点资源。</w:t>
      </w:r>
    </w:p>
    <w:p w14:paraId="2A2A42F3" w14:textId="52A0BE07" w:rsidR="006A3540" w:rsidRPr="00364469" w:rsidRDefault="006A3540" w:rsidP="00364469">
      <w:pPr>
        <w:rPr>
          <w:rFonts w:ascii="仿宋" w:hAnsi="仿宋"/>
          <w:lang w:eastAsia="zh-CN"/>
        </w:rPr>
      </w:pPr>
      <w:r w:rsidRPr="00364469">
        <w:rPr>
          <w:rFonts w:ascii="仿宋" w:hAnsi="仿宋"/>
          <w:lang w:eastAsia="zh-CN"/>
        </w:rPr>
        <w:t>两条线</w:t>
      </w:r>
      <w:r w:rsidR="00F52AC7">
        <w:rPr>
          <w:rFonts w:ascii="仿宋" w:hAnsi="仿宋" w:hint="eastAsia"/>
          <w:lang w:eastAsia="zh-CN"/>
        </w:rPr>
        <w:t>并</w:t>
      </w:r>
      <w:r w:rsidRPr="00364469">
        <w:rPr>
          <w:rFonts w:ascii="仿宋" w:hAnsi="仿宋"/>
          <w:lang w:eastAsia="zh-CN"/>
        </w:rPr>
        <w:t>不是割裂的，而是通过同一套试点</w:t>
      </w:r>
      <w:r w:rsidR="00F52AC7">
        <w:rPr>
          <w:rFonts w:ascii="仿宋" w:hAnsi="仿宋" w:hint="eastAsia"/>
          <w:lang w:eastAsia="zh-CN"/>
        </w:rPr>
        <w:t>进行</w:t>
      </w:r>
      <w:r w:rsidRPr="00364469">
        <w:rPr>
          <w:rFonts w:ascii="仿宋" w:hAnsi="仿宋"/>
          <w:lang w:eastAsia="zh-CN"/>
        </w:rPr>
        <w:t>串联：产品</w:t>
      </w:r>
      <w:proofErr w:type="gramStart"/>
      <w:r w:rsidRPr="00364469">
        <w:rPr>
          <w:rFonts w:ascii="仿宋" w:hAnsi="仿宋"/>
          <w:lang w:eastAsia="zh-CN"/>
        </w:rPr>
        <w:t>研发线</w:t>
      </w:r>
      <w:proofErr w:type="gramEnd"/>
      <w:r w:rsidRPr="00364469">
        <w:rPr>
          <w:rFonts w:ascii="仿宋" w:hAnsi="仿宋"/>
          <w:lang w:eastAsia="zh-CN"/>
        </w:rPr>
        <w:t>根据交付</w:t>
      </w:r>
      <w:proofErr w:type="gramStart"/>
      <w:r w:rsidRPr="00364469">
        <w:rPr>
          <w:rFonts w:ascii="仿宋" w:hAnsi="仿宋"/>
          <w:lang w:eastAsia="zh-CN"/>
        </w:rPr>
        <w:t>运维每周</w:t>
      </w:r>
      <w:proofErr w:type="gramEnd"/>
      <w:r w:rsidRPr="00364469">
        <w:rPr>
          <w:rFonts w:ascii="仿宋" w:hAnsi="仿宋"/>
          <w:lang w:eastAsia="zh-CN"/>
        </w:rPr>
        <w:t>带回的现场反馈调整功能优先级；交付运</w:t>
      </w:r>
      <w:proofErr w:type="gramStart"/>
      <w:r w:rsidRPr="00364469">
        <w:rPr>
          <w:rFonts w:ascii="仿宋" w:hAnsi="仿宋"/>
          <w:lang w:eastAsia="zh-CN"/>
        </w:rPr>
        <w:t>维根据</w:t>
      </w:r>
      <w:proofErr w:type="gramEnd"/>
      <w:r w:rsidRPr="00364469">
        <w:rPr>
          <w:rFonts w:ascii="仿宋" w:hAnsi="仿宋"/>
          <w:lang w:eastAsia="zh-CN"/>
        </w:rPr>
        <w:t>产品更新节奏安排客户沟通和培训。这也是为什么第八章落地计划中强调“Demo、数据字典、规则样例、培训材料和日报模板需要按顺序</w:t>
      </w:r>
      <w:r w:rsidR="00F52AC7">
        <w:rPr>
          <w:rFonts w:ascii="仿宋" w:hAnsi="仿宋" w:hint="eastAsia"/>
          <w:lang w:eastAsia="zh-CN"/>
        </w:rPr>
        <w:t>进行</w:t>
      </w:r>
      <w:r w:rsidRPr="00364469">
        <w:rPr>
          <w:rFonts w:ascii="仿宋" w:hAnsi="仿宋"/>
          <w:lang w:eastAsia="zh-CN"/>
        </w:rPr>
        <w:t>，任何一项滞后都会影响试点验收”。</w:t>
      </w:r>
    </w:p>
    <w:p w14:paraId="6E928223"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0597582D"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 xml:space="preserve">11.2 </w:t>
      </w:r>
      <w:r w:rsidRPr="00F34F49">
        <w:rPr>
          <w:rFonts w:ascii="楷体" w:eastAsia="楷体" w:hAnsi="楷体" w:cs="微软雅黑" w:hint="eastAsia"/>
          <w:lang w:eastAsia="zh-CN"/>
        </w:rPr>
        <w:t>产</w:t>
      </w:r>
      <w:r w:rsidRPr="00F34F49">
        <w:rPr>
          <w:rFonts w:ascii="楷体" w:eastAsia="楷体" w:hAnsi="楷体" w:cs="MS Gothic" w:hint="eastAsia"/>
          <w:lang w:eastAsia="zh-CN"/>
        </w:rPr>
        <w:t>品</w:t>
      </w:r>
      <w:r w:rsidRPr="00F34F49">
        <w:rPr>
          <w:rFonts w:ascii="楷体" w:eastAsia="楷体" w:hAnsi="楷体" w:cs="微软雅黑" w:hint="eastAsia"/>
          <w:lang w:eastAsia="zh-CN"/>
        </w:rPr>
        <w:t>负责</w:t>
      </w:r>
      <w:r w:rsidRPr="00F34F49">
        <w:rPr>
          <w:rFonts w:ascii="楷体" w:eastAsia="楷体" w:hAnsi="楷体" w:cs="MS Gothic" w:hint="eastAsia"/>
          <w:lang w:eastAsia="zh-CN"/>
        </w:rPr>
        <w:t>人</w:t>
      </w:r>
    </w:p>
    <w:p w14:paraId="0C4FAC73" w14:textId="77777777" w:rsidR="00364469" w:rsidRPr="00364469" w:rsidRDefault="00364469" w:rsidP="00364469">
      <w:pPr>
        <w:rPr>
          <w:rFonts w:ascii="仿宋" w:hAnsi="仿宋"/>
          <w:lang w:eastAsia="zh-CN"/>
        </w:rPr>
      </w:pPr>
      <w:r w:rsidRPr="00364469">
        <w:rPr>
          <w:rFonts w:ascii="仿宋" w:hAnsi="仿宋"/>
          <w:lang w:eastAsia="zh-CN"/>
        </w:rPr>
        <w:t>产品负责人的核心职责不是画原型图，而是做三件事：</w:t>
      </w:r>
      <w:r w:rsidRPr="00364469">
        <w:rPr>
          <w:rStyle w:val="af8"/>
          <w:rFonts w:ascii="仿宋" w:hAnsi="仿宋" w:cs="Segoe UI"/>
          <w:b w:val="0"/>
          <w:bCs w:val="0"/>
          <w:color w:val="0F1115"/>
          <w:lang w:eastAsia="zh-CN"/>
        </w:rPr>
        <w:t>场景拆解、流程定义、验收材料</w:t>
      </w:r>
      <w:r w:rsidRPr="00364469">
        <w:rPr>
          <w:rFonts w:ascii="仿宋" w:hAnsi="仿宋"/>
          <w:lang w:eastAsia="zh-CN"/>
        </w:rPr>
        <w:t>。</w:t>
      </w:r>
    </w:p>
    <w:p w14:paraId="679761CF" w14:textId="1F33CA79"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lastRenderedPageBreak/>
        <w:t>场景拆解</w:t>
      </w:r>
      <w:r w:rsidRPr="00364469">
        <w:rPr>
          <w:rFonts w:ascii="仿宋" w:hAnsi="仿宋"/>
          <w:lang w:eastAsia="zh-CN"/>
        </w:rPr>
        <w:t>要把客户的实际工作流程拆成可产品化的功能模块。低空场景的产品经理需要“深入研究低空经济政策、技术趋势和市场需求，制定产品路线图”，同时“分析竞争对手产品和行业标杆，提出差异化产品策略”。</w:t>
      </w:r>
      <w:r w:rsidR="00F52AC7">
        <w:rPr>
          <w:rFonts w:ascii="仿宋" w:hAnsi="仿宋" w:hint="eastAsia"/>
          <w:lang w:eastAsia="zh-CN"/>
        </w:rPr>
        <w:t>拆解出我们的</w:t>
      </w:r>
      <w:r w:rsidRPr="00364469">
        <w:rPr>
          <w:rFonts w:ascii="仿宋" w:hAnsi="仿宋"/>
          <w:lang w:eastAsia="zh-CN"/>
        </w:rPr>
        <w:t>每个模块对应客户的哪一个具体动作、解决哪一个具体痛点。比如“电子围栏”这个模块，拆到底层是：值班人员在大型活动前画一个临时禁飞区 → 系统自动监测是否有目标进入 → 进入则触发告警 → 告警生成工单 → 工单派给责任人 → 处置完成后归档。这一条链路上的每一个节点，都是产品负责人要定义清楚的。</w:t>
      </w:r>
    </w:p>
    <w:p w14:paraId="35903E95" w14:textId="0DDB4C0D"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流程定义</w:t>
      </w:r>
      <w:r w:rsidRPr="00364469">
        <w:rPr>
          <w:rFonts w:ascii="仿宋" w:hAnsi="仿宋"/>
          <w:lang w:eastAsia="zh-CN"/>
        </w:rPr>
        <w:t>要明确各模块之间的数据流转和操作顺序。</w:t>
      </w:r>
      <w:r w:rsidR="00F52AC7">
        <w:rPr>
          <w:rFonts w:ascii="仿宋" w:hAnsi="仿宋" w:hint="eastAsia"/>
          <w:lang w:eastAsia="zh-CN"/>
        </w:rPr>
        <w:t>我们</w:t>
      </w:r>
      <w:r w:rsidRPr="00364469">
        <w:rPr>
          <w:rFonts w:ascii="仿宋" w:hAnsi="仿宋"/>
          <w:lang w:eastAsia="zh-CN"/>
        </w:rPr>
        <w:t>的服务蓝图是：客户进入系统 → 看到区域状态（态势总览）→ 定位异常目标（目标监测）→ 核验计划和围栏（计划审批+围栏规则）→ 完成确认、派单、归档（事件工单）→ 导出报表（运行报表）。产品负责人要确保这条链路上的每一步都有明确的入口、状态、责任人、下一步动作。不能出现“用户点到这里不知道接下来该干嘛”的情况。</w:t>
      </w:r>
    </w:p>
    <w:p w14:paraId="79BDA1AF"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验收材料</w:t>
      </w:r>
      <w:r w:rsidRPr="00364469">
        <w:rPr>
          <w:rFonts w:ascii="仿宋" w:hAnsi="仿宋"/>
          <w:lang w:eastAsia="zh-CN"/>
        </w:rPr>
        <w:t>是最容易被忽略但最重要的工作。产品负责人要为每个功能模块定义</w:t>
      </w:r>
      <w:r w:rsidRPr="00364469">
        <w:rPr>
          <w:rStyle w:val="af8"/>
          <w:rFonts w:ascii="仿宋" w:hAnsi="仿宋" w:cs="Segoe UI"/>
          <w:b w:val="0"/>
          <w:bCs w:val="0"/>
          <w:color w:val="0F1115"/>
          <w:lang w:eastAsia="zh-CN"/>
        </w:rPr>
        <w:t>可测量的验收标准</w:t>
      </w:r>
      <w:r w:rsidRPr="00364469">
        <w:rPr>
          <w:rFonts w:ascii="仿宋" w:hAnsi="仿宋"/>
          <w:lang w:eastAsia="zh-CN"/>
        </w:rPr>
        <w:t>——不是“代码写完了”，而是“字段可填、页面可看、报表可导”。具体来说：综合态势的验收材料是态势图、目标列表、风险等级三样东西能同屏展示；计划审批的验收材料是审批记录里能看到预检原因；</w:t>
      </w:r>
      <w:proofErr w:type="gramStart"/>
      <w:r w:rsidRPr="00364469">
        <w:rPr>
          <w:rFonts w:ascii="仿宋" w:hAnsi="仿宋"/>
          <w:lang w:eastAsia="zh-CN"/>
        </w:rPr>
        <w:t>事件工</w:t>
      </w:r>
      <w:proofErr w:type="gramEnd"/>
      <w:r w:rsidRPr="00364469">
        <w:rPr>
          <w:rFonts w:ascii="仿宋" w:hAnsi="仿宋"/>
          <w:lang w:eastAsia="zh-CN"/>
        </w:rPr>
        <w:t>单的验收材料是闭环时长和处置说明能被记录下来；运行报表的验收材料是日报、月报、风险排行能一键导出。</w:t>
      </w:r>
    </w:p>
    <w:p w14:paraId="7AF0A251" w14:textId="2D3D5B16"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产品负责人与交付运维的协作机制</w:t>
      </w:r>
      <w:r w:rsidRPr="00364469">
        <w:rPr>
          <w:rFonts w:ascii="仿宋" w:hAnsi="仿宋"/>
          <w:lang w:eastAsia="zh-CN"/>
        </w:rPr>
        <w:t>需要制度化。建议每周固定一次同步会议，交付运维把现场的客户反馈（“这个按钮找不到”“这个字段看不懂”“这个流程和我们的实际作业对不上”）</w:t>
      </w:r>
      <w:r w:rsidR="00F52AC7">
        <w:rPr>
          <w:rFonts w:ascii="仿宋" w:hAnsi="仿宋" w:hint="eastAsia"/>
          <w:lang w:eastAsia="zh-CN"/>
        </w:rPr>
        <w:t>等反馈</w:t>
      </w:r>
      <w:r w:rsidRPr="00364469">
        <w:rPr>
          <w:rFonts w:ascii="仿宋" w:hAnsi="仿宋"/>
          <w:lang w:eastAsia="zh-CN"/>
        </w:rPr>
        <w:t>带回来，产品负责人把这些反馈转化为产品需求——是改UI、改字段还是改流程，要有明确的判断和排期。</w:t>
      </w:r>
    </w:p>
    <w:p w14:paraId="0C0AF78B"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1BC754BB"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11.3 算法数据</w:t>
      </w:r>
      <w:r w:rsidRPr="00F34F49">
        <w:rPr>
          <w:rFonts w:ascii="楷体" w:eastAsia="楷体" w:hAnsi="楷体" w:cs="微软雅黑" w:hint="eastAsia"/>
          <w:lang w:eastAsia="zh-CN"/>
        </w:rPr>
        <w:t>职责</w:t>
      </w:r>
    </w:p>
    <w:p w14:paraId="1D6128A0" w14:textId="77777777" w:rsidR="00364469" w:rsidRPr="00364469" w:rsidRDefault="00364469" w:rsidP="00364469">
      <w:pPr>
        <w:rPr>
          <w:rFonts w:ascii="仿宋" w:hAnsi="仿宋"/>
          <w:lang w:eastAsia="zh-CN"/>
        </w:rPr>
      </w:pPr>
      <w:r w:rsidRPr="00364469">
        <w:rPr>
          <w:rFonts w:ascii="仿宋" w:hAnsi="仿宋"/>
          <w:lang w:eastAsia="zh-CN"/>
        </w:rPr>
        <w:t>算法数据岗位的核心职责是字段治理、风险解释、模型校验三件事。</w:t>
      </w:r>
    </w:p>
    <w:p w14:paraId="336046FC" w14:textId="23A41B02" w:rsidR="00364469" w:rsidRPr="00364469" w:rsidRDefault="00364469" w:rsidP="00364469">
      <w:pPr>
        <w:rPr>
          <w:rFonts w:ascii="仿宋" w:hAnsi="仿宋"/>
          <w:lang w:eastAsia="zh-CN"/>
        </w:rPr>
      </w:pPr>
      <w:r w:rsidRPr="00364469">
        <w:rPr>
          <w:rFonts w:ascii="仿宋" w:hAnsi="仿宋"/>
          <w:lang w:eastAsia="zh-CN"/>
        </w:rPr>
        <w:t>字段治理是</w:t>
      </w:r>
      <w:proofErr w:type="gramStart"/>
      <w:r w:rsidRPr="00364469">
        <w:rPr>
          <w:rFonts w:ascii="仿宋" w:hAnsi="仿宋"/>
          <w:lang w:eastAsia="zh-CN"/>
        </w:rPr>
        <w:t>最</w:t>
      </w:r>
      <w:proofErr w:type="gramEnd"/>
      <w:r w:rsidRPr="00364469">
        <w:rPr>
          <w:rFonts w:ascii="仿宋" w:hAnsi="仿宋"/>
          <w:lang w:eastAsia="zh-CN"/>
        </w:rPr>
        <w:t>基础也最容易被轻视的工作。低空监管平台涉及的数据类型极其庞杂——飞行计划、遥测轨迹、围栏规则、设备状态、事件记录、人员信息——每一类数据都有不同的来源、格式、更新频率和精度要求。算法数据人员要做的第一件事不是训练模型，而是把数据字典建起来：每一个字段叫什么名字、从哪里来、什么格式、谁负责维护、精度要求是什么。第五章的表14</w:t>
      </w:r>
      <w:r w:rsidR="00F872F1">
        <w:rPr>
          <w:rFonts w:ascii="仿宋" w:hAnsi="仿宋" w:hint="eastAsia"/>
          <w:lang w:eastAsia="zh-CN"/>
        </w:rPr>
        <w:t>中</w:t>
      </w:r>
      <w:r w:rsidRPr="00364469">
        <w:rPr>
          <w:rFonts w:ascii="仿宋" w:hAnsi="仿宋"/>
          <w:lang w:eastAsia="zh-CN"/>
        </w:rPr>
        <w:t>已经明确了四层数据的使用边界——官方统计用于行业判断、地方政策用于区域选择、公开数据用于方法验证、演示样本只用于产品流程呈现。算法数据人员要把这个分层落实到每一个字段上，确保团队里没有人把演示数据当</w:t>
      </w:r>
      <w:proofErr w:type="gramStart"/>
      <w:r w:rsidRPr="00364469">
        <w:rPr>
          <w:rFonts w:ascii="仿宋" w:hAnsi="仿宋"/>
          <w:lang w:eastAsia="zh-CN"/>
        </w:rPr>
        <w:t>真实业务</w:t>
      </w:r>
      <w:proofErr w:type="gramEnd"/>
      <w:r w:rsidRPr="00364469">
        <w:rPr>
          <w:rFonts w:ascii="仿宋" w:hAnsi="仿宋"/>
          <w:lang w:eastAsia="zh-CN"/>
        </w:rPr>
        <w:t>数据用。</w:t>
      </w:r>
    </w:p>
    <w:p w14:paraId="0F90089E" w14:textId="50BFAADB" w:rsidR="00364469" w:rsidRPr="00364469" w:rsidRDefault="00364469" w:rsidP="00364469">
      <w:pPr>
        <w:rPr>
          <w:rFonts w:ascii="仿宋" w:hAnsi="仿宋"/>
          <w:lang w:eastAsia="zh-CN"/>
        </w:rPr>
      </w:pPr>
      <w:r w:rsidRPr="00364469">
        <w:rPr>
          <w:rFonts w:ascii="仿宋" w:hAnsi="仿宋"/>
          <w:lang w:eastAsia="zh-CN"/>
        </w:rPr>
        <w:t>风险解释是低空监管平台区别于通用监控系统的核心能力。客户不需要一个“风险分数”，客户需要知道为什么这个目标被标记为高风险、我应该怎么处理。算法数据人员要做的不是把模型精度做到</w:t>
      </w:r>
      <w:r w:rsidR="00F872F1">
        <w:rPr>
          <w:rFonts w:ascii="仿宋" w:hAnsi="仿宋" w:hint="eastAsia"/>
          <w:lang w:eastAsia="zh-CN"/>
        </w:rPr>
        <w:t>极致</w:t>
      </w:r>
      <w:r w:rsidRPr="00364469">
        <w:rPr>
          <w:rFonts w:ascii="仿宋" w:hAnsi="仿宋"/>
          <w:lang w:eastAsia="zh-CN"/>
        </w:rPr>
        <w:t>，而是让每一次告警都能回答四个问题：</w:t>
      </w:r>
      <w:proofErr w:type="gramStart"/>
      <w:r w:rsidRPr="00364469">
        <w:rPr>
          <w:rFonts w:ascii="仿宋" w:hAnsi="仿宋"/>
          <w:lang w:eastAsia="zh-CN"/>
        </w:rPr>
        <w:t>谁飞的</w:t>
      </w:r>
      <w:proofErr w:type="gramEnd"/>
      <w:r w:rsidRPr="00364469">
        <w:rPr>
          <w:rFonts w:ascii="仿宋" w:hAnsi="仿宋"/>
          <w:lang w:eastAsia="zh-CN"/>
        </w:rPr>
        <w:t>、飞了什么、怎么飞的、为什么</w:t>
      </w:r>
      <w:r w:rsidRPr="00364469">
        <w:rPr>
          <w:rFonts w:ascii="仿宋" w:hAnsi="仿宋"/>
          <w:lang w:eastAsia="zh-CN"/>
        </w:rPr>
        <w:lastRenderedPageBreak/>
        <w:t>有问题。这就是第四章技术架构中“规则先行、模型辅助、人工确认”这条技术路线的含义——规则负责解释，模型负责提</w:t>
      </w:r>
      <w:r w:rsidR="00F872F1">
        <w:rPr>
          <w:rFonts w:ascii="仿宋" w:hAnsi="仿宋" w:hint="eastAsia"/>
          <w:lang w:eastAsia="zh-CN"/>
        </w:rPr>
        <w:t>升</w:t>
      </w:r>
      <w:r w:rsidRPr="00364469">
        <w:rPr>
          <w:rFonts w:ascii="仿宋" w:hAnsi="仿宋"/>
          <w:lang w:eastAsia="zh-CN"/>
        </w:rPr>
        <w:t>效率，人工负责兜底。</w:t>
      </w:r>
    </w:p>
    <w:p w14:paraId="23A74B6C" w14:textId="0DC5D425" w:rsidR="00364469" w:rsidRPr="00364469" w:rsidRDefault="00364469" w:rsidP="00364469">
      <w:pPr>
        <w:rPr>
          <w:rFonts w:ascii="仿宋" w:hAnsi="仿宋"/>
          <w:lang w:eastAsia="zh-CN"/>
        </w:rPr>
      </w:pPr>
      <w:r w:rsidRPr="00364469">
        <w:rPr>
          <w:rFonts w:ascii="仿宋" w:hAnsi="仿宋"/>
          <w:lang w:eastAsia="zh-CN"/>
        </w:rPr>
        <w:t>模型校验要建立快速验证机制。早期模型不追求完美，但必须能回答“比没有模型</w:t>
      </w:r>
      <w:r w:rsidR="00F872F1">
        <w:rPr>
          <w:rFonts w:ascii="仿宋" w:hAnsi="仿宋" w:hint="eastAsia"/>
          <w:lang w:eastAsia="zh-CN"/>
        </w:rPr>
        <w:t>的时候</w:t>
      </w:r>
      <w:r w:rsidRPr="00364469">
        <w:rPr>
          <w:rFonts w:ascii="仿宋" w:hAnsi="仿宋"/>
          <w:lang w:eastAsia="zh-CN"/>
        </w:rPr>
        <w:t>好在哪里”。算法数据人员要用试点数据持续检验模型的误报率和漏报率，定期输出校验报告。</w:t>
      </w:r>
    </w:p>
    <w:p w14:paraId="640546A6" w14:textId="7968362D" w:rsidR="00364469" w:rsidRPr="00364469" w:rsidRDefault="00364469" w:rsidP="00364469">
      <w:pPr>
        <w:rPr>
          <w:rFonts w:ascii="仿宋" w:hAnsi="仿宋"/>
          <w:lang w:eastAsia="zh-CN"/>
        </w:rPr>
      </w:pPr>
      <w:r w:rsidRPr="00364469">
        <w:rPr>
          <w:rFonts w:ascii="仿宋" w:hAnsi="仿宋"/>
          <w:lang w:eastAsia="zh-CN"/>
        </w:rPr>
        <w:t>算法数据与前后端研发的协作：算法人员定义的数据字段和模型输出，必须以前后端研发能理解的方式交付——接口文档、数据字典、字段说明，缺一不可。双方需要共同维护一份“数据字典”和“接口文档”，确保数据从算法到前端展示的链路畅通。</w:t>
      </w:r>
    </w:p>
    <w:p w14:paraId="2DB0FF77" w14:textId="447E5655" w:rsidR="00732853" w:rsidRPr="00364469" w:rsidRDefault="00732853" w:rsidP="00F34F49">
      <w:pPr>
        <w:rPr>
          <w:rFonts w:ascii="仿宋" w:hAnsi="仿宋"/>
          <w:lang w:eastAsia="zh-CN"/>
        </w:rPr>
      </w:pPr>
    </w:p>
    <w:p w14:paraId="7A455284" w14:textId="09D502C1" w:rsidR="00732853" w:rsidRDefault="0061590F">
      <w:pPr>
        <w:pStyle w:val="af7"/>
        <w:keepLines/>
        <w:spacing w:before="80" w:after="160"/>
        <w:rPr>
          <w:rStyle w:val="32"/>
          <w:rFonts w:ascii="微软雅黑" w:eastAsia="微软雅黑" w:hAnsi="微软雅黑" w:cs="微软雅黑"/>
          <w:lang w:eastAsia="zh-CN"/>
        </w:rPr>
      </w:pPr>
      <w:r>
        <w:rPr>
          <w:noProof/>
        </w:rPr>
        <w:drawing>
          <wp:inline distT="0" distB="0" distL="0" distR="0" wp14:anchorId="71373FFA" wp14:editId="6F9E3F7F">
            <wp:extent cx="3977639" cy="225316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创业团队组织图.png"/>
                    <pic:cNvPicPr/>
                  </pic:nvPicPr>
                  <pic:blipFill>
                    <a:blip r:embed="rId8"/>
                    <a:stretch>
                      <a:fillRect/>
                    </a:stretch>
                  </pic:blipFill>
                  <pic:spPr>
                    <a:xfrm>
                      <a:off x="0" y="0"/>
                      <a:ext cx="3977639" cy="2253165"/>
                    </a:xfrm>
                    <a:prstGeom prst="rect">
                      <a:avLst/>
                    </a:prstGeom>
                  </pic:spPr>
                </pic:pic>
              </a:graphicData>
            </a:graphic>
          </wp:inline>
        </w:drawing>
      </w:r>
      <w:r>
        <w:rPr>
          <w:lang w:eastAsia="zh-CN"/>
        </w:rPr>
        <w:br/>
      </w:r>
      <w:r w:rsidRPr="00F34F49">
        <w:rPr>
          <w:rStyle w:val="32"/>
          <w:rFonts w:ascii="微软雅黑" w:eastAsia="微软雅黑" w:hAnsi="微软雅黑" w:cs="微软雅黑" w:hint="eastAsia"/>
          <w:lang w:eastAsia="zh-CN"/>
        </w:rPr>
        <w:t>图</w:t>
      </w:r>
      <w:r w:rsidRPr="00F34F49">
        <w:rPr>
          <w:rStyle w:val="32"/>
          <w:lang w:eastAsia="zh-CN"/>
        </w:rPr>
        <w:t xml:space="preserve"> 138 </w:t>
      </w:r>
      <w:r w:rsidRPr="00F34F49">
        <w:rPr>
          <w:rStyle w:val="32"/>
          <w:rFonts w:ascii="微软雅黑" w:eastAsia="微软雅黑" w:hAnsi="微软雅黑" w:cs="微软雅黑" w:hint="eastAsia"/>
          <w:lang w:eastAsia="zh-CN"/>
        </w:rPr>
        <w:t>创业团队组织图</w:t>
      </w:r>
      <w:r w:rsidRPr="00F34F49">
        <w:rPr>
          <w:rStyle w:val="32"/>
          <w:lang w:eastAsia="zh-CN"/>
        </w:rPr>
        <w:t xml:space="preserve"> </w:t>
      </w:r>
    </w:p>
    <w:p w14:paraId="1E61355E" w14:textId="3300857A" w:rsidR="008A1E79" w:rsidRPr="008A1E79" w:rsidRDefault="008A1E79" w:rsidP="008A1E79">
      <w:pPr>
        <w:rPr>
          <w:rFonts w:ascii="仿宋" w:hAnsi="仿宋"/>
          <w:lang w:eastAsia="zh-CN"/>
        </w:rPr>
      </w:pPr>
      <w:r w:rsidRPr="008A1E79">
        <w:rPr>
          <w:rFonts w:ascii="仿宋" w:hAnsi="仿宋"/>
          <w:lang w:eastAsia="zh-CN"/>
        </w:rPr>
        <w:t>本图展示</w:t>
      </w:r>
      <w:proofErr w:type="spellStart"/>
      <w:r w:rsidRPr="008A1E79">
        <w:rPr>
          <w:rFonts w:ascii="仿宋" w:hAnsi="仿宋"/>
          <w:lang w:eastAsia="zh-CN"/>
        </w:rPr>
        <w:t>SkyGuard</w:t>
      </w:r>
      <w:proofErr w:type="spellEnd"/>
      <w:r w:rsidRPr="008A1E79">
        <w:rPr>
          <w:rFonts w:ascii="仿宋" w:hAnsi="仿宋"/>
          <w:lang w:eastAsia="zh-CN"/>
        </w:rPr>
        <w:t>早期创业阶段的核心组织架构。图中所有岗位均围绕“Demo、试点和客户成功”三条业务主线配置，而非按常规公司的部门建制铺排。架构以CEO/项目负责人为决策中心，向下设置四条能力线：产品与行业负责场景拆解与客户需求转化，对应第三章服务蓝图和验收材料定义；算法/后端负责数据治理、风险解释与模型校验，前端/设计负责工作台、地图、报表和指挥屏的工程实现，交付与客户成功负责现场配置、培训和</w:t>
      </w:r>
      <w:proofErr w:type="gramStart"/>
      <w:r w:rsidRPr="008A1E79">
        <w:rPr>
          <w:rFonts w:ascii="仿宋" w:hAnsi="仿宋"/>
          <w:lang w:eastAsia="zh-CN"/>
        </w:rPr>
        <w:t>续费</w:t>
      </w:r>
      <w:proofErr w:type="gramEnd"/>
      <w:r w:rsidRPr="008A1E79">
        <w:rPr>
          <w:rFonts w:ascii="仿宋" w:hAnsi="仿宋"/>
          <w:lang w:eastAsia="zh-CN"/>
        </w:rPr>
        <w:t>管理， 架构中另设项目经理角色，负责跨线协调和里程碑管控，确保产品</w:t>
      </w:r>
      <w:proofErr w:type="gramStart"/>
      <w:r w:rsidRPr="008A1E79">
        <w:rPr>
          <w:rFonts w:ascii="仿宋" w:hAnsi="仿宋"/>
          <w:lang w:eastAsia="zh-CN"/>
        </w:rPr>
        <w:t>研发线</w:t>
      </w:r>
      <w:proofErr w:type="gramEnd"/>
      <w:r w:rsidRPr="008A1E79">
        <w:rPr>
          <w:rFonts w:ascii="仿宋" w:hAnsi="仿宋"/>
          <w:lang w:eastAsia="zh-CN"/>
        </w:rPr>
        <w:t xml:space="preserve">与试点交付线之间的信息同步和资源调配。伙伴拓展负责对接硬件伙伴、渠道商和区域试点资源， </w:t>
      </w:r>
    </w:p>
    <w:p w14:paraId="619ACE2E"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0AE4AEA1"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11.4 前后端研</w:t>
      </w:r>
      <w:r w:rsidRPr="00F34F49">
        <w:rPr>
          <w:rFonts w:ascii="楷体" w:eastAsia="楷体" w:hAnsi="楷体" w:cs="微软雅黑" w:hint="eastAsia"/>
          <w:lang w:eastAsia="zh-CN"/>
        </w:rPr>
        <w:t>发</w:t>
      </w:r>
    </w:p>
    <w:p w14:paraId="2715E05C" w14:textId="77777777" w:rsidR="00364469" w:rsidRPr="00364469" w:rsidRDefault="00364469" w:rsidP="00364469">
      <w:pPr>
        <w:rPr>
          <w:rFonts w:ascii="仿宋" w:hAnsi="仿宋"/>
          <w:lang w:eastAsia="zh-CN"/>
        </w:rPr>
      </w:pPr>
      <w:r w:rsidRPr="00364469">
        <w:rPr>
          <w:rFonts w:ascii="仿宋" w:hAnsi="仿宋"/>
          <w:lang w:eastAsia="zh-CN"/>
        </w:rPr>
        <w:t>前后端研发的核心职责是</w:t>
      </w:r>
      <w:r w:rsidRPr="00364469">
        <w:rPr>
          <w:rStyle w:val="af8"/>
          <w:rFonts w:ascii="仿宋" w:hAnsi="仿宋" w:cs="Segoe UI"/>
          <w:b w:val="0"/>
          <w:bCs w:val="0"/>
          <w:color w:val="0F1115"/>
          <w:lang w:eastAsia="zh-CN"/>
        </w:rPr>
        <w:t>让Demo“可运行、可展示、可部署”</w:t>
      </w:r>
      <w:r w:rsidRPr="00364469">
        <w:rPr>
          <w:rFonts w:ascii="Calibri" w:hAnsi="Calibri" w:cs="Calibri"/>
          <w:lang w:eastAsia="zh-CN"/>
        </w:rPr>
        <w:t> </w:t>
      </w:r>
      <w:r w:rsidRPr="00364469">
        <w:rPr>
          <w:rFonts w:ascii="仿宋" w:hAnsi="仿宋"/>
          <w:lang w:eastAsia="zh-CN"/>
        </w:rPr>
        <w:t>。具体拆成四块：工作台、地图、表格与报表、部署。</w:t>
      </w:r>
    </w:p>
    <w:p w14:paraId="0D4CF208"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工作台</w:t>
      </w:r>
      <w:r w:rsidRPr="00364469">
        <w:rPr>
          <w:rFonts w:ascii="仿宋" w:hAnsi="仿宋"/>
          <w:lang w:eastAsia="zh-CN"/>
        </w:rPr>
        <w:t>是值班人员每天打开系统后第一个看到的页面。它不是一个普通的首页，而是一个</w:t>
      </w:r>
      <w:r w:rsidRPr="00364469">
        <w:rPr>
          <w:rStyle w:val="af8"/>
          <w:rFonts w:ascii="仿宋" w:hAnsi="仿宋" w:cs="Segoe UI"/>
          <w:b w:val="0"/>
          <w:bCs w:val="0"/>
          <w:color w:val="0F1115"/>
          <w:lang w:eastAsia="zh-CN"/>
        </w:rPr>
        <w:t>运营控制台</w:t>
      </w:r>
      <w:r w:rsidRPr="00364469">
        <w:rPr>
          <w:rFonts w:ascii="仿宋" w:hAnsi="仿宋"/>
          <w:lang w:eastAsia="zh-CN"/>
        </w:rPr>
        <w:t>——上面要有今日值班信息、区域状态概览、未处理告警数量、关键KPI（飞行架次、异常事件、闭环率等）。Web Demo的图143展示的就是这个页面：值班域、KPI、态势地图和处置队列同屏联动。前后端研发要确保这个页面的所有数据都是</w:t>
      </w:r>
      <w:r w:rsidRPr="00364469">
        <w:rPr>
          <w:rStyle w:val="af8"/>
          <w:rFonts w:ascii="仿宋" w:hAnsi="仿宋" w:cs="Segoe UI"/>
          <w:b w:val="0"/>
          <w:bCs w:val="0"/>
          <w:color w:val="0F1115"/>
          <w:lang w:eastAsia="zh-CN"/>
        </w:rPr>
        <w:t>实时或准实时</w:t>
      </w:r>
      <w:r w:rsidRPr="00364469">
        <w:rPr>
          <w:rFonts w:ascii="仿宋" w:hAnsi="仿宋"/>
          <w:lang w:eastAsia="zh-CN"/>
        </w:rPr>
        <w:t>的——不能出现“刷新页面才能看到新告警”的情况。</w:t>
      </w:r>
    </w:p>
    <w:p w14:paraId="5BEDD0C1"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lastRenderedPageBreak/>
        <w:t>地图</w:t>
      </w:r>
      <w:r w:rsidRPr="00364469">
        <w:rPr>
          <w:rFonts w:ascii="仿宋" w:hAnsi="仿宋"/>
          <w:lang w:eastAsia="zh-CN"/>
        </w:rPr>
        <w:t>是低空管理平台</w:t>
      </w:r>
      <w:proofErr w:type="gramStart"/>
      <w:r w:rsidRPr="00364469">
        <w:rPr>
          <w:rFonts w:ascii="仿宋" w:hAnsi="仿宋"/>
          <w:lang w:eastAsia="zh-CN"/>
        </w:rPr>
        <w:t>最</w:t>
      </w:r>
      <w:proofErr w:type="gramEnd"/>
      <w:r w:rsidRPr="00364469">
        <w:rPr>
          <w:rFonts w:ascii="仿宋" w:hAnsi="仿宋"/>
          <w:lang w:eastAsia="zh-CN"/>
        </w:rPr>
        <w:t>核心的交互组件。它不是一个普通的百度地图，而是一个</w:t>
      </w:r>
      <w:r w:rsidRPr="00364469">
        <w:rPr>
          <w:rStyle w:val="af8"/>
          <w:rFonts w:ascii="仿宋" w:hAnsi="仿宋" w:cs="Segoe UI"/>
          <w:b w:val="0"/>
          <w:bCs w:val="0"/>
          <w:color w:val="0F1115"/>
          <w:lang w:eastAsia="zh-CN"/>
        </w:rPr>
        <w:t>空域态势感知地图</w:t>
      </w:r>
      <w:r w:rsidRPr="00364469">
        <w:rPr>
          <w:rFonts w:ascii="仿宋" w:hAnsi="仿宋"/>
          <w:lang w:eastAsia="zh-CN"/>
        </w:rPr>
        <w:t>——上面要叠加飞行器实时位置、历史轨迹、电子围栏、禁飞区、航线规划、告警标记等多层信息。前后端研发需要集成GIS能力，支持缩放、平移、点击查看详情、</w:t>
      </w:r>
      <w:proofErr w:type="gramStart"/>
      <w:r w:rsidRPr="00364469">
        <w:rPr>
          <w:rFonts w:ascii="仿宋" w:hAnsi="仿宋"/>
          <w:lang w:eastAsia="zh-CN"/>
        </w:rPr>
        <w:t>筛选图层等</w:t>
      </w:r>
      <w:proofErr w:type="gramEnd"/>
      <w:r w:rsidRPr="00364469">
        <w:rPr>
          <w:rFonts w:ascii="仿宋" w:hAnsi="仿宋"/>
          <w:lang w:eastAsia="zh-CN"/>
        </w:rPr>
        <w:t>基础操作。Web Demo的图145展示的就是综合态势地图与事件、指标的同屏联动。</w:t>
      </w:r>
    </w:p>
    <w:p w14:paraId="4D6E70A0"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表格与报表</w:t>
      </w:r>
      <w:r w:rsidRPr="00364469">
        <w:rPr>
          <w:rFonts w:ascii="仿宋" w:hAnsi="仿宋"/>
          <w:lang w:eastAsia="zh-CN"/>
        </w:rPr>
        <w:t>解决的是“谁、什么时候、在哪里、做了什么”的记录和追溯问题。目标列表要有风险等级、最后出现时间、状态等字段；计划审批列表要有计划名称、高度、距离、风险分等字段；</w:t>
      </w:r>
      <w:proofErr w:type="gramStart"/>
      <w:r w:rsidRPr="00364469">
        <w:rPr>
          <w:rFonts w:ascii="仿宋" w:hAnsi="仿宋"/>
          <w:lang w:eastAsia="zh-CN"/>
        </w:rPr>
        <w:t>事件工单列</w:t>
      </w:r>
      <w:proofErr w:type="gramEnd"/>
      <w:r w:rsidRPr="00364469">
        <w:rPr>
          <w:rFonts w:ascii="仿宋" w:hAnsi="仿宋"/>
          <w:lang w:eastAsia="zh-CN"/>
        </w:rPr>
        <w:t>表要有事件类型、状态、责任人、闭环时长等字段。报表要能导出——日报、周报、月报、风险排行，都要有一键导出为Excel或PDF的能力。Web Demo的图150展示的就是运行报表的趋势、雷达、排行和导出入口。</w:t>
      </w:r>
    </w:p>
    <w:p w14:paraId="20E39546" w14:textId="15FC4FD0"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部署</w:t>
      </w:r>
      <w:r w:rsidRPr="00364469">
        <w:rPr>
          <w:rFonts w:ascii="仿宋" w:hAnsi="仿宋"/>
          <w:lang w:eastAsia="zh-CN"/>
        </w:rPr>
        <w:t>是前后端研发最容易忽视但最关键的工作。前后端研发要建立</w:t>
      </w:r>
      <w:r w:rsidRPr="00364469">
        <w:rPr>
          <w:rStyle w:val="af8"/>
          <w:rFonts w:ascii="仿宋" w:hAnsi="仿宋" w:cs="Segoe UI"/>
          <w:b w:val="0"/>
          <w:bCs w:val="0"/>
          <w:color w:val="0F1115"/>
          <w:lang w:eastAsia="zh-CN"/>
        </w:rPr>
        <w:t>可重复的部署流程</w:t>
      </w:r>
      <w:r w:rsidRPr="00364469">
        <w:rPr>
          <w:rFonts w:ascii="仿宋" w:hAnsi="仿宋"/>
          <w:lang w:eastAsia="zh-CN"/>
        </w:rPr>
        <w:t>——源码包、截图包、部署说明三件套同步输出。部署说明要写清楚：需要什么环境、怎么安装依赖、怎么启动服务、默认账号密码是什么、遇到常见问题怎么解决。</w:t>
      </w:r>
    </w:p>
    <w:p w14:paraId="55E26E87"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优先级原则</w:t>
      </w:r>
      <w:r w:rsidRPr="00364469">
        <w:rPr>
          <w:rFonts w:ascii="仿宋" w:hAnsi="仿宋"/>
          <w:lang w:eastAsia="zh-CN"/>
        </w:rPr>
        <w:t>：先做“能看的”（地图、工作台），再做“能用的”（表格、报表），最后做“能跑的”（部署、运维）。每一阶段都要有可向客户展示的交付物</w:t>
      </w:r>
    </w:p>
    <w:p w14:paraId="7A29C73E" w14:textId="77777777" w:rsidR="00732853" w:rsidRDefault="0061590F" w:rsidP="00E764B3">
      <w:pPr>
        <w:pStyle w:val="31"/>
        <w:jc w:val="center"/>
        <w:rPr>
          <w:lang w:eastAsia="zh-CN"/>
        </w:rPr>
      </w:pPr>
      <w:r>
        <w:rPr>
          <w:lang w:eastAsia="zh-CN"/>
        </w:rPr>
        <w:t>表</w:t>
      </w:r>
      <w:r>
        <w:rPr>
          <w:lang w:eastAsia="zh-CN"/>
        </w:rPr>
        <w:t xml:space="preserve"> 28 </w:t>
      </w:r>
      <w:r>
        <w:rPr>
          <w:lang w:eastAsia="zh-CN"/>
        </w:rPr>
        <w:t>第十一章</w:t>
      </w:r>
      <w:r>
        <w:rPr>
          <w:lang w:eastAsia="zh-CN"/>
        </w:rPr>
        <w:t xml:space="preserve"> </w:t>
      </w:r>
      <w:r>
        <w:rPr>
          <w:rFonts w:ascii="微软雅黑" w:eastAsia="微软雅黑" w:hAnsi="微软雅黑" w:cs="微软雅黑" w:hint="eastAsia"/>
          <w:lang w:eastAsia="zh-CN"/>
        </w:rPr>
        <w:t>团队组织</w:t>
      </w:r>
      <w:r>
        <w:rPr>
          <w:rFonts w:ascii="MS Gothic" w:eastAsia="MS Gothic" w:hAnsi="MS Gothic" w:cs="MS Gothic" w:hint="eastAsia"/>
          <w:lang w:eastAsia="zh-CN"/>
        </w:rPr>
        <w:t>：</w:t>
      </w:r>
      <w:r>
        <w:rPr>
          <w:lang w:eastAsia="zh-CN"/>
        </w:rPr>
        <w:t xml:space="preserve">11.4 </w:t>
      </w:r>
      <w:r>
        <w:rPr>
          <w:lang w:eastAsia="zh-CN"/>
        </w:rPr>
        <w:t>前后端研</w:t>
      </w:r>
      <w:r>
        <w:rPr>
          <w:rFonts w:ascii="微软雅黑" w:eastAsia="微软雅黑" w:hAnsi="微软雅黑" w:cs="微软雅黑" w:hint="eastAsia"/>
          <w:lang w:eastAsia="zh-CN"/>
        </w:rPr>
        <w:t>发</w:t>
      </w:r>
    </w:p>
    <w:tbl>
      <w:tblPr>
        <w:tblStyle w:val="aff1"/>
        <w:tblW w:w="0" w:type="auto"/>
        <w:jc w:val="center"/>
        <w:tblLayout w:type="fixed"/>
        <w:tblLook w:val="04A0" w:firstRow="1" w:lastRow="0" w:firstColumn="1" w:lastColumn="0" w:noHBand="0" w:noVBand="1"/>
      </w:tblPr>
      <w:tblGrid>
        <w:gridCol w:w="2232"/>
        <w:gridCol w:w="7128"/>
      </w:tblGrid>
      <w:tr w:rsidR="00732853" w14:paraId="0FE7756E" w14:textId="77777777">
        <w:trPr>
          <w:tblHeader/>
          <w:jc w:val="center"/>
        </w:trPr>
        <w:tc>
          <w:tcPr>
            <w:tcW w:w="2232" w:type="dxa"/>
            <w:shd w:val="clear" w:color="auto" w:fill="E5F0ED"/>
            <w:tcMar>
              <w:top w:w="95" w:type="dxa"/>
              <w:left w:w="125" w:type="dxa"/>
              <w:bottom w:w="95" w:type="dxa"/>
              <w:right w:w="125" w:type="dxa"/>
            </w:tcMar>
            <w:vAlign w:val="center"/>
          </w:tcPr>
          <w:p w14:paraId="2FCD7D4D" w14:textId="77777777" w:rsidR="00732853" w:rsidRDefault="0061590F" w:rsidP="00F34F49">
            <w:pPr>
              <w:spacing w:after="0" w:line="269" w:lineRule="auto"/>
              <w:ind w:firstLine="0"/>
              <w:jc w:val="center"/>
            </w:pPr>
            <w:proofErr w:type="spellStart"/>
            <w:r>
              <w:rPr>
                <w:b/>
                <w:color w:val="151F2B"/>
                <w:sz w:val="17"/>
              </w:rPr>
              <w:t>角色</w:t>
            </w:r>
            <w:proofErr w:type="spellEnd"/>
          </w:p>
        </w:tc>
        <w:tc>
          <w:tcPr>
            <w:tcW w:w="7128" w:type="dxa"/>
            <w:shd w:val="clear" w:color="auto" w:fill="E5F0ED"/>
            <w:tcMar>
              <w:top w:w="95" w:type="dxa"/>
              <w:left w:w="125" w:type="dxa"/>
              <w:bottom w:w="95" w:type="dxa"/>
              <w:right w:w="125" w:type="dxa"/>
            </w:tcMar>
            <w:vAlign w:val="center"/>
          </w:tcPr>
          <w:p w14:paraId="794CBC79" w14:textId="77777777" w:rsidR="00732853" w:rsidRDefault="0061590F" w:rsidP="00F34F49">
            <w:pPr>
              <w:spacing w:after="0" w:line="269" w:lineRule="auto"/>
              <w:ind w:firstLine="0"/>
              <w:jc w:val="center"/>
            </w:pPr>
            <w:r>
              <w:rPr>
                <w:b/>
                <w:color w:val="151F2B"/>
                <w:sz w:val="17"/>
              </w:rPr>
              <w:t>近期职责</w:t>
            </w:r>
          </w:p>
        </w:tc>
      </w:tr>
      <w:tr w:rsidR="00732853" w14:paraId="6B77CE11" w14:textId="77777777">
        <w:trPr>
          <w:jc w:val="center"/>
        </w:trPr>
        <w:tc>
          <w:tcPr>
            <w:tcW w:w="2232" w:type="dxa"/>
            <w:tcMar>
              <w:top w:w="90" w:type="dxa"/>
              <w:left w:w="125" w:type="dxa"/>
              <w:bottom w:w="90" w:type="dxa"/>
              <w:right w:w="125" w:type="dxa"/>
            </w:tcMar>
            <w:vAlign w:val="center"/>
          </w:tcPr>
          <w:p w14:paraId="3D90C006" w14:textId="77777777" w:rsidR="00732853" w:rsidRDefault="0061590F" w:rsidP="00F34F49">
            <w:pPr>
              <w:spacing w:after="0" w:line="278" w:lineRule="auto"/>
              <w:ind w:firstLine="0"/>
              <w:jc w:val="center"/>
            </w:pPr>
            <w:r>
              <w:rPr>
                <w:color w:val="2D3748"/>
                <w:sz w:val="16"/>
              </w:rPr>
              <w:t>产品负责人</w:t>
            </w:r>
          </w:p>
        </w:tc>
        <w:tc>
          <w:tcPr>
            <w:tcW w:w="7128" w:type="dxa"/>
            <w:tcMar>
              <w:top w:w="90" w:type="dxa"/>
              <w:left w:w="125" w:type="dxa"/>
              <w:bottom w:w="90" w:type="dxa"/>
              <w:right w:w="125" w:type="dxa"/>
            </w:tcMar>
            <w:vAlign w:val="center"/>
          </w:tcPr>
          <w:p w14:paraId="75236F75" w14:textId="77777777" w:rsidR="00732853" w:rsidRDefault="0061590F" w:rsidP="00F34F49">
            <w:pPr>
              <w:spacing w:after="0" w:line="278" w:lineRule="auto"/>
              <w:ind w:firstLine="0"/>
              <w:jc w:val="center"/>
              <w:rPr>
                <w:lang w:eastAsia="zh-CN"/>
              </w:rPr>
            </w:pPr>
            <w:r>
              <w:rPr>
                <w:color w:val="2D3748"/>
                <w:sz w:val="16"/>
                <w:lang w:eastAsia="zh-CN"/>
              </w:rPr>
              <w:t>场景拆解、流程定义、验收材料</w:t>
            </w:r>
          </w:p>
        </w:tc>
      </w:tr>
      <w:tr w:rsidR="00732853" w14:paraId="3B613312" w14:textId="77777777">
        <w:trPr>
          <w:jc w:val="center"/>
        </w:trPr>
        <w:tc>
          <w:tcPr>
            <w:tcW w:w="2232" w:type="dxa"/>
            <w:shd w:val="clear" w:color="auto" w:fill="F7F9FB"/>
            <w:tcMar>
              <w:top w:w="90" w:type="dxa"/>
              <w:left w:w="125" w:type="dxa"/>
              <w:bottom w:w="90" w:type="dxa"/>
              <w:right w:w="125" w:type="dxa"/>
            </w:tcMar>
            <w:vAlign w:val="center"/>
          </w:tcPr>
          <w:p w14:paraId="6E295809" w14:textId="77777777" w:rsidR="00732853" w:rsidRDefault="0061590F" w:rsidP="00F34F49">
            <w:pPr>
              <w:spacing w:after="0" w:line="278" w:lineRule="auto"/>
              <w:ind w:firstLine="0"/>
              <w:jc w:val="center"/>
            </w:pPr>
            <w:proofErr w:type="spellStart"/>
            <w:r>
              <w:rPr>
                <w:color w:val="2D3748"/>
                <w:sz w:val="16"/>
              </w:rPr>
              <w:t>数据与算法</w:t>
            </w:r>
            <w:proofErr w:type="spellEnd"/>
          </w:p>
        </w:tc>
        <w:tc>
          <w:tcPr>
            <w:tcW w:w="7128" w:type="dxa"/>
            <w:shd w:val="clear" w:color="auto" w:fill="F7F9FB"/>
            <w:tcMar>
              <w:top w:w="90" w:type="dxa"/>
              <w:left w:w="125" w:type="dxa"/>
              <w:bottom w:w="90" w:type="dxa"/>
              <w:right w:w="125" w:type="dxa"/>
            </w:tcMar>
            <w:vAlign w:val="center"/>
          </w:tcPr>
          <w:p w14:paraId="432346D5" w14:textId="77777777" w:rsidR="00732853" w:rsidRDefault="0061590F" w:rsidP="00F34F49">
            <w:pPr>
              <w:spacing w:after="0" w:line="278" w:lineRule="auto"/>
              <w:ind w:firstLine="0"/>
              <w:jc w:val="center"/>
              <w:rPr>
                <w:lang w:eastAsia="zh-CN"/>
              </w:rPr>
            </w:pPr>
            <w:r>
              <w:rPr>
                <w:color w:val="2D3748"/>
                <w:sz w:val="16"/>
                <w:lang w:eastAsia="zh-CN"/>
              </w:rPr>
              <w:t>字段治理、风险解释、模型校验</w:t>
            </w:r>
          </w:p>
        </w:tc>
      </w:tr>
      <w:tr w:rsidR="00732853" w14:paraId="3FA65B4A" w14:textId="77777777">
        <w:trPr>
          <w:jc w:val="center"/>
        </w:trPr>
        <w:tc>
          <w:tcPr>
            <w:tcW w:w="2232" w:type="dxa"/>
            <w:tcMar>
              <w:top w:w="90" w:type="dxa"/>
              <w:left w:w="125" w:type="dxa"/>
              <w:bottom w:w="90" w:type="dxa"/>
              <w:right w:w="125" w:type="dxa"/>
            </w:tcMar>
            <w:vAlign w:val="center"/>
          </w:tcPr>
          <w:p w14:paraId="1AF0FD47" w14:textId="77777777" w:rsidR="00732853" w:rsidRDefault="0061590F" w:rsidP="00F34F49">
            <w:pPr>
              <w:spacing w:after="0" w:line="278" w:lineRule="auto"/>
              <w:ind w:firstLine="0"/>
              <w:jc w:val="center"/>
            </w:pPr>
            <w:proofErr w:type="spellStart"/>
            <w:r>
              <w:rPr>
                <w:color w:val="2D3748"/>
                <w:sz w:val="16"/>
              </w:rPr>
              <w:t>前后端研发</w:t>
            </w:r>
            <w:proofErr w:type="spellEnd"/>
          </w:p>
        </w:tc>
        <w:tc>
          <w:tcPr>
            <w:tcW w:w="7128" w:type="dxa"/>
            <w:tcMar>
              <w:top w:w="90" w:type="dxa"/>
              <w:left w:w="125" w:type="dxa"/>
              <w:bottom w:w="90" w:type="dxa"/>
              <w:right w:w="125" w:type="dxa"/>
            </w:tcMar>
            <w:vAlign w:val="center"/>
          </w:tcPr>
          <w:p w14:paraId="2A314810" w14:textId="77777777" w:rsidR="00732853" w:rsidRDefault="0061590F" w:rsidP="00F34F49">
            <w:pPr>
              <w:spacing w:after="0" w:line="278" w:lineRule="auto"/>
              <w:ind w:firstLine="0"/>
              <w:jc w:val="center"/>
              <w:rPr>
                <w:lang w:eastAsia="zh-CN"/>
              </w:rPr>
            </w:pPr>
            <w:r>
              <w:rPr>
                <w:color w:val="2D3748"/>
                <w:sz w:val="16"/>
                <w:lang w:eastAsia="zh-CN"/>
              </w:rPr>
              <w:t>工作台、地图、表格、报表和部署</w:t>
            </w:r>
          </w:p>
        </w:tc>
      </w:tr>
      <w:tr w:rsidR="00732853" w14:paraId="37DD0868" w14:textId="77777777">
        <w:trPr>
          <w:jc w:val="center"/>
        </w:trPr>
        <w:tc>
          <w:tcPr>
            <w:tcW w:w="2232" w:type="dxa"/>
            <w:shd w:val="clear" w:color="auto" w:fill="F7F9FB"/>
            <w:tcMar>
              <w:top w:w="90" w:type="dxa"/>
              <w:left w:w="125" w:type="dxa"/>
              <w:bottom w:w="90" w:type="dxa"/>
              <w:right w:w="125" w:type="dxa"/>
            </w:tcMar>
            <w:vAlign w:val="center"/>
          </w:tcPr>
          <w:p w14:paraId="6C08F8AD" w14:textId="77777777" w:rsidR="00732853" w:rsidRDefault="0061590F" w:rsidP="00F34F49">
            <w:pPr>
              <w:spacing w:after="0" w:line="278" w:lineRule="auto"/>
              <w:ind w:firstLine="0"/>
              <w:jc w:val="center"/>
            </w:pPr>
            <w:proofErr w:type="spellStart"/>
            <w:r>
              <w:rPr>
                <w:color w:val="2D3748"/>
                <w:sz w:val="16"/>
              </w:rPr>
              <w:t>交付运维</w:t>
            </w:r>
            <w:proofErr w:type="spellEnd"/>
          </w:p>
        </w:tc>
        <w:tc>
          <w:tcPr>
            <w:tcW w:w="7128" w:type="dxa"/>
            <w:shd w:val="clear" w:color="auto" w:fill="F7F9FB"/>
            <w:tcMar>
              <w:top w:w="90" w:type="dxa"/>
              <w:left w:w="125" w:type="dxa"/>
              <w:bottom w:w="90" w:type="dxa"/>
              <w:right w:w="125" w:type="dxa"/>
            </w:tcMar>
            <w:vAlign w:val="center"/>
          </w:tcPr>
          <w:p w14:paraId="2F38FA09" w14:textId="77777777" w:rsidR="00732853" w:rsidRDefault="0061590F" w:rsidP="00F34F49">
            <w:pPr>
              <w:spacing w:after="0" w:line="278" w:lineRule="auto"/>
              <w:ind w:firstLine="0"/>
              <w:jc w:val="center"/>
              <w:rPr>
                <w:lang w:eastAsia="zh-CN"/>
              </w:rPr>
            </w:pPr>
            <w:r>
              <w:rPr>
                <w:color w:val="2D3748"/>
                <w:sz w:val="16"/>
                <w:lang w:eastAsia="zh-CN"/>
              </w:rPr>
              <w:t>现场配置、培训、客户成功</w:t>
            </w:r>
          </w:p>
        </w:tc>
      </w:tr>
      <w:tr w:rsidR="00732853" w14:paraId="30ADFE12" w14:textId="77777777">
        <w:trPr>
          <w:jc w:val="center"/>
        </w:trPr>
        <w:tc>
          <w:tcPr>
            <w:tcW w:w="2232" w:type="dxa"/>
            <w:tcMar>
              <w:top w:w="90" w:type="dxa"/>
              <w:left w:w="125" w:type="dxa"/>
              <w:bottom w:w="90" w:type="dxa"/>
              <w:right w:w="125" w:type="dxa"/>
            </w:tcMar>
            <w:vAlign w:val="center"/>
          </w:tcPr>
          <w:p w14:paraId="35984F28" w14:textId="77777777" w:rsidR="00732853" w:rsidRDefault="0061590F" w:rsidP="00F34F49">
            <w:pPr>
              <w:spacing w:after="0" w:line="278" w:lineRule="auto"/>
              <w:ind w:firstLine="0"/>
              <w:jc w:val="center"/>
            </w:pPr>
            <w:proofErr w:type="spellStart"/>
            <w:r>
              <w:rPr>
                <w:color w:val="2D3748"/>
                <w:sz w:val="16"/>
              </w:rPr>
              <w:t>行业顾问</w:t>
            </w:r>
            <w:proofErr w:type="spellEnd"/>
          </w:p>
        </w:tc>
        <w:tc>
          <w:tcPr>
            <w:tcW w:w="7128" w:type="dxa"/>
            <w:tcMar>
              <w:top w:w="90" w:type="dxa"/>
              <w:left w:w="125" w:type="dxa"/>
              <w:bottom w:w="90" w:type="dxa"/>
              <w:right w:w="125" w:type="dxa"/>
            </w:tcMar>
            <w:vAlign w:val="center"/>
          </w:tcPr>
          <w:p w14:paraId="2F216F0C" w14:textId="77777777" w:rsidR="00732853" w:rsidRDefault="0061590F" w:rsidP="00F34F49">
            <w:pPr>
              <w:spacing w:after="0" w:line="278" w:lineRule="auto"/>
              <w:ind w:firstLine="0"/>
              <w:jc w:val="center"/>
              <w:rPr>
                <w:lang w:eastAsia="zh-CN"/>
              </w:rPr>
            </w:pPr>
            <w:r>
              <w:rPr>
                <w:color w:val="2D3748"/>
                <w:sz w:val="16"/>
                <w:lang w:eastAsia="zh-CN"/>
              </w:rPr>
              <w:t>政策边界、客户沟通和试点资源</w:t>
            </w:r>
          </w:p>
        </w:tc>
      </w:tr>
    </w:tbl>
    <w:p w14:paraId="1DF8C2CC" w14:textId="77777777" w:rsidR="00732853" w:rsidRDefault="00732853">
      <w:pPr>
        <w:rPr>
          <w:lang w:eastAsia="zh-CN"/>
        </w:rPr>
      </w:pPr>
    </w:p>
    <w:p w14:paraId="6B55BFCF"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53AC4EC6"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11.5 交付运</w:t>
      </w:r>
      <w:r w:rsidRPr="00F34F49">
        <w:rPr>
          <w:rFonts w:ascii="楷体" w:eastAsia="楷体" w:hAnsi="楷体" w:cs="微软雅黑" w:hint="eastAsia"/>
          <w:lang w:eastAsia="zh-CN"/>
        </w:rPr>
        <w:t>维职责</w:t>
      </w:r>
    </w:p>
    <w:p w14:paraId="27218DEA" w14:textId="77777777" w:rsidR="00364469" w:rsidRPr="00364469" w:rsidRDefault="00364469" w:rsidP="00364469">
      <w:pPr>
        <w:rPr>
          <w:rFonts w:ascii="仿宋" w:hAnsi="仿宋"/>
          <w:lang w:eastAsia="zh-CN"/>
        </w:rPr>
      </w:pPr>
      <w:r w:rsidRPr="00364469">
        <w:rPr>
          <w:rFonts w:ascii="仿宋" w:hAnsi="仿宋"/>
          <w:lang w:eastAsia="zh-CN"/>
        </w:rPr>
        <w:t>交付运维的核心职责是</w:t>
      </w:r>
      <w:r w:rsidRPr="00364469">
        <w:rPr>
          <w:rStyle w:val="af8"/>
          <w:rFonts w:ascii="仿宋" w:hAnsi="仿宋" w:cs="Segoe UI"/>
          <w:b w:val="0"/>
          <w:bCs w:val="0"/>
          <w:color w:val="0F1115"/>
          <w:lang w:eastAsia="zh-CN"/>
        </w:rPr>
        <w:t>让客户用起来、让客户愿意续费</w:t>
      </w:r>
      <w:r w:rsidRPr="00364469">
        <w:rPr>
          <w:rFonts w:ascii="仿宋" w:hAnsi="仿宋"/>
          <w:lang w:eastAsia="zh-CN"/>
        </w:rPr>
        <w:t>。具体拆成三块：现场配置、培训、客户成功。</w:t>
      </w:r>
    </w:p>
    <w:p w14:paraId="4D4E04E7"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现场配置</w:t>
      </w:r>
      <w:r w:rsidRPr="00364469">
        <w:rPr>
          <w:rFonts w:ascii="仿宋" w:hAnsi="仿宋"/>
          <w:lang w:eastAsia="zh-CN"/>
        </w:rPr>
        <w:t>不是“去客户那里装个软件”这么简单。低空监管平台的现场配置包括：系统安装（可能在客户的内网环境，网络条件各不相同）、参数配置（围栏阈值、告警规则、飞行高度限制等都要根据客户的实际空域情况调整）、数据接入（对接客户的雷达、ADS-B、5G基站等感知设备）。每一次现场配置都要有</w:t>
      </w:r>
      <w:r w:rsidRPr="00364469">
        <w:rPr>
          <w:rStyle w:val="af8"/>
          <w:rFonts w:ascii="仿宋" w:hAnsi="仿宋" w:cs="Segoe UI"/>
          <w:b w:val="0"/>
          <w:bCs w:val="0"/>
          <w:color w:val="0F1115"/>
          <w:lang w:eastAsia="zh-CN"/>
        </w:rPr>
        <w:t>标准化的检查清单</w:t>
      </w:r>
      <w:r w:rsidRPr="00364469">
        <w:rPr>
          <w:rFonts w:ascii="仿宋" w:hAnsi="仿宋"/>
          <w:lang w:eastAsia="zh-CN"/>
        </w:rPr>
        <w:t>——装了什么、配了什么、接了什么、测了什么、谁验收的——每一步都要记录在案。只有这样，下一次去另一个客户那里才能复用经验，而不是每次都从头摸索。</w:t>
      </w:r>
    </w:p>
    <w:p w14:paraId="451EE2EA"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lastRenderedPageBreak/>
        <w:t>培训</w:t>
      </w:r>
      <w:r w:rsidRPr="00364469">
        <w:rPr>
          <w:rFonts w:ascii="仿宋" w:hAnsi="仿宋"/>
          <w:lang w:eastAsia="zh-CN"/>
        </w:rPr>
        <w:t>要分层设计。面向一线操作员的操作手册：用最短的篇幅告诉用户“每天打开系统要做什么”——看态势、查告警、处理工单、导出报表，每一步配截图。面向管理者的管理手册：告诉用户“这个系统能帮你管什么”——能看到哪些数据、能出哪些报表、能证明哪些治理成效。培训不是一次性工作，而是持续的过程——每次系统更新后都要有对应的培训材料更新。</w:t>
      </w:r>
    </w:p>
    <w:p w14:paraId="4CF41269"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客户成功</w:t>
      </w:r>
      <w:r w:rsidRPr="00364469">
        <w:rPr>
          <w:rFonts w:ascii="仿宋" w:hAnsi="仿宋"/>
          <w:lang w:eastAsia="zh-CN"/>
        </w:rPr>
        <w:t>是交付运维最容易被低估的职责。客户成功不是“客户有问题找我们解决”的被动售后服务，而是</w:t>
      </w:r>
      <w:r w:rsidRPr="00364469">
        <w:rPr>
          <w:rStyle w:val="af8"/>
          <w:rFonts w:ascii="仿宋" w:hAnsi="仿宋" w:cs="Segoe UI"/>
          <w:b w:val="0"/>
          <w:bCs w:val="0"/>
          <w:color w:val="0F1115"/>
          <w:lang w:eastAsia="zh-CN"/>
        </w:rPr>
        <w:t>主动帮助客户找到系统的业务价值</w:t>
      </w:r>
      <w:r w:rsidRPr="00364469">
        <w:rPr>
          <w:rFonts w:ascii="仿宋" w:hAnsi="仿宋"/>
          <w:lang w:eastAsia="zh-CN"/>
        </w:rPr>
        <w:t>。交付</w:t>
      </w:r>
      <w:proofErr w:type="gramStart"/>
      <w:r w:rsidRPr="00364469">
        <w:rPr>
          <w:rFonts w:ascii="仿宋" w:hAnsi="仿宋"/>
          <w:lang w:eastAsia="zh-CN"/>
        </w:rPr>
        <w:t>运维要持续</w:t>
      </w:r>
      <w:proofErr w:type="gramEnd"/>
      <w:r w:rsidRPr="00364469">
        <w:rPr>
          <w:rFonts w:ascii="仿宋" w:hAnsi="仿宋"/>
          <w:lang w:eastAsia="zh-CN"/>
        </w:rPr>
        <w:t>跟进客户的使用情况：客户在用哪些功能、哪些功能没在用、为什么没用、客户遇到了什么困难。这些信息要每周汇总成一份</w:t>
      </w:r>
      <w:r w:rsidRPr="00364469">
        <w:rPr>
          <w:rStyle w:val="af8"/>
          <w:rFonts w:ascii="仿宋" w:hAnsi="仿宋" w:cs="Segoe UI"/>
          <w:b w:val="0"/>
          <w:bCs w:val="0"/>
          <w:color w:val="0F1115"/>
          <w:lang w:eastAsia="zh-CN"/>
        </w:rPr>
        <w:t>现场反馈报告</w:t>
      </w:r>
      <w:r w:rsidRPr="00364469">
        <w:rPr>
          <w:rFonts w:ascii="仿宋" w:hAnsi="仿宋"/>
          <w:lang w:eastAsia="zh-CN"/>
        </w:rPr>
        <w:t>，同步给产品负责人——这是产品迭代最重要的输入。</w:t>
      </w:r>
    </w:p>
    <w:p w14:paraId="4A731318"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交付运维与产品负责人的协作</w:t>
      </w:r>
      <w:r w:rsidRPr="00364469">
        <w:rPr>
          <w:rFonts w:ascii="仿宋" w:hAnsi="仿宋"/>
          <w:lang w:eastAsia="zh-CN"/>
        </w:rPr>
        <w:t>：交付运维是产品负责人的“眼睛和耳朵”。现场的一手反馈（“这个按钮找不到”“这个流程和我们的实际作业对不上”“这个报表少了我们需要的字段”）是产品迭代最真实的需求来源。建议建立“周报+周会”机制——每周一</w:t>
      </w:r>
      <w:proofErr w:type="gramStart"/>
      <w:r w:rsidRPr="00364469">
        <w:rPr>
          <w:rFonts w:ascii="仿宋" w:hAnsi="仿宋"/>
          <w:lang w:eastAsia="zh-CN"/>
        </w:rPr>
        <w:t>份现场</w:t>
      </w:r>
      <w:proofErr w:type="gramEnd"/>
      <w:r w:rsidRPr="00364469">
        <w:rPr>
          <w:rFonts w:ascii="仿宋" w:hAnsi="仿宋"/>
          <w:lang w:eastAsia="zh-CN"/>
        </w:rPr>
        <w:t>反馈周报，每周一次同步会议。</w:t>
      </w:r>
    </w:p>
    <w:p w14:paraId="50B1322D"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38DEC675"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11.6 行</w:t>
      </w:r>
      <w:r w:rsidRPr="00F34F49">
        <w:rPr>
          <w:rFonts w:ascii="楷体" w:eastAsia="楷体" w:hAnsi="楷体" w:cs="微软雅黑" w:hint="eastAsia"/>
          <w:lang w:eastAsia="zh-CN"/>
        </w:rPr>
        <w:t>业顾问职责</w:t>
      </w:r>
    </w:p>
    <w:p w14:paraId="27478116" w14:textId="77777777" w:rsidR="00364469" w:rsidRPr="00F872F1" w:rsidRDefault="00364469" w:rsidP="00F872F1">
      <w:pPr>
        <w:rPr>
          <w:rFonts w:ascii="仿宋" w:hAnsi="仿宋"/>
          <w:lang w:eastAsia="zh-CN"/>
        </w:rPr>
      </w:pPr>
      <w:r w:rsidRPr="00F872F1">
        <w:rPr>
          <w:rFonts w:ascii="仿宋" w:hAnsi="仿宋"/>
          <w:lang w:eastAsia="zh-CN"/>
        </w:rPr>
        <w:t>行业顾问（通常兼职）的核心职责是</w:t>
      </w:r>
      <w:r w:rsidRPr="00F872F1">
        <w:rPr>
          <w:rStyle w:val="af8"/>
          <w:rFonts w:ascii="仿宋" w:hAnsi="仿宋" w:cs="Segoe UI"/>
          <w:b w:val="0"/>
          <w:bCs w:val="0"/>
          <w:color w:val="0F1115"/>
          <w:lang w:eastAsia="zh-CN"/>
        </w:rPr>
        <w:t>帮团队少走弯路</w:t>
      </w:r>
      <w:r w:rsidRPr="00F872F1">
        <w:rPr>
          <w:rFonts w:ascii="仿宋" w:hAnsi="仿宋"/>
          <w:lang w:eastAsia="zh-CN"/>
        </w:rPr>
        <w:t>。具体拆成三块：政策边界、客户沟通、试点资源。</w:t>
      </w:r>
    </w:p>
    <w:p w14:paraId="7D2FFD0F" w14:textId="77777777" w:rsidR="00364469" w:rsidRPr="00F872F1" w:rsidRDefault="00364469" w:rsidP="00F872F1">
      <w:pPr>
        <w:rPr>
          <w:rFonts w:ascii="仿宋" w:hAnsi="仿宋"/>
          <w:lang w:eastAsia="zh-CN"/>
        </w:rPr>
      </w:pPr>
      <w:r w:rsidRPr="00F872F1">
        <w:rPr>
          <w:rStyle w:val="af8"/>
          <w:rFonts w:ascii="仿宋" w:hAnsi="仿宋" w:cs="Segoe UI"/>
          <w:b w:val="0"/>
          <w:bCs w:val="0"/>
          <w:color w:val="0F1115"/>
          <w:lang w:eastAsia="zh-CN"/>
        </w:rPr>
        <w:t>政策边界</w:t>
      </w:r>
      <w:r w:rsidRPr="00F872F1">
        <w:rPr>
          <w:rFonts w:ascii="仿宋" w:hAnsi="仿宋"/>
          <w:lang w:eastAsia="zh-CN"/>
        </w:rPr>
        <w:t>是最重要的工作。</w:t>
      </w:r>
      <w:proofErr w:type="gramStart"/>
      <w:r w:rsidRPr="00F872F1">
        <w:rPr>
          <w:rFonts w:ascii="仿宋" w:hAnsi="仿宋"/>
          <w:lang w:eastAsia="zh-CN"/>
        </w:rPr>
        <w:t>低空经济</w:t>
      </w:r>
      <w:proofErr w:type="gramEnd"/>
      <w:r w:rsidRPr="00F872F1">
        <w:rPr>
          <w:rFonts w:ascii="仿宋" w:hAnsi="仿宋"/>
          <w:lang w:eastAsia="zh-CN"/>
        </w:rPr>
        <w:t>是强监管行业，“军、民、地三方的协同机制还没有建立、航线审批流程长”是现实。行业顾问要持续跟踪国家和地方的</w:t>
      </w:r>
      <w:proofErr w:type="gramStart"/>
      <w:r w:rsidRPr="00F872F1">
        <w:rPr>
          <w:rFonts w:ascii="仿宋" w:hAnsi="仿宋"/>
          <w:lang w:eastAsia="zh-CN"/>
        </w:rPr>
        <w:t>低空经济</w:t>
      </w:r>
      <w:proofErr w:type="gramEnd"/>
      <w:r w:rsidRPr="00F872F1">
        <w:rPr>
          <w:rFonts w:ascii="仿宋" w:hAnsi="仿宋"/>
          <w:lang w:eastAsia="zh-CN"/>
        </w:rPr>
        <w:t>政策法规，明确平台能做什么、不能做什么。</w:t>
      </w:r>
      <w:proofErr w:type="spellStart"/>
      <w:r w:rsidRPr="00F872F1">
        <w:rPr>
          <w:rFonts w:ascii="仿宋" w:hAnsi="仿宋"/>
          <w:lang w:eastAsia="zh-CN"/>
        </w:rPr>
        <w:t>SkyGuard</w:t>
      </w:r>
      <w:proofErr w:type="spellEnd"/>
      <w:r w:rsidRPr="00F872F1">
        <w:rPr>
          <w:rFonts w:ascii="仿宋" w:hAnsi="仿宋"/>
          <w:lang w:eastAsia="zh-CN"/>
        </w:rPr>
        <w:t>的边界是“辅助感知、风险预警、事件协同和报表复盘，不替代审批或执法，不承诺干扰、捕获和打击能力”。这个边界不是自我设限，而是</w:t>
      </w:r>
      <w:r w:rsidRPr="00F872F1">
        <w:rPr>
          <w:rStyle w:val="af8"/>
          <w:rFonts w:ascii="仿宋" w:hAnsi="仿宋" w:cs="Segoe UI"/>
          <w:b w:val="0"/>
          <w:bCs w:val="0"/>
          <w:color w:val="0F1115"/>
          <w:lang w:eastAsia="zh-CN"/>
        </w:rPr>
        <w:t>保护团队不被卷入合</w:t>
      </w:r>
      <w:proofErr w:type="gramStart"/>
      <w:r w:rsidRPr="00F872F1">
        <w:rPr>
          <w:rStyle w:val="af8"/>
          <w:rFonts w:ascii="仿宋" w:hAnsi="仿宋" w:cs="Segoe UI"/>
          <w:b w:val="0"/>
          <w:bCs w:val="0"/>
          <w:color w:val="0F1115"/>
          <w:lang w:eastAsia="zh-CN"/>
        </w:rPr>
        <w:t>规</w:t>
      </w:r>
      <w:proofErr w:type="gramEnd"/>
      <w:r w:rsidRPr="00F872F1">
        <w:rPr>
          <w:rStyle w:val="af8"/>
          <w:rFonts w:ascii="仿宋" w:hAnsi="仿宋" w:cs="Segoe UI"/>
          <w:b w:val="0"/>
          <w:bCs w:val="0"/>
          <w:color w:val="0F1115"/>
          <w:lang w:eastAsia="zh-CN"/>
        </w:rPr>
        <w:t>风险</w:t>
      </w:r>
      <w:r w:rsidRPr="00F872F1">
        <w:rPr>
          <w:rFonts w:ascii="仿宋" w:hAnsi="仿宋"/>
          <w:lang w:eastAsia="zh-CN"/>
        </w:rPr>
        <w:t>——一旦承诺了平台不能做的事情，合同纠纷和法律责任就会找上门。</w:t>
      </w:r>
    </w:p>
    <w:p w14:paraId="350C2103" w14:textId="1A4A91F1" w:rsidR="00364469" w:rsidRPr="00F872F1" w:rsidRDefault="00364469" w:rsidP="00F872F1">
      <w:pPr>
        <w:rPr>
          <w:rFonts w:ascii="仿宋" w:hAnsi="仿宋"/>
          <w:lang w:eastAsia="zh-CN"/>
        </w:rPr>
      </w:pPr>
      <w:r w:rsidRPr="00F872F1">
        <w:rPr>
          <w:rStyle w:val="af8"/>
          <w:rFonts w:ascii="仿宋" w:hAnsi="仿宋" w:cs="Segoe UI"/>
          <w:b w:val="0"/>
          <w:bCs w:val="0"/>
          <w:color w:val="0F1115"/>
          <w:lang w:eastAsia="zh-CN"/>
        </w:rPr>
        <w:t>客户沟通</w:t>
      </w:r>
      <w:r w:rsidRPr="00F872F1">
        <w:rPr>
          <w:rFonts w:ascii="仿宋" w:hAnsi="仿宋"/>
          <w:lang w:eastAsia="zh-CN"/>
        </w:rPr>
        <w:t>是把技术语言翻译成客户能听懂的业务语言。行业顾问要帮助团队理解客户的真实需求和决策逻辑。政府客户的采购逻辑不是“这个技术好先进”，而是“这个系统能帮我解决什么问题、能给我什么可验收的成果”。行业顾问要帮销售团队把“我们的平台有多源数据融合能力”</w:t>
      </w:r>
      <w:r w:rsidR="00F872F1">
        <w:rPr>
          <w:rFonts w:ascii="仿宋" w:hAnsi="仿宋" w:hint="eastAsia"/>
          <w:lang w:eastAsia="zh-CN"/>
        </w:rPr>
        <w:t>转化</w:t>
      </w:r>
      <w:r w:rsidRPr="00F872F1">
        <w:rPr>
          <w:rFonts w:ascii="仿宋" w:hAnsi="仿宋"/>
          <w:lang w:eastAsia="zh-CN"/>
        </w:rPr>
        <w:t>成“您的空域管理可以实时看到所有飞行目标，出现异常5分钟内就能生成告警工单”。</w:t>
      </w:r>
    </w:p>
    <w:p w14:paraId="2D5B2D9C" w14:textId="77777777" w:rsidR="00364469" w:rsidRPr="00F872F1" w:rsidRDefault="00364469" w:rsidP="00F872F1">
      <w:pPr>
        <w:rPr>
          <w:rFonts w:ascii="仿宋" w:hAnsi="仿宋"/>
          <w:lang w:eastAsia="zh-CN"/>
        </w:rPr>
      </w:pPr>
      <w:r w:rsidRPr="00F872F1">
        <w:rPr>
          <w:rStyle w:val="af8"/>
          <w:rFonts w:ascii="仿宋" w:hAnsi="仿宋" w:cs="Segoe UI"/>
          <w:b w:val="0"/>
          <w:bCs w:val="0"/>
          <w:color w:val="0F1115"/>
          <w:lang w:eastAsia="zh-CN"/>
        </w:rPr>
        <w:t>试点资源</w:t>
      </w:r>
      <w:r w:rsidRPr="00F872F1">
        <w:rPr>
          <w:rFonts w:ascii="仿宋" w:hAnsi="仿宋"/>
          <w:lang w:eastAsia="zh-CN"/>
        </w:rPr>
        <w:t>是行业顾问最实际的贡献。行业顾问的人脉和行业认知可以帮助团队对接试点的客户资源、政策资源和合作伙伴资源。具体来说：知道哪个城市正在推进</w:t>
      </w:r>
      <w:proofErr w:type="gramStart"/>
      <w:r w:rsidRPr="00F872F1">
        <w:rPr>
          <w:rFonts w:ascii="仿宋" w:hAnsi="仿宋"/>
          <w:lang w:eastAsia="zh-CN"/>
        </w:rPr>
        <w:t>低空经济</w:t>
      </w:r>
      <w:proofErr w:type="gramEnd"/>
      <w:r w:rsidRPr="00F872F1">
        <w:rPr>
          <w:rFonts w:ascii="仿宋" w:hAnsi="仿宋"/>
          <w:lang w:eastAsia="zh-CN"/>
        </w:rPr>
        <w:t>试点、知道哪个园区有明确的低空管理需求、知道哪个设备厂商愿意做平台接入的合作伙伴——这些都是行业顾问能带来的直接价值。</w:t>
      </w:r>
    </w:p>
    <w:p w14:paraId="5E302D36"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794351DF"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 xml:space="preserve">11.7 </w:t>
      </w:r>
      <w:r w:rsidRPr="00F34F49">
        <w:rPr>
          <w:rFonts w:ascii="楷体" w:eastAsia="楷体" w:hAnsi="楷体" w:cs="微软雅黑" w:hint="eastAsia"/>
          <w:lang w:eastAsia="zh-CN"/>
        </w:rPr>
        <w:t>岗</w:t>
      </w:r>
      <w:r w:rsidRPr="00F34F49">
        <w:rPr>
          <w:rFonts w:ascii="楷体" w:eastAsia="楷体" w:hAnsi="楷体" w:cs="MS Gothic" w:hint="eastAsia"/>
          <w:lang w:eastAsia="zh-CN"/>
        </w:rPr>
        <w:t>位到位</w:t>
      </w:r>
      <w:r w:rsidRPr="00F34F49">
        <w:rPr>
          <w:rFonts w:ascii="楷体" w:eastAsia="楷体" w:hAnsi="楷体" w:cs="微软雅黑" w:hint="eastAsia"/>
          <w:lang w:eastAsia="zh-CN"/>
        </w:rPr>
        <w:t>计</w:t>
      </w:r>
      <w:r w:rsidRPr="00F34F49">
        <w:rPr>
          <w:rFonts w:ascii="楷体" w:eastAsia="楷体" w:hAnsi="楷体" w:cs="MS Gothic" w:hint="eastAsia"/>
          <w:lang w:eastAsia="zh-CN"/>
        </w:rPr>
        <w:t>划</w:t>
      </w:r>
    </w:p>
    <w:p w14:paraId="14D41959" w14:textId="1D14F0F3" w:rsidR="00364469" w:rsidRPr="00364469" w:rsidRDefault="00364469" w:rsidP="00364469">
      <w:pPr>
        <w:rPr>
          <w:rFonts w:ascii="仿宋" w:hAnsi="仿宋"/>
          <w:lang w:eastAsia="zh-CN"/>
        </w:rPr>
      </w:pPr>
      <w:r w:rsidRPr="00364469">
        <w:rPr>
          <w:rFonts w:ascii="仿宋" w:hAnsi="仿宋"/>
          <w:lang w:eastAsia="zh-CN"/>
        </w:rPr>
        <w:t>岗位到位的节奏必须与落地计划里程碑严格匹配，同时受现金流约束：</w:t>
      </w:r>
    </w:p>
    <w:p w14:paraId="27DD1C90"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lastRenderedPageBreak/>
        <w:t>第一阶段（第1-2个月）：核心团队到位</w:t>
      </w:r>
      <w:r w:rsidRPr="00364469">
        <w:rPr>
          <w:rFonts w:ascii="仿宋" w:hAnsi="仿宋"/>
          <w:lang w:eastAsia="zh-CN"/>
        </w:rPr>
        <w:t>。产品负责人1人、算法数据1人、前后端研发2人、交付运维1人。这个阶段的核心任务是完成第十三章的Web Demo——让22条业务路由跑通、21张截图能展示、源码包和部署说明能交付。这个阶段不需要行业顾问全职，可以在需要时按天计费咨询。</w:t>
      </w:r>
    </w:p>
    <w:p w14:paraId="689D80C0"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第二阶段（第3-4个月）：扩充研发能力</w:t>
      </w:r>
      <w:r w:rsidRPr="00364469">
        <w:rPr>
          <w:rFonts w:ascii="仿宋" w:hAnsi="仿宋"/>
          <w:lang w:eastAsia="zh-CN"/>
        </w:rPr>
        <w:t>。增加前后端研发1-2人、算法数据1人。这个阶段对应第八章的“3-6个月重点区域试点包”——第一个真实客户的项目开始推进。现场客户会提出大量定制化需求，研发团队需要有能力快速响应。</w:t>
      </w:r>
    </w:p>
    <w:p w14:paraId="7D6127AE" w14:textId="7800DDF1"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第三阶段（第5-6个月）：完善交付体系</w:t>
      </w:r>
      <w:r w:rsidRPr="00364469">
        <w:rPr>
          <w:rFonts w:ascii="仿宋" w:hAnsi="仿宋"/>
          <w:lang w:eastAsia="zh-CN"/>
        </w:rPr>
        <w:t>。增加交付运维1人，行业顾问到位。这个阶段对应第八章的“6-18个月多场景复制包”——第一个试点跑通后，开始向第二个、第三个客户复制。交付运</w:t>
      </w:r>
      <w:proofErr w:type="gramStart"/>
      <w:r w:rsidRPr="00364469">
        <w:rPr>
          <w:rFonts w:ascii="仿宋" w:hAnsi="仿宋"/>
          <w:lang w:eastAsia="zh-CN"/>
        </w:rPr>
        <w:t>维需要</w:t>
      </w:r>
      <w:proofErr w:type="gramEnd"/>
      <w:r w:rsidRPr="00364469">
        <w:rPr>
          <w:rFonts w:ascii="仿宋" w:hAnsi="仿宋"/>
          <w:lang w:eastAsia="zh-CN"/>
        </w:rPr>
        <w:t>能够同时支持多个现场，不能出现“人不够导致项目延期”的情况。</w:t>
      </w:r>
    </w:p>
    <w:p w14:paraId="133C2790" w14:textId="77777777" w:rsidR="00364469" w:rsidRPr="00364469" w:rsidRDefault="00364469" w:rsidP="00364469">
      <w:pPr>
        <w:rPr>
          <w:rFonts w:ascii="仿宋" w:hAnsi="仿宋"/>
          <w:lang w:eastAsia="zh-CN"/>
        </w:rPr>
      </w:pPr>
      <w:r w:rsidRPr="00364469">
        <w:rPr>
          <w:rFonts w:ascii="仿宋" w:hAnsi="仿宋"/>
          <w:lang w:eastAsia="zh-CN"/>
        </w:rPr>
        <w:t>每个阶段的人员扩充都要有</w:t>
      </w:r>
      <w:r w:rsidRPr="00364469">
        <w:rPr>
          <w:rStyle w:val="af8"/>
          <w:rFonts w:ascii="仿宋" w:hAnsi="仿宋" w:cs="Segoe UI"/>
          <w:b w:val="0"/>
          <w:bCs w:val="0"/>
          <w:color w:val="0F1115"/>
          <w:lang w:eastAsia="zh-CN"/>
        </w:rPr>
        <w:t>明确的触发条件</w:t>
      </w:r>
      <w:r w:rsidRPr="00364469">
        <w:rPr>
          <w:rFonts w:ascii="仿宋" w:hAnsi="仿宋"/>
          <w:lang w:eastAsia="zh-CN"/>
        </w:rPr>
        <w:t>，而不是按照时间表机械执行。比如：第二阶段增加的算法人员，要等到第一阶段的数据字典基本成型、有明确的数据治理任务可以分配时再招。第三阶段增加的交付运维，要等到第一个试点项目进入现场部署阶段再到位。</w:t>
      </w:r>
    </w:p>
    <w:p w14:paraId="1905E7CC" w14:textId="77777777" w:rsidR="00732853" w:rsidRDefault="0061590F">
      <w:pPr>
        <w:spacing w:before="80" w:after="20"/>
        <w:ind w:firstLine="0"/>
        <w:rPr>
          <w:lang w:eastAsia="zh-CN"/>
        </w:rPr>
      </w:pPr>
      <w:r>
        <w:rPr>
          <w:b/>
          <w:color w:val="64748B"/>
          <w:sz w:val="17"/>
          <w:lang w:eastAsia="zh-CN"/>
        </w:rPr>
        <w:t>第十一章</w:t>
      </w:r>
      <w:r>
        <w:rPr>
          <w:b/>
          <w:color w:val="64748B"/>
          <w:sz w:val="17"/>
          <w:lang w:eastAsia="zh-CN"/>
        </w:rPr>
        <w:t xml:space="preserve"> </w:t>
      </w:r>
      <w:r>
        <w:rPr>
          <w:b/>
          <w:color w:val="64748B"/>
          <w:sz w:val="17"/>
          <w:lang w:eastAsia="zh-CN"/>
        </w:rPr>
        <w:t>团队组织</w:t>
      </w:r>
    </w:p>
    <w:p w14:paraId="129A3562" w14:textId="77777777" w:rsidR="00732853" w:rsidRPr="00F34F49" w:rsidRDefault="0061590F" w:rsidP="00F34F49">
      <w:pPr>
        <w:pStyle w:val="21"/>
        <w:rPr>
          <w:rFonts w:ascii="楷体" w:eastAsia="楷体" w:hAnsi="楷体"/>
          <w:lang w:eastAsia="zh-CN"/>
        </w:rPr>
      </w:pPr>
      <w:r w:rsidRPr="00F34F49">
        <w:rPr>
          <w:rFonts w:ascii="楷体" w:eastAsia="楷体" w:hAnsi="楷体"/>
          <w:lang w:eastAsia="zh-CN"/>
        </w:rPr>
        <w:t xml:space="preserve">11.8 </w:t>
      </w:r>
      <w:r w:rsidRPr="00F34F49">
        <w:rPr>
          <w:rFonts w:ascii="楷体" w:eastAsia="楷体" w:hAnsi="楷体" w:cs="微软雅黑" w:hint="eastAsia"/>
          <w:lang w:eastAsia="zh-CN"/>
        </w:rPr>
        <w:t>团队</w:t>
      </w:r>
      <w:r w:rsidRPr="00F34F49">
        <w:rPr>
          <w:rFonts w:ascii="楷体" w:eastAsia="楷体" w:hAnsi="楷体" w:cs="MS Gothic" w:hint="eastAsia"/>
          <w:lang w:eastAsia="zh-CN"/>
        </w:rPr>
        <w:t>保障</w:t>
      </w:r>
    </w:p>
    <w:p w14:paraId="3DDFF783" w14:textId="77777777" w:rsidR="00364469" w:rsidRPr="00364469" w:rsidRDefault="00364469" w:rsidP="00364469">
      <w:pPr>
        <w:rPr>
          <w:rFonts w:ascii="仿宋" w:hAnsi="仿宋"/>
          <w:lang w:eastAsia="zh-CN"/>
        </w:rPr>
      </w:pPr>
      <w:r w:rsidRPr="00364469">
        <w:rPr>
          <w:rFonts w:ascii="仿宋" w:hAnsi="仿宋"/>
          <w:lang w:eastAsia="zh-CN"/>
        </w:rPr>
        <w:t>团队保障的核心是</w:t>
      </w:r>
      <w:r w:rsidRPr="00364469">
        <w:rPr>
          <w:rStyle w:val="af8"/>
          <w:rFonts w:ascii="仿宋" w:hAnsi="仿宋" w:cs="Segoe UI"/>
          <w:b w:val="0"/>
          <w:bCs w:val="0"/>
          <w:color w:val="0F1115"/>
          <w:lang w:eastAsia="zh-CN"/>
        </w:rPr>
        <w:t>让团队能专注在交付上</w:t>
      </w:r>
      <w:r w:rsidRPr="00364469">
        <w:rPr>
          <w:rFonts w:ascii="仿宋" w:hAnsi="仿宋"/>
          <w:lang w:eastAsia="zh-CN"/>
        </w:rPr>
        <w:t>，而不是被行政、招聘、财务等事务分散精力。</w:t>
      </w:r>
    </w:p>
    <w:p w14:paraId="54272139" w14:textId="77777777" w:rsidR="00364469" w:rsidRPr="00364469" w:rsidRDefault="00364469" w:rsidP="00364469">
      <w:pPr>
        <w:rPr>
          <w:rFonts w:ascii="仿宋" w:hAnsi="仿宋"/>
        </w:rPr>
      </w:pPr>
      <w:r w:rsidRPr="00364469">
        <w:rPr>
          <w:rStyle w:val="af8"/>
          <w:rFonts w:ascii="仿宋" w:hAnsi="仿宋" w:cs="Segoe UI"/>
          <w:b w:val="0"/>
          <w:bCs w:val="0"/>
          <w:color w:val="0F1115"/>
          <w:lang w:eastAsia="zh-CN"/>
        </w:rPr>
        <w:t>决策效率保障</w:t>
      </w:r>
      <w:r w:rsidRPr="00364469">
        <w:rPr>
          <w:rFonts w:ascii="仿宋" w:hAnsi="仿宋"/>
          <w:lang w:eastAsia="zh-CN"/>
        </w:rPr>
        <w:t>是小团队最大的优势，但前提是分工清晰、授权明确。每个岗位的职责边界和决策权限要在团队内部达成共识——产品负责人有权决定功能优先级，前后端研发有权决定技术方案，交付运维有权决定现场配置方案。</w:t>
      </w:r>
      <w:proofErr w:type="spellStart"/>
      <w:r w:rsidRPr="00364469">
        <w:rPr>
          <w:rFonts w:ascii="仿宋" w:hAnsi="仿宋"/>
        </w:rPr>
        <w:t>不需要事事请示、层层审批</w:t>
      </w:r>
      <w:proofErr w:type="spellEnd"/>
      <w:r w:rsidRPr="00364469">
        <w:rPr>
          <w:rFonts w:ascii="仿宋" w:hAnsi="仿宋"/>
        </w:rPr>
        <w:t>。</w:t>
      </w:r>
    </w:p>
    <w:p w14:paraId="7C32703B"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信息流通保障</w:t>
      </w:r>
      <w:r w:rsidRPr="00364469">
        <w:rPr>
          <w:rFonts w:ascii="仿宋" w:hAnsi="仿宋"/>
          <w:lang w:eastAsia="zh-CN"/>
        </w:rPr>
        <w:t>需要建立“每日站会+每周复盘”的沟通机制。</w:t>
      </w:r>
      <w:proofErr w:type="gramStart"/>
      <w:r w:rsidRPr="00364469">
        <w:rPr>
          <w:rFonts w:ascii="仿宋" w:hAnsi="仿宋"/>
          <w:lang w:eastAsia="zh-CN"/>
        </w:rPr>
        <w:t>每日站</w:t>
      </w:r>
      <w:proofErr w:type="gramEnd"/>
      <w:r w:rsidRPr="00364469">
        <w:rPr>
          <w:rFonts w:ascii="仿宋" w:hAnsi="仿宋"/>
          <w:lang w:eastAsia="zh-CN"/>
        </w:rPr>
        <w:t>会聚焦三件事：昨天做了什么、今天要做什么、有什么阻塞。每周复盘聚焦四件事：试点进展怎么样、客户反馈是什么、下周计划是什么、有什么风险。站会不超过15分钟，复盘不超过1小时。信息流通的目的是</w:t>
      </w:r>
      <w:r w:rsidRPr="00364469">
        <w:rPr>
          <w:rStyle w:val="af8"/>
          <w:rFonts w:ascii="仿宋" w:hAnsi="仿宋" w:cs="Segoe UI"/>
          <w:b w:val="0"/>
          <w:bCs w:val="0"/>
          <w:color w:val="0F1115"/>
          <w:lang w:eastAsia="zh-CN"/>
        </w:rPr>
        <w:t>让每个人都清楚其他人正在做什么</w:t>
      </w:r>
      <w:r w:rsidRPr="00364469">
        <w:rPr>
          <w:rFonts w:ascii="仿宋" w:hAnsi="仿宋"/>
          <w:lang w:eastAsia="zh-CN"/>
        </w:rPr>
        <w:t>，避免“我以为你在做这件事、其实你在做那件事”的误解。</w:t>
      </w:r>
    </w:p>
    <w:p w14:paraId="3608702F"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工具与流程保障</w:t>
      </w:r>
      <w:r w:rsidRPr="00364469">
        <w:rPr>
          <w:rFonts w:ascii="仿宋" w:hAnsi="仿宋"/>
          <w:lang w:eastAsia="zh-CN"/>
        </w:rPr>
        <w:t>：代码仓库（Git）、项目管理（Trello/飞书）、文档协作（Notion/飞书文档）是基本配置。从需求到交付的标准化流程要建立起来——需求提出→评审→排期→开发→测试→部署→验收，每一步都有明确的责任人和产出物。</w:t>
      </w:r>
    </w:p>
    <w:p w14:paraId="7CC49283"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外部资源保障</w:t>
      </w:r>
      <w:r w:rsidRPr="00364469">
        <w:rPr>
          <w:rFonts w:ascii="仿宋" w:hAnsi="仿宋"/>
          <w:lang w:eastAsia="zh-CN"/>
        </w:rPr>
        <w:t>：早期团队不可能什么都自己做。法</w:t>
      </w:r>
      <w:proofErr w:type="gramStart"/>
      <w:r w:rsidRPr="00364469">
        <w:rPr>
          <w:rFonts w:ascii="仿宋" w:hAnsi="仿宋"/>
          <w:lang w:eastAsia="zh-CN"/>
        </w:rPr>
        <w:t>务</w:t>
      </w:r>
      <w:proofErr w:type="gramEnd"/>
      <w:r w:rsidRPr="00364469">
        <w:rPr>
          <w:rFonts w:ascii="仿宋" w:hAnsi="仿宋"/>
          <w:lang w:eastAsia="zh-CN"/>
        </w:rPr>
        <w:t>问题找外部律师按需咨询，财务问题找外部会计按需服务，招聘问题找猎头按需合作。不要让非核心事务成为交付的瓶颈。</w:t>
      </w:r>
    </w:p>
    <w:p w14:paraId="3ABEDCC0" w14:textId="77777777" w:rsidR="00732853" w:rsidRDefault="0061590F">
      <w:pPr>
        <w:rPr>
          <w:lang w:eastAsia="zh-CN"/>
        </w:rPr>
      </w:pPr>
      <w:r>
        <w:rPr>
          <w:lang w:eastAsia="zh-CN"/>
        </w:rPr>
        <w:br w:type="page"/>
      </w:r>
    </w:p>
    <w:p w14:paraId="4727897E" w14:textId="77777777" w:rsidR="00732853" w:rsidRDefault="0061590F">
      <w:pPr>
        <w:spacing w:before="320" w:after="80"/>
        <w:ind w:firstLine="0"/>
        <w:rPr>
          <w:lang w:eastAsia="zh-CN"/>
        </w:rPr>
      </w:pPr>
      <w:r>
        <w:rPr>
          <w:b/>
          <w:color w:val="9B6A2F"/>
          <w:sz w:val="20"/>
          <w:lang w:eastAsia="zh-CN"/>
        </w:rPr>
        <w:lastRenderedPageBreak/>
        <w:t>章节导读</w:t>
      </w:r>
    </w:p>
    <w:p w14:paraId="52D27526" w14:textId="77777777" w:rsidR="00732853" w:rsidRPr="00F34F49" w:rsidRDefault="0061590F" w:rsidP="00F34F49">
      <w:pPr>
        <w:pStyle w:val="1"/>
        <w:rPr>
          <w:rFonts w:ascii="楷体" w:eastAsia="楷体" w:hAnsi="楷体"/>
          <w:lang w:eastAsia="zh-CN"/>
        </w:rPr>
      </w:pPr>
      <w:r w:rsidRPr="00F34F49">
        <w:rPr>
          <w:rFonts w:ascii="楷体" w:eastAsia="楷体" w:hAnsi="楷体"/>
          <w:lang w:eastAsia="zh-CN"/>
        </w:rPr>
        <w:t>第十二章 社会价</w:t>
      </w:r>
      <w:r w:rsidRPr="00F34F49">
        <w:rPr>
          <w:rFonts w:ascii="楷体" w:eastAsia="楷体" w:hAnsi="楷体" w:cs="微软雅黑" w:hint="eastAsia"/>
          <w:lang w:eastAsia="zh-CN"/>
        </w:rPr>
        <w:t>值</w:t>
      </w:r>
    </w:p>
    <w:p w14:paraId="6EE50C7E" w14:textId="77777777" w:rsidR="00732853" w:rsidRPr="005315D9" w:rsidRDefault="0061590F" w:rsidP="005315D9">
      <w:pPr>
        <w:pStyle w:val="21"/>
        <w:rPr>
          <w:rFonts w:ascii="楷体" w:eastAsia="楷体" w:hAnsi="楷体"/>
          <w:lang w:eastAsia="zh-CN"/>
        </w:rPr>
      </w:pPr>
      <w:r w:rsidRPr="005315D9">
        <w:rPr>
          <w:rFonts w:ascii="楷体" w:eastAsia="楷体" w:hAnsi="楷体"/>
          <w:lang w:eastAsia="zh-CN"/>
        </w:rPr>
        <w:t>把公共价</w:t>
      </w:r>
      <w:r w:rsidRPr="005315D9">
        <w:rPr>
          <w:rFonts w:ascii="楷体" w:eastAsia="楷体" w:hAnsi="楷体" w:cs="微软雅黑" w:hint="eastAsia"/>
          <w:lang w:eastAsia="zh-CN"/>
        </w:rPr>
        <w:t>值</w:t>
      </w:r>
      <w:r w:rsidRPr="005315D9">
        <w:rPr>
          <w:rFonts w:ascii="楷体" w:eastAsia="楷体" w:hAnsi="楷体" w:cs="MS Gothic" w:hint="eastAsia"/>
          <w:lang w:eastAsia="zh-CN"/>
        </w:rPr>
        <w:t>写成可衡量的安全、效率和合</w:t>
      </w:r>
      <w:proofErr w:type="gramStart"/>
      <w:r w:rsidRPr="005315D9">
        <w:rPr>
          <w:rFonts w:ascii="楷体" w:eastAsia="楷体" w:hAnsi="楷体" w:cs="微软雅黑" w:hint="eastAsia"/>
          <w:lang w:eastAsia="zh-CN"/>
        </w:rPr>
        <w:t>规</w:t>
      </w:r>
      <w:proofErr w:type="gramEnd"/>
      <w:r w:rsidRPr="005315D9">
        <w:rPr>
          <w:rFonts w:ascii="楷体" w:eastAsia="楷体" w:hAnsi="楷体" w:cs="MS Gothic" w:hint="eastAsia"/>
          <w:lang w:eastAsia="zh-CN"/>
        </w:rPr>
        <w:t>改善。</w:t>
      </w:r>
    </w:p>
    <w:p w14:paraId="641D27DF" w14:textId="77777777" w:rsidR="00732853" w:rsidRPr="005315D9" w:rsidRDefault="0061590F" w:rsidP="00364469">
      <w:pPr>
        <w:rPr>
          <w:lang w:eastAsia="zh-CN"/>
        </w:rPr>
      </w:pPr>
      <w:r w:rsidRPr="005315D9">
        <w:rPr>
          <w:lang w:eastAsia="zh-CN"/>
        </w:rPr>
        <w:t>社会价值不靠口号体现，</w:t>
      </w:r>
      <w:proofErr w:type="gramStart"/>
      <w:r w:rsidRPr="005315D9">
        <w:rPr>
          <w:lang w:eastAsia="zh-CN"/>
        </w:rPr>
        <w:t>而靠可观察</w:t>
      </w:r>
      <w:proofErr w:type="gramEnd"/>
      <w:r w:rsidRPr="005315D9">
        <w:rPr>
          <w:lang w:eastAsia="zh-CN"/>
        </w:rPr>
        <w:t>的治理改善体现。低空运行越密，城市越需要把目标、计划、围栏、事件和报表放进同一套协同机制，减少信息断点和责任争议。</w:t>
      </w:r>
    </w:p>
    <w:p w14:paraId="4D8F77A5" w14:textId="77777777" w:rsidR="00732853" w:rsidRPr="005315D9" w:rsidRDefault="0061590F" w:rsidP="005315D9">
      <w:pPr>
        <w:rPr>
          <w:rFonts w:ascii="仿宋" w:hAnsi="仿宋"/>
          <w:lang w:eastAsia="zh-CN"/>
        </w:rPr>
      </w:pPr>
      <w:r w:rsidRPr="005315D9">
        <w:rPr>
          <w:rFonts w:ascii="仿宋" w:hAnsi="仿宋"/>
          <w:color w:val="2D3748"/>
          <w:sz w:val="20"/>
          <w:lang w:eastAsia="zh-CN"/>
        </w:rPr>
        <w:t>本章回答：把公共价值写成可衡量的安全、效率和合</w:t>
      </w:r>
      <w:proofErr w:type="gramStart"/>
      <w:r w:rsidRPr="005315D9">
        <w:rPr>
          <w:rFonts w:ascii="仿宋" w:hAnsi="仿宋"/>
          <w:color w:val="2D3748"/>
          <w:sz w:val="20"/>
          <w:lang w:eastAsia="zh-CN"/>
        </w:rPr>
        <w:t>规</w:t>
      </w:r>
      <w:proofErr w:type="gramEnd"/>
      <w:r w:rsidRPr="005315D9">
        <w:rPr>
          <w:rFonts w:ascii="仿宋" w:hAnsi="仿宋"/>
          <w:color w:val="2D3748"/>
          <w:sz w:val="20"/>
          <w:lang w:eastAsia="zh-CN"/>
        </w:rPr>
        <w:t>改善。</w:t>
      </w:r>
    </w:p>
    <w:p w14:paraId="13EDC26C" w14:textId="77777777" w:rsidR="00732853" w:rsidRPr="005315D9" w:rsidRDefault="0061590F" w:rsidP="005315D9">
      <w:pPr>
        <w:rPr>
          <w:rFonts w:ascii="仿宋" w:hAnsi="仿宋"/>
          <w:lang w:eastAsia="zh-CN"/>
        </w:rPr>
      </w:pPr>
      <w:r w:rsidRPr="005315D9">
        <w:rPr>
          <w:rFonts w:ascii="仿宋" w:hAnsi="仿宋"/>
          <w:color w:val="2D3748"/>
          <w:sz w:val="20"/>
          <w:lang w:eastAsia="zh-CN"/>
        </w:rPr>
        <w:t>重点内容：公共安全, 城市治理, 应急保障, 产业数据, 岗位培养</w:t>
      </w:r>
    </w:p>
    <w:p w14:paraId="234855AB" w14:textId="77777777" w:rsidR="00732853" w:rsidRPr="005315D9" w:rsidRDefault="0061590F" w:rsidP="005315D9">
      <w:pPr>
        <w:rPr>
          <w:rFonts w:ascii="仿宋" w:hAnsi="仿宋"/>
          <w:lang w:eastAsia="zh-CN"/>
        </w:rPr>
      </w:pPr>
      <w:r w:rsidRPr="005315D9">
        <w:rPr>
          <w:rFonts w:ascii="仿宋" w:hAnsi="仿宋"/>
          <w:color w:val="2D3748"/>
          <w:sz w:val="20"/>
          <w:lang w:eastAsia="zh-CN"/>
        </w:rPr>
        <w:t>关联图表：2 张</w:t>
      </w:r>
    </w:p>
    <w:p w14:paraId="3206D40D" w14:textId="06709427" w:rsidR="00732853" w:rsidRPr="00145B28" w:rsidRDefault="0061590F" w:rsidP="00145B28">
      <w:pPr>
        <w:ind w:firstLine="0"/>
        <w:rPr>
          <w:rFonts w:ascii="仿宋" w:hAnsi="仿宋"/>
          <w:lang w:eastAsia="zh-CN"/>
        </w:rPr>
      </w:pPr>
      <w:r>
        <w:rPr>
          <w:b/>
          <w:color w:val="64748B"/>
          <w:sz w:val="17"/>
          <w:lang w:eastAsia="zh-CN"/>
        </w:rPr>
        <w:t>第十二章</w:t>
      </w:r>
      <w:r>
        <w:rPr>
          <w:b/>
          <w:color w:val="64748B"/>
          <w:sz w:val="17"/>
          <w:lang w:eastAsia="zh-CN"/>
        </w:rPr>
        <w:t xml:space="preserve"> </w:t>
      </w:r>
      <w:r>
        <w:rPr>
          <w:b/>
          <w:color w:val="64748B"/>
          <w:sz w:val="17"/>
          <w:lang w:eastAsia="zh-CN"/>
        </w:rPr>
        <w:t>社会价值</w:t>
      </w:r>
    </w:p>
    <w:p w14:paraId="4B01C818" w14:textId="77777777" w:rsidR="00732853" w:rsidRPr="005315D9" w:rsidRDefault="0061590F" w:rsidP="005315D9">
      <w:pPr>
        <w:pStyle w:val="21"/>
        <w:rPr>
          <w:rFonts w:ascii="楷体" w:eastAsia="楷体" w:hAnsi="楷体"/>
          <w:lang w:eastAsia="zh-CN"/>
        </w:rPr>
      </w:pPr>
      <w:r w:rsidRPr="005315D9">
        <w:rPr>
          <w:rFonts w:ascii="楷体" w:eastAsia="楷体" w:hAnsi="楷体"/>
          <w:lang w:eastAsia="zh-CN"/>
        </w:rPr>
        <w:t>12.1 公共安全指</w:t>
      </w:r>
      <w:r w:rsidRPr="005315D9">
        <w:rPr>
          <w:rFonts w:ascii="楷体" w:eastAsia="楷体" w:hAnsi="楷体" w:cs="微软雅黑" w:hint="eastAsia"/>
          <w:lang w:eastAsia="zh-CN"/>
        </w:rPr>
        <w:t>标</w:t>
      </w:r>
    </w:p>
    <w:p w14:paraId="1239DEC0" w14:textId="68972A2B" w:rsidR="00364469" w:rsidRPr="00364469" w:rsidRDefault="00364469" w:rsidP="00364469">
      <w:pPr>
        <w:rPr>
          <w:rFonts w:ascii="仿宋" w:hAnsi="仿宋"/>
          <w:lang w:eastAsia="zh-CN"/>
        </w:rPr>
      </w:pPr>
      <w:r w:rsidRPr="00364469">
        <w:rPr>
          <w:rFonts w:ascii="仿宋" w:hAnsi="仿宋"/>
          <w:lang w:eastAsia="zh-CN"/>
        </w:rPr>
        <w:t>公共安全不是一句口号，而是一组</w:t>
      </w:r>
      <w:r w:rsidRPr="00364469">
        <w:rPr>
          <w:rStyle w:val="af8"/>
          <w:rFonts w:ascii="仿宋" w:hAnsi="仿宋" w:cs="Segoe UI"/>
          <w:b w:val="0"/>
          <w:bCs w:val="0"/>
          <w:color w:val="0F1115"/>
          <w:lang w:eastAsia="zh-CN"/>
        </w:rPr>
        <w:t>可测量的数字</w:t>
      </w:r>
      <w:r w:rsidRPr="00364469">
        <w:rPr>
          <w:rFonts w:ascii="仿宋" w:hAnsi="仿宋"/>
          <w:lang w:eastAsia="zh-CN"/>
        </w:rPr>
        <w:t>。低空飞行一旦进入城市上空，就不再只是一个“新产业”，而是进入了“城市公共空间的安全范畴”——黑飞、扰航、坠落、窥私、投放等事件一旦发生，城市要付出的代价是“公共安全事件级别”的。这就是为什么城市治理会持续加码三件事：能不能拦、能不能查清楚、能不能追到人并</w:t>
      </w:r>
      <w:r w:rsidR="003312CC">
        <w:rPr>
          <w:rFonts w:ascii="仿宋" w:hAnsi="仿宋" w:hint="eastAsia"/>
          <w:lang w:eastAsia="zh-CN"/>
        </w:rPr>
        <w:t>防止下次再次出现这样的情况</w:t>
      </w:r>
      <w:r w:rsidRPr="00364469">
        <w:rPr>
          <w:rFonts w:ascii="仿宋" w:hAnsi="仿宋"/>
          <w:lang w:eastAsia="zh-CN"/>
        </w:rPr>
        <w:t>。</w:t>
      </w:r>
    </w:p>
    <w:p w14:paraId="51232A77"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高风险事件确认时长</w:t>
      </w:r>
      <w:r w:rsidRPr="00364469">
        <w:rPr>
          <w:rFonts w:ascii="仿宋" w:hAnsi="仿宋"/>
          <w:lang w:eastAsia="zh-CN"/>
        </w:rPr>
        <w:t>是第一个核心指标。从系统发出告警到相关人员确认事件，中间的时间差决定了事件会不会从小问题变成大问题。低空监管的目标是将突发事件响应时间缩短至5分钟以内。</w:t>
      </w:r>
      <w:proofErr w:type="spellStart"/>
      <w:r w:rsidRPr="00364469">
        <w:rPr>
          <w:rFonts w:ascii="仿宋" w:hAnsi="仿宋"/>
          <w:lang w:eastAsia="zh-CN"/>
        </w:rPr>
        <w:t>SkyGuard</w:t>
      </w:r>
      <w:proofErr w:type="spellEnd"/>
      <w:r w:rsidRPr="00364469">
        <w:rPr>
          <w:rFonts w:ascii="仿宋" w:hAnsi="仿宋"/>
          <w:lang w:eastAsia="zh-CN"/>
        </w:rPr>
        <w:t>的</w:t>
      </w:r>
      <w:proofErr w:type="gramStart"/>
      <w:r w:rsidRPr="00364469">
        <w:rPr>
          <w:rFonts w:ascii="仿宋" w:hAnsi="仿宋"/>
          <w:lang w:eastAsia="zh-CN"/>
        </w:rPr>
        <w:t>事件工</w:t>
      </w:r>
      <w:proofErr w:type="gramEnd"/>
      <w:r w:rsidRPr="00364469">
        <w:rPr>
          <w:rFonts w:ascii="仿宋" w:hAnsi="仿宋"/>
          <w:lang w:eastAsia="zh-CN"/>
        </w:rPr>
        <w:t>单系统要做到：告警触发→推送给值班人员→值班人员点击确认→系统记录确认时间——这一整条链路要在页面上可见、在后台可追溯。</w:t>
      </w:r>
    </w:p>
    <w:p w14:paraId="4D20F258" w14:textId="10E4F410"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事件闭环率</w:t>
      </w:r>
      <w:r w:rsidRPr="00364469">
        <w:rPr>
          <w:rFonts w:ascii="仿宋" w:hAnsi="仿宋"/>
          <w:lang w:eastAsia="zh-CN"/>
        </w:rPr>
        <w:t>是第二个核心指标。已确认的事件中，在规定时间内完成处置并关闭的比例。闭环率低说明“发现了问题但解决不了问题”——这比没发现问题更糟糕，因为客户会</w:t>
      </w:r>
      <w:r w:rsidR="003312CC">
        <w:rPr>
          <w:rFonts w:ascii="仿宋" w:hAnsi="仿宋" w:hint="eastAsia"/>
          <w:lang w:eastAsia="zh-CN"/>
        </w:rPr>
        <w:t>对我们的系统失去信任</w:t>
      </w:r>
      <w:r w:rsidRPr="00364469">
        <w:rPr>
          <w:rFonts w:ascii="仿宋" w:hAnsi="仿宋"/>
          <w:lang w:eastAsia="zh-CN"/>
        </w:rPr>
        <w:t>。</w:t>
      </w:r>
      <w:proofErr w:type="spellStart"/>
      <w:r w:rsidRPr="00364469">
        <w:rPr>
          <w:rFonts w:ascii="仿宋" w:hAnsi="仿宋"/>
          <w:lang w:eastAsia="zh-CN"/>
        </w:rPr>
        <w:t>SkyGuard</w:t>
      </w:r>
      <w:proofErr w:type="spellEnd"/>
      <w:r w:rsidRPr="00364469">
        <w:rPr>
          <w:rFonts w:ascii="仿宋" w:hAnsi="仿宋"/>
          <w:lang w:eastAsia="zh-CN"/>
        </w:rPr>
        <w:t>的工单系统要记录每一个事件的完整生命周期：谁确认的、谁派单的、谁处置的、什么时候处置完的、处置结果是什么。只有把这些都记录下来，闭环率才是可计算的。</w:t>
      </w:r>
    </w:p>
    <w:p w14:paraId="03FDEF04" w14:textId="68DFBDF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违规飞行发现率</w:t>
      </w:r>
      <w:r w:rsidRPr="00364469">
        <w:rPr>
          <w:rFonts w:ascii="仿宋" w:hAnsi="仿宋"/>
          <w:lang w:eastAsia="zh-CN"/>
        </w:rPr>
        <w:t>是第三个核心指标。系统能够识别和报告的“黑飞”事件占实际违规事件的比例。这个指标很难精确测量</w:t>
      </w:r>
      <w:r w:rsidR="003312CC">
        <w:rPr>
          <w:rFonts w:ascii="仿宋" w:hAnsi="仿宋" w:hint="eastAsia"/>
          <w:lang w:eastAsia="zh-CN"/>
        </w:rPr>
        <w:t>，</w:t>
      </w:r>
      <w:r w:rsidRPr="00364469">
        <w:rPr>
          <w:rFonts w:ascii="仿宋" w:hAnsi="仿宋"/>
          <w:lang w:eastAsia="zh-CN"/>
        </w:rPr>
        <w:t>因为</w:t>
      </w:r>
      <w:r w:rsidR="003312CC">
        <w:rPr>
          <w:rFonts w:ascii="仿宋" w:hAnsi="仿宋" w:hint="eastAsia"/>
          <w:lang w:eastAsia="zh-CN"/>
        </w:rPr>
        <w:t>我们并</w:t>
      </w:r>
      <w:r w:rsidRPr="00364469">
        <w:rPr>
          <w:rFonts w:ascii="仿宋" w:hAnsi="仿宋"/>
          <w:lang w:eastAsia="zh-CN"/>
        </w:rPr>
        <w:t>不知道有多少没被发现的违规，但可以通过交叉验证来近似评估——比如对比同期人工巡查的发现数量、对比客户自行统计的违规事件数量。发现率低说明感知能力不足，需要</w:t>
      </w:r>
      <w:r w:rsidR="003312CC">
        <w:rPr>
          <w:rFonts w:ascii="仿宋" w:hAnsi="仿宋" w:hint="eastAsia"/>
          <w:lang w:eastAsia="zh-CN"/>
        </w:rPr>
        <w:t>调整</w:t>
      </w:r>
      <w:r w:rsidRPr="00364469">
        <w:rPr>
          <w:rFonts w:ascii="仿宋" w:hAnsi="仿宋"/>
          <w:lang w:eastAsia="zh-CN"/>
        </w:rPr>
        <w:t>设备或调</w:t>
      </w:r>
      <w:r w:rsidR="003312CC">
        <w:rPr>
          <w:rFonts w:ascii="仿宋" w:hAnsi="仿宋" w:hint="eastAsia"/>
          <w:lang w:eastAsia="zh-CN"/>
        </w:rPr>
        <w:t>整</w:t>
      </w:r>
      <w:r w:rsidRPr="00364469">
        <w:rPr>
          <w:rFonts w:ascii="仿宋" w:hAnsi="仿宋"/>
          <w:lang w:eastAsia="zh-CN"/>
        </w:rPr>
        <w:t>算法。</w:t>
      </w:r>
    </w:p>
    <w:p w14:paraId="3FC72626"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可追溯性是公共安全指标的底层要求</w:t>
      </w:r>
      <w:r w:rsidRPr="00364469">
        <w:rPr>
          <w:rFonts w:ascii="仿宋" w:hAnsi="仿宋"/>
          <w:lang w:eastAsia="zh-CN"/>
        </w:rPr>
        <w:t>。低空治理必须“可审计”——每一件事都要能回答四个问题：</w:t>
      </w:r>
      <w:proofErr w:type="gramStart"/>
      <w:r w:rsidRPr="00364469">
        <w:rPr>
          <w:rFonts w:ascii="仿宋" w:hAnsi="仿宋"/>
          <w:lang w:eastAsia="zh-CN"/>
        </w:rPr>
        <w:t>谁飞的</w:t>
      </w:r>
      <w:proofErr w:type="gramEnd"/>
      <w:r w:rsidRPr="00364469">
        <w:rPr>
          <w:rFonts w:ascii="仿宋" w:hAnsi="仿宋"/>
          <w:lang w:eastAsia="zh-CN"/>
        </w:rPr>
        <w:t>、飞了什么、怎么飞的、为什么有问题。没有证据链，就没有治理闭环。</w:t>
      </w:r>
      <w:proofErr w:type="spellStart"/>
      <w:r w:rsidRPr="00364469">
        <w:rPr>
          <w:rFonts w:ascii="仿宋" w:hAnsi="仿宋"/>
          <w:lang w:eastAsia="zh-CN"/>
        </w:rPr>
        <w:t>SkyGuard</w:t>
      </w:r>
      <w:proofErr w:type="spellEnd"/>
      <w:r w:rsidRPr="00364469">
        <w:rPr>
          <w:rFonts w:ascii="仿宋" w:hAnsi="仿宋"/>
          <w:lang w:eastAsia="zh-CN"/>
        </w:rPr>
        <w:t>的平台设计要确保每一条告警、每一个工单、每一次处置都留下完整的、不可篡改的记录。</w:t>
      </w:r>
    </w:p>
    <w:p w14:paraId="00016945" w14:textId="77777777" w:rsidR="00732853" w:rsidRPr="005315D9" w:rsidRDefault="0061590F" w:rsidP="005315D9">
      <w:pPr>
        <w:rPr>
          <w:rFonts w:ascii="仿宋" w:hAnsi="仿宋"/>
          <w:lang w:eastAsia="zh-CN"/>
        </w:rPr>
      </w:pPr>
      <w:r w:rsidRPr="005315D9">
        <w:rPr>
          <w:rFonts w:ascii="仿宋" w:hAnsi="仿宋"/>
          <w:b/>
          <w:color w:val="64748B"/>
          <w:sz w:val="17"/>
          <w:lang w:eastAsia="zh-CN"/>
        </w:rPr>
        <w:t>第十二章 社会价值</w:t>
      </w:r>
    </w:p>
    <w:p w14:paraId="51303C34" w14:textId="77777777" w:rsidR="00732853" w:rsidRPr="005315D9" w:rsidRDefault="0061590F" w:rsidP="005315D9">
      <w:pPr>
        <w:pStyle w:val="21"/>
        <w:rPr>
          <w:rFonts w:ascii="楷体" w:eastAsia="楷体" w:hAnsi="楷体"/>
          <w:lang w:eastAsia="zh-CN"/>
        </w:rPr>
      </w:pPr>
      <w:r w:rsidRPr="005315D9">
        <w:rPr>
          <w:rFonts w:ascii="楷体" w:eastAsia="楷体" w:hAnsi="楷体"/>
          <w:lang w:eastAsia="zh-CN"/>
        </w:rPr>
        <w:lastRenderedPageBreak/>
        <w:t>12.2 城市治理指</w:t>
      </w:r>
      <w:r w:rsidRPr="005315D9">
        <w:rPr>
          <w:rFonts w:ascii="楷体" w:eastAsia="楷体" w:hAnsi="楷体" w:cs="微软雅黑" w:hint="eastAsia"/>
          <w:lang w:eastAsia="zh-CN"/>
        </w:rPr>
        <w:t>标</w:t>
      </w:r>
    </w:p>
    <w:p w14:paraId="739868F7" w14:textId="77777777" w:rsidR="00364469" w:rsidRPr="00364469" w:rsidRDefault="00364469" w:rsidP="00364469">
      <w:pPr>
        <w:rPr>
          <w:rFonts w:ascii="仿宋" w:hAnsi="仿宋"/>
          <w:lang w:eastAsia="zh-CN"/>
        </w:rPr>
      </w:pPr>
      <w:r w:rsidRPr="00364469">
        <w:rPr>
          <w:rFonts w:ascii="仿宋" w:hAnsi="仿宋"/>
          <w:lang w:eastAsia="zh-CN"/>
        </w:rPr>
        <w:t>城市治理的核心痛点是“各自为战”——警用无人机专注警务场景，政务无人机聚焦城市巡查，各部门系统不兼容、数据不互通，同一片区域重复飞行、数据“各自为政”，重复建设与资源浪费问题日益显现。</w:t>
      </w:r>
    </w:p>
    <w:p w14:paraId="38FFB395" w14:textId="18643E54"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一飞多用率</w:t>
      </w:r>
      <w:r w:rsidRPr="00364469">
        <w:rPr>
          <w:rFonts w:ascii="仿宋" w:hAnsi="仿宋"/>
          <w:lang w:eastAsia="zh-CN"/>
        </w:rPr>
        <w:t>是解决这个痛点的关键指标。上海奉贤区的实践表明，通过“政务—警用—民用”无人机融合“一张网”，一架无人机单次飞行最多可同步执行7项治理任务——“巡查主干道的同时，既能抓拍违停车辆，又能监测道路积水、绿化带破损，还能留意沿线河道垃圾，一次飞行就能为公安、交通、城管、水务等多个部门提供线索”。</w:t>
      </w:r>
      <w:proofErr w:type="spellStart"/>
      <w:r w:rsidRPr="00364469">
        <w:rPr>
          <w:rFonts w:ascii="仿宋" w:hAnsi="仿宋"/>
          <w:lang w:eastAsia="zh-CN"/>
        </w:rPr>
        <w:t>SkyGuard</w:t>
      </w:r>
      <w:proofErr w:type="spellEnd"/>
      <w:r w:rsidRPr="00364469">
        <w:rPr>
          <w:rFonts w:ascii="仿宋" w:hAnsi="仿宋"/>
          <w:lang w:eastAsia="zh-CN"/>
        </w:rPr>
        <w:t>的平台价值之一就是支撑这种“一飞多用”——通过统一的任务调度、统一的数据格式、统一的标准规范，让单次飞行承载起多个部门、多个领域的治理需求。</w:t>
      </w:r>
      <w:r w:rsidR="003312CC">
        <w:rPr>
          <w:rFonts w:ascii="仿宋" w:hAnsi="仿宋" w:hint="eastAsia"/>
          <w:lang w:eastAsia="zh-CN"/>
        </w:rPr>
        <w:t>降低综合成本</w:t>
      </w:r>
    </w:p>
    <w:p w14:paraId="44992BAD"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规则更新次数</w:t>
      </w:r>
      <w:r w:rsidRPr="00364469">
        <w:rPr>
          <w:rFonts w:ascii="仿宋" w:hAnsi="仿宋"/>
          <w:lang w:eastAsia="zh-CN"/>
        </w:rPr>
        <w:t>反映城市精细化管理的水平。低空管理规则（禁飞区、</w:t>
      </w:r>
      <w:proofErr w:type="gramStart"/>
      <w:r w:rsidRPr="00364469">
        <w:rPr>
          <w:rFonts w:ascii="仿宋" w:hAnsi="仿宋"/>
          <w:lang w:eastAsia="zh-CN"/>
        </w:rPr>
        <w:t>限飞区</w:t>
      </w:r>
      <w:proofErr w:type="gramEnd"/>
      <w:r w:rsidRPr="00364469">
        <w:rPr>
          <w:rFonts w:ascii="仿宋" w:hAnsi="仿宋"/>
          <w:lang w:eastAsia="zh-CN"/>
        </w:rPr>
        <w:t>、飞行高度限制等）不是一成不变的——大型活动要划临时禁飞区、新航线开通要调整飞行高度、新法规出台要更新合</w:t>
      </w:r>
      <w:proofErr w:type="gramStart"/>
      <w:r w:rsidRPr="00364469">
        <w:rPr>
          <w:rFonts w:ascii="仿宋" w:hAnsi="仿宋"/>
          <w:lang w:eastAsia="zh-CN"/>
        </w:rPr>
        <w:t>规</w:t>
      </w:r>
      <w:proofErr w:type="gramEnd"/>
      <w:r w:rsidRPr="00364469">
        <w:rPr>
          <w:rFonts w:ascii="仿宋" w:hAnsi="仿宋"/>
          <w:lang w:eastAsia="zh-CN"/>
        </w:rPr>
        <w:t>要求。</w:t>
      </w:r>
      <w:proofErr w:type="spellStart"/>
      <w:r w:rsidRPr="00364469">
        <w:rPr>
          <w:rFonts w:ascii="仿宋" w:hAnsi="仿宋"/>
          <w:lang w:eastAsia="zh-CN"/>
        </w:rPr>
        <w:t>SkyGuard</w:t>
      </w:r>
      <w:proofErr w:type="spellEnd"/>
      <w:r w:rsidRPr="00364469">
        <w:rPr>
          <w:rFonts w:ascii="仿宋" w:hAnsi="仿宋"/>
          <w:lang w:eastAsia="zh-CN"/>
        </w:rPr>
        <w:t>的规则中心要支持动态配置，让客户能随时更新规则，不需要等开发团队改代码。规则更新越频繁，说明城市对低空的管理越精细。</w:t>
      </w:r>
    </w:p>
    <w:p w14:paraId="432D6FCD" w14:textId="77777777"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报表提交及时率</w:t>
      </w:r>
      <w:r w:rsidRPr="00364469">
        <w:rPr>
          <w:rFonts w:ascii="仿宋" w:hAnsi="仿宋"/>
          <w:lang w:eastAsia="zh-CN"/>
        </w:rPr>
        <w:t>是管理规范性的体现。各类监管报表、运行报表在规定时间内提交的比例。</w:t>
      </w:r>
      <w:proofErr w:type="spellStart"/>
      <w:r w:rsidRPr="00364469">
        <w:rPr>
          <w:rFonts w:ascii="仿宋" w:hAnsi="仿宋"/>
          <w:lang w:eastAsia="zh-CN"/>
        </w:rPr>
        <w:t>SkyGuard</w:t>
      </w:r>
      <w:proofErr w:type="spellEnd"/>
      <w:r w:rsidRPr="00364469">
        <w:rPr>
          <w:rFonts w:ascii="仿宋" w:hAnsi="仿宋"/>
          <w:lang w:eastAsia="zh-CN"/>
        </w:rPr>
        <w:t>的运行报表模块要能自动生成日报、周报、月报，让管理者“一眼看到全局”。报表自动化的价值不是“省了做报表的人”，而是“让报表不会因为人忘了做而延迟提交”。</w:t>
      </w:r>
    </w:p>
    <w:p w14:paraId="4126F127" w14:textId="58B7E100" w:rsidR="00364469" w:rsidRPr="00364469" w:rsidRDefault="00364469" w:rsidP="00364469">
      <w:pPr>
        <w:rPr>
          <w:rFonts w:ascii="仿宋" w:hAnsi="仿宋"/>
          <w:lang w:eastAsia="zh-CN"/>
        </w:rPr>
      </w:pPr>
      <w:r w:rsidRPr="00364469">
        <w:rPr>
          <w:rStyle w:val="af8"/>
          <w:rFonts w:ascii="仿宋" w:hAnsi="仿宋" w:cs="Segoe UI"/>
          <w:b w:val="0"/>
          <w:bCs w:val="0"/>
          <w:color w:val="0F1115"/>
          <w:lang w:eastAsia="zh-CN"/>
        </w:rPr>
        <w:t>治理闭环</w:t>
      </w:r>
      <w:r w:rsidRPr="00364469">
        <w:rPr>
          <w:rFonts w:ascii="仿宋" w:hAnsi="仿宋"/>
          <w:lang w:eastAsia="zh-CN"/>
        </w:rPr>
        <w:t>是城市治理指标的底层要求。通过平台与城运中心的数据联通，形成“空中巡查—平台预警—工单流转—地面处置—结果反馈”的全链条闭环。</w:t>
      </w:r>
    </w:p>
    <w:p w14:paraId="0627DE0A" w14:textId="77777777" w:rsidR="00732853" w:rsidRDefault="0061590F">
      <w:pPr>
        <w:spacing w:before="80" w:after="20"/>
        <w:ind w:firstLine="0"/>
        <w:rPr>
          <w:lang w:eastAsia="zh-CN"/>
        </w:rPr>
      </w:pPr>
      <w:r>
        <w:rPr>
          <w:b/>
          <w:color w:val="64748B"/>
          <w:sz w:val="17"/>
          <w:lang w:eastAsia="zh-CN"/>
        </w:rPr>
        <w:t>第十二章</w:t>
      </w:r>
      <w:r>
        <w:rPr>
          <w:b/>
          <w:color w:val="64748B"/>
          <w:sz w:val="17"/>
          <w:lang w:eastAsia="zh-CN"/>
        </w:rPr>
        <w:t xml:space="preserve"> </w:t>
      </w:r>
      <w:r>
        <w:rPr>
          <w:b/>
          <w:color w:val="64748B"/>
          <w:sz w:val="17"/>
          <w:lang w:eastAsia="zh-CN"/>
        </w:rPr>
        <w:t>社会价值</w:t>
      </w:r>
    </w:p>
    <w:p w14:paraId="427DD164" w14:textId="77777777" w:rsidR="00732853" w:rsidRDefault="0061590F" w:rsidP="005315D9">
      <w:pPr>
        <w:pStyle w:val="21"/>
        <w:rPr>
          <w:rFonts w:ascii="楷体" w:eastAsia="楷体" w:hAnsi="楷体" w:cs="微软雅黑"/>
          <w:lang w:eastAsia="zh-CN"/>
        </w:rPr>
      </w:pPr>
      <w:r w:rsidRPr="005315D9">
        <w:rPr>
          <w:rFonts w:ascii="楷体" w:eastAsia="楷体" w:hAnsi="楷体"/>
          <w:lang w:eastAsia="zh-CN"/>
        </w:rPr>
        <w:t xml:space="preserve">12.3 </w:t>
      </w:r>
      <w:r w:rsidRPr="005315D9">
        <w:rPr>
          <w:rFonts w:ascii="楷体" w:eastAsia="楷体" w:hAnsi="楷体" w:cs="微软雅黑" w:hint="eastAsia"/>
          <w:lang w:eastAsia="zh-CN"/>
        </w:rPr>
        <w:t>应</w:t>
      </w:r>
      <w:r w:rsidRPr="005315D9">
        <w:rPr>
          <w:rFonts w:ascii="楷体" w:eastAsia="楷体" w:hAnsi="楷体" w:cs="MS Gothic" w:hint="eastAsia"/>
          <w:lang w:eastAsia="zh-CN"/>
        </w:rPr>
        <w:t>急保障指</w:t>
      </w:r>
      <w:r w:rsidRPr="005315D9">
        <w:rPr>
          <w:rFonts w:ascii="楷体" w:eastAsia="楷体" w:hAnsi="楷体" w:cs="微软雅黑" w:hint="eastAsia"/>
          <w:lang w:eastAsia="zh-CN"/>
        </w:rPr>
        <w:t>标</w:t>
      </w:r>
    </w:p>
    <w:p w14:paraId="560925FB" w14:textId="77777777" w:rsidR="00364469" w:rsidRPr="00364469" w:rsidRDefault="00364469" w:rsidP="00364469">
      <w:pPr>
        <w:rPr>
          <w:rFonts w:ascii="仿宋" w:hAnsi="仿宋"/>
          <w:lang w:eastAsia="zh-CN"/>
        </w:rPr>
      </w:pPr>
      <w:r w:rsidRPr="00364469">
        <w:rPr>
          <w:rFonts w:ascii="仿宋" w:hAnsi="仿宋"/>
          <w:lang w:eastAsia="zh-CN"/>
        </w:rPr>
        <w:t>应急保障是</w:t>
      </w:r>
      <w:proofErr w:type="gramStart"/>
      <w:r w:rsidRPr="00364469">
        <w:rPr>
          <w:rFonts w:ascii="仿宋" w:hAnsi="仿宋"/>
          <w:lang w:eastAsia="zh-CN"/>
        </w:rPr>
        <w:t>低空经济</w:t>
      </w:r>
      <w:proofErr w:type="gramEnd"/>
      <w:r w:rsidRPr="00364469">
        <w:rPr>
          <w:rFonts w:ascii="仿宋" w:hAnsi="仿宋"/>
          <w:lang w:eastAsia="zh-CN"/>
        </w:rPr>
        <w:t>社会价值最直观的体现——无人机可以做到地面交通做不到的事情。</w:t>
      </w:r>
    </w:p>
    <w:p w14:paraId="3802E686" w14:textId="77777777" w:rsidR="00364469" w:rsidRPr="00364469" w:rsidRDefault="00364469" w:rsidP="00364469">
      <w:pPr>
        <w:rPr>
          <w:rFonts w:ascii="仿宋" w:hAnsi="仿宋"/>
          <w:lang w:eastAsia="zh-CN"/>
        </w:rPr>
      </w:pPr>
      <w:r w:rsidRPr="00364469">
        <w:rPr>
          <w:rFonts w:ascii="仿宋" w:hAnsi="仿宋"/>
          <w:lang w:eastAsia="zh-CN"/>
        </w:rPr>
        <w:t>临时保障任务响应时间是</w:t>
      </w:r>
      <w:proofErr w:type="gramStart"/>
      <w:r w:rsidRPr="00364469">
        <w:rPr>
          <w:rFonts w:ascii="仿宋" w:hAnsi="仿宋"/>
          <w:lang w:eastAsia="zh-CN"/>
        </w:rPr>
        <w:t>最</w:t>
      </w:r>
      <w:proofErr w:type="gramEnd"/>
      <w:r w:rsidRPr="00364469">
        <w:rPr>
          <w:rFonts w:ascii="仿宋" w:hAnsi="仿宋"/>
          <w:lang w:eastAsia="zh-CN"/>
        </w:rPr>
        <w:t>核心的应急指标。从接到应急保障需求到无人机起飞，中间的每一个环节都关系到“能不能救人”。全国各地的实践数据表明：无人机医疗运输可以将传统地面运输时间缩短40%-60%。南京从红十字血液中心到浦口区人民医院完成血液</w:t>
      </w:r>
      <w:proofErr w:type="gramStart"/>
      <w:r w:rsidRPr="00364469">
        <w:rPr>
          <w:rFonts w:ascii="仿宋" w:hAnsi="仿宋"/>
          <w:lang w:eastAsia="zh-CN"/>
        </w:rPr>
        <w:t>配送仅</w:t>
      </w:r>
      <w:proofErr w:type="gramEnd"/>
      <w:r w:rsidRPr="00364469">
        <w:rPr>
          <w:rFonts w:ascii="仿宋" w:hAnsi="仿宋"/>
          <w:lang w:eastAsia="zh-CN"/>
        </w:rPr>
        <w:t>耗时15分钟，平均运输时间较传统方式缩短60%。天津滨海中心血站到生态城医院17公里仅用18分钟。东莞样本运输时间缩短40%。重庆原本需要半小时以上的地面车程，无人机仅用数分钟即完成精准送达。这些数据说明：</w:t>
      </w:r>
      <w:proofErr w:type="gramStart"/>
      <w:r w:rsidRPr="00364469">
        <w:rPr>
          <w:rFonts w:ascii="仿宋" w:hAnsi="仿宋"/>
          <w:lang w:eastAsia="zh-CN"/>
        </w:rPr>
        <w:t>分钟级响应</w:t>
      </w:r>
      <w:proofErr w:type="gramEnd"/>
      <w:r w:rsidRPr="00364469">
        <w:rPr>
          <w:rFonts w:ascii="仿宋" w:hAnsi="仿宋"/>
          <w:lang w:eastAsia="zh-CN"/>
        </w:rPr>
        <w:t>不是理论目标，而是已经被验证的现实。</w:t>
      </w:r>
    </w:p>
    <w:p w14:paraId="62528270" w14:textId="213F9797" w:rsidR="00364469" w:rsidRPr="00364469" w:rsidRDefault="00364469" w:rsidP="00364469">
      <w:pPr>
        <w:rPr>
          <w:rFonts w:ascii="仿宋" w:hAnsi="仿宋"/>
          <w:lang w:eastAsia="zh-CN"/>
        </w:rPr>
      </w:pPr>
      <w:r w:rsidRPr="00364469">
        <w:rPr>
          <w:rFonts w:ascii="仿宋" w:hAnsi="仿宋"/>
          <w:lang w:eastAsia="zh-CN"/>
        </w:rPr>
        <w:t>重点区域覆盖率决定应急保障的“能到哪”。不是所有地方都能快速到达——交通拥堵、地理阻隔、偏远地区，都是地面救援的瓶颈。无人机的价值在于“突破了城市交通与地理阻隔”。</w:t>
      </w:r>
      <w:proofErr w:type="spellStart"/>
      <w:r w:rsidRPr="00364469">
        <w:rPr>
          <w:rFonts w:ascii="仿宋" w:hAnsi="仿宋"/>
          <w:lang w:eastAsia="zh-CN"/>
        </w:rPr>
        <w:t>SkyGuard</w:t>
      </w:r>
      <w:proofErr w:type="spellEnd"/>
      <w:r w:rsidRPr="00364469">
        <w:rPr>
          <w:rFonts w:ascii="仿宋" w:hAnsi="仿宋"/>
          <w:lang w:eastAsia="zh-CN"/>
        </w:rPr>
        <w:t>的感知覆盖地图要能展示重点区域（医院、学校、交通枢纽、偏远街镇）的覆盖情况。“高飞行密度但覆盖不足的网格，是试点补设备和调规则的优先区域”。</w:t>
      </w:r>
    </w:p>
    <w:p w14:paraId="1262E1C6" w14:textId="77777777" w:rsidR="00364469" w:rsidRPr="00364469" w:rsidRDefault="00364469" w:rsidP="00364469">
      <w:pPr>
        <w:rPr>
          <w:rFonts w:ascii="仿宋" w:hAnsi="仿宋"/>
          <w:lang w:eastAsia="zh-CN"/>
        </w:rPr>
      </w:pPr>
      <w:r w:rsidRPr="00364469">
        <w:rPr>
          <w:rFonts w:ascii="仿宋" w:hAnsi="仿宋"/>
          <w:lang w:eastAsia="zh-CN"/>
        </w:rPr>
        <w:lastRenderedPageBreak/>
        <w:t>应急任务成功率是综合指标。在规定时间内完成应急保障任务的比例。这取决于平台的调度能力（能不能快速找到合适的无人机）、航线的规划能力（能不能避开禁飞区和障碍物）、设备的可靠性（无人机能不能飞得到、飞得稳）。</w:t>
      </w:r>
    </w:p>
    <w:p w14:paraId="767C2FA9" w14:textId="77777777" w:rsidR="00364469" w:rsidRPr="00364469" w:rsidRDefault="00364469" w:rsidP="00364469">
      <w:pPr>
        <w:rPr>
          <w:rFonts w:ascii="仿宋" w:hAnsi="仿宋"/>
          <w:lang w:eastAsia="zh-CN"/>
        </w:rPr>
      </w:pPr>
      <w:r w:rsidRPr="00364469">
        <w:rPr>
          <w:rFonts w:ascii="仿宋" w:hAnsi="仿宋"/>
          <w:lang w:eastAsia="zh-CN"/>
        </w:rPr>
        <w:t>应急保障的规模化前提是没有可用的反制与处置能力，城市往往不敢开放更高密度、更复杂场景。</w:t>
      </w:r>
      <w:proofErr w:type="spellStart"/>
      <w:r w:rsidRPr="00364469">
        <w:rPr>
          <w:rFonts w:ascii="仿宋" w:hAnsi="仿宋"/>
          <w:lang w:eastAsia="zh-CN"/>
        </w:rPr>
        <w:t>SkyGuard</w:t>
      </w:r>
      <w:proofErr w:type="spellEnd"/>
      <w:r w:rsidRPr="00364469">
        <w:rPr>
          <w:rFonts w:ascii="仿宋" w:hAnsi="仿宋"/>
          <w:lang w:eastAsia="zh-CN"/>
        </w:rPr>
        <w:t>的平台价值之一就是为城市提供“可视、可控、可追溯”的应急保障能力，让城市敢于开放更多应急场景。</w:t>
      </w:r>
    </w:p>
    <w:p w14:paraId="4144C090" w14:textId="77777777" w:rsidR="00364469" w:rsidRPr="00364469" w:rsidRDefault="00364469" w:rsidP="00364469">
      <w:pPr>
        <w:rPr>
          <w:rFonts w:ascii="仿宋" w:hAnsi="仿宋"/>
          <w:lang w:eastAsia="zh-CN"/>
        </w:rPr>
      </w:pPr>
    </w:p>
    <w:p w14:paraId="62A01469" w14:textId="77777777" w:rsidR="00732853" w:rsidRDefault="0061590F">
      <w:pPr>
        <w:pStyle w:val="af7"/>
        <w:keepLines/>
        <w:spacing w:before="80" w:after="160"/>
        <w:rPr>
          <w:rStyle w:val="32"/>
          <w:rFonts w:ascii="MS Gothic" w:eastAsia="宋体" w:hAnsi="MS Gothic" w:cs="MS Gothic"/>
          <w:lang w:eastAsia="zh-CN"/>
        </w:rPr>
      </w:pPr>
      <w:r>
        <w:rPr>
          <w:noProof/>
        </w:rPr>
        <w:drawing>
          <wp:inline distT="0" distB="0" distL="0" distR="0" wp14:anchorId="24F6D7B6" wp14:editId="2CBE1C3D">
            <wp:extent cx="3840480" cy="25603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jpg"/>
                    <pic:cNvPicPr/>
                  </pic:nvPicPr>
                  <pic:blipFill>
                    <a:blip r:embed="rId9"/>
                    <a:stretch>
                      <a:fillRect/>
                    </a:stretch>
                  </pic:blipFill>
                  <pic:spPr>
                    <a:xfrm>
                      <a:off x="0" y="0"/>
                      <a:ext cx="3840480" cy="2560320"/>
                    </a:xfrm>
                    <a:prstGeom prst="rect">
                      <a:avLst/>
                    </a:prstGeom>
                  </pic:spPr>
                </pic:pic>
              </a:graphicData>
            </a:graphic>
          </wp:inline>
        </w:drawing>
      </w:r>
      <w:r>
        <w:rPr>
          <w:lang w:eastAsia="zh-CN"/>
        </w:rPr>
        <w:br/>
      </w:r>
      <w:r w:rsidRPr="005315D9">
        <w:rPr>
          <w:rStyle w:val="32"/>
          <w:rFonts w:ascii="微软雅黑" w:eastAsia="微软雅黑" w:hAnsi="微软雅黑" w:cs="微软雅黑" w:hint="eastAsia"/>
          <w:lang w:eastAsia="zh-CN"/>
        </w:rPr>
        <w:t>图</w:t>
      </w:r>
      <w:r w:rsidRPr="005315D9">
        <w:rPr>
          <w:rStyle w:val="32"/>
          <w:lang w:eastAsia="zh-CN"/>
        </w:rPr>
        <w:t xml:space="preserve"> 139 </w:t>
      </w:r>
      <w:r w:rsidRPr="005315D9">
        <w:rPr>
          <w:rStyle w:val="32"/>
          <w:lang w:eastAsia="zh-CN"/>
        </w:rPr>
        <w:t>宁波无人机运</w:t>
      </w:r>
      <w:r w:rsidRPr="005315D9">
        <w:rPr>
          <w:rStyle w:val="32"/>
          <w:rFonts w:ascii="微软雅黑" w:eastAsia="微软雅黑" w:hAnsi="微软雅黑" w:cs="微软雅黑" w:hint="eastAsia"/>
          <w:lang w:eastAsia="zh-CN"/>
        </w:rPr>
        <w:t>输</w:t>
      </w:r>
      <w:r w:rsidRPr="005315D9">
        <w:rPr>
          <w:rStyle w:val="32"/>
          <w:rFonts w:ascii="MS Gothic" w:eastAsia="MS Gothic" w:hAnsi="MS Gothic" w:cs="MS Gothic" w:hint="eastAsia"/>
          <w:lang w:eastAsia="zh-CN"/>
        </w:rPr>
        <w:t>血液</w:t>
      </w:r>
    </w:p>
    <w:p w14:paraId="5EC29ECF" w14:textId="2BB559D2" w:rsidR="008A1E79" w:rsidRPr="008A1E79" w:rsidRDefault="008A1E79" w:rsidP="008A1E79">
      <w:pPr>
        <w:rPr>
          <w:rFonts w:ascii="仿宋" w:hAnsi="仿宋"/>
          <w:lang w:eastAsia="zh-CN"/>
        </w:rPr>
      </w:pPr>
      <w:r w:rsidRPr="008A1E79">
        <w:rPr>
          <w:rFonts w:ascii="仿宋" w:hAnsi="仿宋"/>
          <w:lang w:eastAsia="zh-CN"/>
        </w:rPr>
        <w:t>本图展示无人机在医疗急救场景中的实际应用——宁波市医疗中心李惠利医院与宁波市中心血站之间开通的无人机血液运输“生命通道”。</w:t>
      </w:r>
      <w:r w:rsidRPr="008A1E79">
        <w:rPr>
          <w:rFonts w:ascii="仿宋" w:hAnsi="仿宋" w:cs="Segoe UI"/>
          <w:color w:val="0F1115"/>
          <w:shd w:val="clear" w:color="auto" w:fill="FFFFFF"/>
          <w:lang w:eastAsia="zh-CN"/>
        </w:rPr>
        <w:t xml:space="preserve"> </w:t>
      </w:r>
      <w:r w:rsidRPr="008A1E79">
        <w:rPr>
          <w:rFonts w:ascii="仿宋" w:hAnsi="仿宋"/>
          <w:lang w:eastAsia="zh-CN"/>
        </w:rPr>
        <w:t>无人机从市中心血站起飞，历时12分钟便可稳稳降落在11公里外的李惠利医院东部院区无人机应急物流枢纽站，整个运送过程比传统地面运输节省了超过60%的时间。</w:t>
      </w:r>
    </w:p>
    <w:p w14:paraId="0642DC52" w14:textId="77777777" w:rsidR="00732853" w:rsidRDefault="0061590F">
      <w:pPr>
        <w:spacing w:before="80" w:after="20"/>
        <w:ind w:firstLine="0"/>
        <w:rPr>
          <w:lang w:eastAsia="zh-CN"/>
        </w:rPr>
      </w:pPr>
      <w:r>
        <w:rPr>
          <w:b/>
          <w:color w:val="64748B"/>
          <w:sz w:val="17"/>
          <w:lang w:eastAsia="zh-CN"/>
        </w:rPr>
        <w:t>第十二章</w:t>
      </w:r>
      <w:r>
        <w:rPr>
          <w:b/>
          <w:color w:val="64748B"/>
          <w:sz w:val="17"/>
          <w:lang w:eastAsia="zh-CN"/>
        </w:rPr>
        <w:t xml:space="preserve"> </w:t>
      </w:r>
      <w:r>
        <w:rPr>
          <w:b/>
          <w:color w:val="64748B"/>
          <w:sz w:val="17"/>
          <w:lang w:eastAsia="zh-CN"/>
        </w:rPr>
        <w:t>社会价值</w:t>
      </w:r>
    </w:p>
    <w:p w14:paraId="4E0AD735" w14:textId="77777777" w:rsidR="00732853" w:rsidRPr="00364469" w:rsidRDefault="0061590F" w:rsidP="00364469">
      <w:pPr>
        <w:pStyle w:val="21"/>
        <w:rPr>
          <w:rFonts w:ascii="楷体" w:eastAsia="楷体" w:hAnsi="楷体"/>
          <w:lang w:eastAsia="zh-CN"/>
        </w:rPr>
      </w:pPr>
      <w:r w:rsidRPr="00364469">
        <w:rPr>
          <w:rFonts w:ascii="楷体" w:eastAsia="楷体" w:hAnsi="楷体"/>
          <w:lang w:eastAsia="zh-CN"/>
        </w:rPr>
        <w:t xml:space="preserve">12.4 </w:t>
      </w:r>
      <w:r w:rsidRPr="00364469">
        <w:rPr>
          <w:rFonts w:ascii="楷体" w:eastAsia="楷体" w:hAnsi="楷体" w:cs="微软雅黑" w:hint="eastAsia"/>
          <w:lang w:eastAsia="zh-CN"/>
        </w:rPr>
        <w:t>产业</w:t>
      </w:r>
      <w:r w:rsidRPr="00364469">
        <w:rPr>
          <w:rFonts w:ascii="楷体" w:eastAsia="楷体" w:hAnsi="楷体" w:hint="eastAsia"/>
          <w:lang w:eastAsia="zh-CN"/>
        </w:rPr>
        <w:t>数据沉淀</w:t>
      </w:r>
    </w:p>
    <w:p w14:paraId="5FE8757B" w14:textId="77777777" w:rsidR="00364469" w:rsidRPr="00364469" w:rsidRDefault="00364469" w:rsidP="00364469">
      <w:pPr>
        <w:rPr>
          <w:rFonts w:ascii="仿宋" w:hAnsi="仿宋"/>
          <w:lang w:eastAsia="zh-CN"/>
        </w:rPr>
      </w:pPr>
      <w:r w:rsidRPr="00364469">
        <w:rPr>
          <w:rFonts w:ascii="仿宋" w:hAnsi="仿宋" w:hint="eastAsia"/>
          <w:lang w:eastAsia="zh-CN"/>
        </w:rPr>
        <w:t>、</w:t>
      </w:r>
      <w:r w:rsidRPr="00364469">
        <w:rPr>
          <w:rFonts w:ascii="仿宋" w:hAnsi="仿宋"/>
          <w:lang w:eastAsia="zh-CN"/>
        </w:rPr>
        <w:t>产业数据的价值在于让低空飞行从“看不见”变成“可追溯、可分析、可优化”</w:t>
      </w:r>
      <w:r w:rsidRPr="00364469">
        <w:rPr>
          <w:rFonts w:ascii="Calibri" w:hAnsi="Calibri" w:cs="Calibri"/>
          <w:lang w:eastAsia="zh-CN"/>
        </w:rPr>
        <w:t> </w:t>
      </w:r>
      <w:r w:rsidRPr="00364469">
        <w:rPr>
          <w:rFonts w:ascii="仿宋" w:hAnsi="仿宋"/>
          <w:lang w:eastAsia="zh-CN"/>
        </w:rPr>
        <w:t>。</w:t>
      </w:r>
    </w:p>
    <w:p w14:paraId="73EFE5B1" w14:textId="58A090BD" w:rsidR="00364469" w:rsidRPr="00364469" w:rsidRDefault="00364469" w:rsidP="00364469">
      <w:pPr>
        <w:rPr>
          <w:rFonts w:ascii="仿宋" w:hAnsi="仿宋"/>
          <w:lang w:eastAsia="zh-CN"/>
        </w:rPr>
      </w:pPr>
      <w:r w:rsidRPr="00364469">
        <w:rPr>
          <w:rFonts w:ascii="仿宋" w:hAnsi="仿宋"/>
          <w:lang w:eastAsia="zh-CN"/>
        </w:rPr>
        <w:t>飞行数据积累是</w:t>
      </w:r>
      <w:proofErr w:type="gramStart"/>
      <w:r w:rsidRPr="00364469">
        <w:rPr>
          <w:rFonts w:ascii="仿宋" w:hAnsi="仿宋"/>
          <w:lang w:eastAsia="zh-CN"/>
        </w:rPr>
        <w:t>最</w:t>
      </w:r>
      <w:proofErr w:type="gramEnd"/>
      <w:r w:rsidRPr="00364469">
        <w:rPr>
          <w:rFonts w:ascii="仿宋" w:hAnsi="仿宋"/>
          <w:lang w:eastAsia="zh-CN"/>
        </w:rPr>
        <w:t>基础的工作。每一次飞行的航线、时间、载荷、状态等数据的完整记录。这些数据不是存起来就完事了，而是要能回答：某一天有多少架次飞行、都在什么高度、飞了多远、有没有异常。数据字典和飞行类型分布就是为这个服务的。</w:t>
      </w:r>
    </w:p>
    <w:p w14:paraId="554BBAB9" w14:textId="77777777" w:rsidR="00364469" w:rsidRPr="00364469" w:rsidRDefault="00364469" w:rsidP="00364469">
      <w:pPr>
        <w:rPr>
          <w:rFonts w:ascii="仿宋" w:hAnsi="仿宋"/>
          <w:lang w:eastAsia="zh-CN"/>
        </w:rPr>
      </w:pPr>
      <w:r w:rsidRPr="00364469">
        <w:rPr>
          <w:rFonts w:ascii="仿宋" w:hAnsi="仿宋"/>
          <w:lang w:eastAsia="zh-CN"/>
        </w:rPr>
        <w:t>运行报表生成是把数据变成洞察。基于飞行数据自动生成日报、周报、月报——不是简单的数据罗列，而是要有趋势、有对比、有异常提示。比如：本周飞行</w:t>
      </w:r>
      <w:proofErr w:type="gramStart"/>
      <w:r w:rsidRPr="00364469">
        <w:rPr>
          <w:rFonts w:ascii="仿宋" w:hAnsi="仿宋"/>
          <w:lang w:eastAsia="zh-CN"/>
        </w:rPr>
        <w:t>架次比</w:t>
      </w:r>
      <w:proofErr w:type="gramEnd"/>
      <w:r w:rsidRPr="00364469">
        <w:rPr>
          <w:rFonts w:ascii="仿宋" w:hAnsi="仿宋"/>
          <w:lang w:eastAsia="zh-CN"/>
        </w:rPr>
        <w:t>上周增加了多少、哪些时段是飞行高峰、哪些区域出现了异常聚集。这些报表要让管理者“一眼看到全局”，不需要自己</w:t>
      </w:r>
      <w:proofErr w:type="gramStart"/>
      <w:r w:rsidRPr="00364469">
        <w:rPr>
          <w:rFonts w:ascii="仿宋" w:hAnsi="仿宋"/>
          <w:lang w:eastAsia="zh-CN"/>
        </w:rPr>
        <w:t>翻数据</w:t>
      </w:r>
      <w:proofErr w:type="gramEnd"/>
      <w:r w:rsidRPr="00364469">
        <w:rPr>
          <w:rFonts w:ascii="仿宋" w:hAnsi="仿宋"/>
          <w:lang w:eastAsia="zh-CN"/>
        </w:rPr>
        <w:t>做分析。</w:t>
      </w:r>
    </w:p>
    <w:p w14:paraId="55473C1F" w14:textId="77777777" w:rsidR="00364469" w:rsidRPr="00364469" w:rsidRDefault="00364469" w:rsidP="00364469">
      <w:pPr>
        <w:rPr>
          <w:rFonts w:ascii="仿宋" w:hAnsi="仿宋"/>
          <w:lang w:eastAsia="zh-CN"/>
        </w:rPr>
      </w:pPr>
      <w:r w:rsidRPr="00364469">
        <w:rPr>
          <w:rFonts w:ascii="仿宋" w:hAnsi="仿宋"/>
          <w:lang w:eastAsia="zh-CN"/>
        </w:rPr>
        <w:lastRenderedPageBreak/>
        <w:t>数据服务能力是把数据变成收入。将脱敏后的飞行数据转化为可对外提供的服务——比如航线评估报告（“这条航线的风险等级是多少、容量上限是多少、合</w:t>
      </w:r>
      <w:proofErr w:type="gramStart"/>
      <w:r w:rsidRPr="00364469">
        <w:rPr>
          <w:rFonts w:ascii="仿宋" w:hAnsi="仿宋"/>
          <w:lang w:eastAsia="zh-CN"/>
        </w:rPr>
        <w:t>规</w:t>
      </w:r>
      <w:proofErr w:type="gramEnd"/>
      <w:r w:rsidRPr="00364469">
        <w:rPr>
          <w:rFonts w:ascii="仿宋" w:hAnsi="仿宋"/>
          <w:lang w:eastAsia="zh-CN"/>
        </w:rPr>
        <w:t>建议是什么”）、空域使用分析（“这个空域的使用率是多少、高峰时段是什么、有没有优化空间”）。第七章的“航线评估服务”和“报告服务”就是基于这个逻辑设计的——数据本身不是商品，但基于数据的分析报告是。</w:t>
      </w:r>
    </w:p>
    <w:p w14:paraId="28DA6733" w14:textId="2352A40E" w:rsidR="00364469" w:rsidRPr="00364469" w:rsidRDefault="00364469" w:rsidP="00364469">
      <w:pPr>
        <w:rPr>
          <w:rFonts w:ascii="仿宋" w:hAnsi="仿宋"/>
          <w:lang w:eastAsia="zh-CN"/>
        </w:rPr>
      </w:pPr>
      <w:r w:rsidRPr="00364469">
        <w:rPr>
          <w:rFonts w:ascii="仿宋" w:hAnsi="仿宋"/>
          <w:lang w:eastAsia="zh-CN"/>
        </w:rPr>
        <w:t>数据标准化是产业数据沉淀的前提。不同厂商的无人机、不同部门的采集标准各不相同。上海奉贤的经验是“统一飞行高度、速度、角度、焦距等核心参数，让所有接入无人机的采集数据实现‘标准化生产’，为后续算法共享、多任务执行奠定基础”。</w:t>
      </w:r>
      <w:proofErr w:type="spellStart"/>
      <w:r w:rsidRPr="00364469">
        <w:rPr>
          <w:rFonts w:ascii="仿宋" w:hAnsi="仿宋"/>
          <w:lang w:eastAsia="zh-CN"/>
        </w:rPr>
        <w:t>SkyGuard</w:t>
      </w:r>
      <w:proofErr w:type="spellEnd"/>
      <w:r w:rsidRPr="00364469">
        <w:rPr>
          <w:rFonts w:ascii="仿宋" w:hAnsi="仿宋"/>
          <w:lang w:eastAsia="zh-CN"/>
        </w:rPr>
        <w:t>的数据治理工作就是要建立这套标准。</w:t>
      </w:r>
    </w:p>
    <w:p w14:paraId="380F379E" w14:textId="5DB5E59E" w:rsidR="00732853" w:rsidRPr="00364469" w:rsidRDefault="00732853" w:rsidP="00364469">
      <w:pPr>
        <w:rPr>
          <w:rFonts w:ascii="仿宋" w:hAnsi="仿宋"/>
          <w:lang w:eastAsia="zh-CN"/>
        </w:rPr>
      </w:pPr>
    </w:p>
    <w:p w14:paraId="3AD56910" w14:textId="77777777" w:rsidR="00732853" w:rsidRDefault="0061590F">
      <w:pPr>
        <w:pStyle w:val="af7"/>
        <w:keepLines/>
        <w:spacing w:before="80" w:after="160"/>
        <w:rPr>
          <w:rStyle w:val="32"/>
          <w:rFonts w:eastAsia="宋体"/>
          <w:lang w:eastAsia="zh-CN"/>
        </w:rPr>
      </w:pPr>
      <w:r>
        <w:rPr>
          <w:noProof/>
        </w:rPr>
        <w:drawing>
          <wp:inline distT="0" distB="0" distL="0" distR="0" wp14:anchorId="144E0FB4" wp14:editId="11BD2112">
            <wp:extent cx="3840480" cy="21602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jpg"/>
                    <pic:cNvPicPr/>
                  </pic:nvPicPr>
                  <pic:blipFill>
                    <a:blip r:embed="rId10"/>
                    <a:stretch>
                      <a:fillRect/>
                    </a:stretch>
                  </pic:blipFill>
                  <pic:spPr>
                    <a:xfrm>
                      <a:off x="0" y="0"/>
                      <a:ext cx="3840480" cy="2160270"/>
                    </a:xfrm>
                    <a:prstGeom prst="rect">
                      <a:avLst/>
                    </a:prstGeom>
                  </pic:spPr>
                </pic:pic>
              </a:graphicData>
            </a:graphic>
          </wp:inline>
        </w:drawing>
      </w:r>
      <w:r>
        <w:rPr>
          <w:lang w:eastAsia="zh-CN"/>
        </w:rPr>
        <w:br/>
      </w:r>
      <w:r w:rsidRPr="005315D9">
        <w:rPr>
          <w:rStyle w:val="32"/>
          <w:rFonts w:ascii="微软雅黑" w:eastAsia="微软雅黑" w:hAnsi="微软雅黑" w:cs="微软雅黑" w:hint="eastAsia"/>
          <w:lang w:eastAsia="zh-CN"/>
        </w:rPr>
        <w:t>图</w:t>
      </w:r>
      <w:r w:rsidRPr="005315D9">
        <w:rPr>
          <w:rStyle w:val="32"/>
          <w:lang w:eastAsia="zh-CN"/>
        </w:rPr>
        <w:t xml:space="preserve"> 140 </w:t>
      </w:r>
      <w:r w:rsidRPr="005315D9">
        <w:rPr>
          <w:rStyle w:val="32"/>
          <w:rFonts w:ascii="微软雅黑" w:eastAsia="微软雅黑" w:hAnsi="微软雅黑" w:cs="微软雅黑" w:hint="eastAsia"/>
          <w:lang w:eastAsia="zh-CN"/>
        </w:rPr>
        <w:t>电动</w:t>
      </w:r>
      <w:r w:rsidRPr="005315D9">
        <w:rPr>
          <w:rStyle w:val="32"/>
          <w:rFonts w:ascii="MS Gothic" w:eastAsia="MS Gothic" w:hAnsi="MS Gothic" w:cs="MS Gothic" w:hint="eastAsia"/>
          <w:lang w:eastAsia="zh-CN"/>
        </w:rPr>
        <w:t>垂直起降</w:t>
      </w:r>
      <w:r w:rsidRPr="005315D9">
        <w:rPr>
          <w:rStyle w:val="32"/>
          <w:rFonts w:ascii="微软雅黑" w:eastAsia="微软雅黑" w:hAnsi="微软雅黑" w:cs="微软雅黑" w:hint="eastAsia"/>
          <w:lang w:eastAsia="zh-CN"/>
        </w:rPr>
        <w:t>飞</w:t>
      </w:r>
      <w:r w:rsidRPr="005315D9">
        <w:rPr>
          <w:rStyle w:val="32"/>
          <w:rFonts w:ascii="MS Gothic" w:eastAsia="MS Gothic" w:hAnsi="MS Gothic" w:cs="MS Gothic" w:hint="eastAsia"/>
          <w:lang w:eastAsia="zh-CN"/>
        </w:rPr>
        <w:t>行器</w:t>
      </w:r>
      <w:r w:rsidRPr="005315D9">
        <w:rPr>
          <w:rStyle w:val="32"/>
          <w:lang w:eastAsia="zh-CN"/>
        </w:rPr>
        <w:t xml:space="preserve">M1 </w:t>
      </w:r>
      <w:r w:rsidRPr="005315D9">
        <w:rPr>
          <w:rStyle w:val="32"/>
          <w:lang w:eastAsia="zh-CN"/>
        </w:rPr>
        <w:t>来源：人民网</w:t>
      </w:r>
    </w:p>
    <w:p w14:paraId="74FFFD01" w14:textId="3193C02C" w:rsidR="003312CC" w:rsidRPr="003312CC" w:rsidRDefault="003312CC" w:rsidP="003312CC">
      <w:pPr>
        <w:rPr>
          <w:rFonts w:ascii="仿宋" w:hAnsi="仿宋"/>
          <w:lang w:eastAsia="zh-CN"/>
        </w:rPr>
      </w:pPr>
      <w:r w:rsidRPr="003312CC">
        <w:rPr>
          <w:rFonts w:ascii="仿宋" w:hAnsi="仿宋"/>
          <w:lang w:eastAsia="zh-CN"/>
        </w:rPr>
        <w:t>本图展示的是国产电动垂直起降飞行器（eVTOL）M1。M1是目前中国</w:t>
      </w:r>
      <w:proofErr w:type="gramStart"/>
      <w:r w:rsidRPr="003312CC">
        <w:rPr>
          <w:rFonts w:ascii="仿宋" w:hAnsi="仿宋"/>
          <w:lang w:eastAsia="zh-CN"/>
        </w:rPr>
        <w:t>低空经济</w:t>
      </w:r>
      <w:proofErr w:type="gramEnd"/>
      <w:r w:rsidRPr="003312CC">
        <w:rPr>
          <w:rFonts w:ascii="仿宋" w:hAnsi="仿宋"/>
          <w:lang w:eastAsia="zh-CN"/>
        </w:rPr>
        <w:t>领域最具代表性的eVTOL机型之一。</w:t>
      </w:r>
    </w:p>
    <w:p w14:paraId="21095C80" w14:textId="77777777" w:rsidR="00732853" w:rsidRDefault="0061590F" w:rsidP="005315D9">
      <w:pPr>
        <w:pStyle w:val="31"/>
        <w:jc w:val="center"/>
        <w:rPr>
          <w:lang w:eastAsia="zh-CN"/>
        </w:rPr>
      </w:pPr>
      <w:r>
        <w:rPr>
          <w:lang w:eastAsia="zh-CN"/>
        </w:rPr>
        <w:t>表</w:t>
      </w:r>
      <w:r>
        <w:rPr>
          <w:lang w:eastAsia="zh-CN"/>
        </w:rPr>
        <w:t xml:space="preserve"> 29 </w:t>
      </w:r>
      <w:r>
        <w:rPr>
          <w:lang w:eastAsia="zh-CN"/>
        </w:rPr>
        <w:t>第十二章</w:t>
      </w:r>
      <w:r>
        <w:rPr>
          <w:lang w:eastAsia="zh-CN"/>
        </w:rPr>
        <w:t xml:space="preserve"> </w:t>
      </w:r>
      <w:r>
        <w:rPr>
          <w:lang w:eastAsia="zh-CN"/>
        </w:rPr>
        <w:t>社会价</w:t>
      </w:r>
      <w:r>
        <w:rPr>
          <w:rFonts w:ascii="微软雅黑" w:eastAsia="微软雅黑" w:hAnsi="微软雅黑" w:cs="微软雅黑" w:hint="eastAsia"/>
          <w:lang w:eastAsia="zh-CN"/>
        </w:rPr>
        <w:t>值</w:t>
      </w:r>
      <w:r>
        <w:rPr>
          <w:rFonts w:ascii="MS Gothic" w:eastAsia="MS Gothic" w:hAnsi="MS Gothic" w:cs="MS Gothic" w:hint="eastAsia"/>
          <w:lang w:eastAsia="zh-CN"/>
        </w:rPr>
        <w:t>：</w:t>
      </w:r>
      <w:r>
        <w:rPr>
          <w:lang w:eastAsia="zh-CN"/>
        </w:rPr>
        <w:t xml:space="preserve">12.4 </w:t>
      </w:r>
      <w:r>
        <w:rPr>
          <w:rFonts w:ascii="微软雅黑" w:eastAsia="微软雅黑" w:hAnsi="微软雅黑" w:cs="微软雅黑" w:hint="eastAsia"/>
          <w:lang w:eastAsia="zh-CN"/>
        </w:rPr>
        <w:t>产业</w:t>
      </w:r>
      <w:r>
        <w:rPr>
          <w:rFonts w:ascii="MS Gothic" w:eastAsia="MS Gothic" w:hAnsi="MS Gothic" w:cs="MS Gothic" w:hint="eastAsia"/>
          <w:lang w:eastAsia="zh-CN"/>
        </w:rPr>
        <w:t>数据沉淀</w:t>
      </w:r>
    </w:p>
    <w:tbl>
      <w:tblPr>
        <w:tblStyle w:val="aff1"/>
        <w:tblW w:w="0" w:type="auto"/>
        <w:jc w:val="center"/>
        <w:tblLayout w:type="fixed"/>
        <w:tblLook w:val="04A0" w:firstRow="1" w:lastRow="0" w:firstColumn="1" w:lastColumn="0" w:noHBand="0" w:noVBand="1"/>
      </w:tblPr>
      <w:tblGrid>
        <w:gridCol w:w="2232"/>
        <w:gridCol w:w="7128"/>
      </w:tblGrid>
      <w:tr w:rsidR="00732853" w14:paraId="798B9244" w14:textId="77777777">
        <w:trPr>
          <w:tblHeader/>
          <w:jc w:val="center"/>
        </w:trPr>
        <w:tc>
          <w:tcPr>
            <w:tcW w:w="2232" w:type="dxa"/>
            <w:shd w:val="clear" w:color="auto" w:fill="E5F0ED"/>
            <w:tcMar>
              <w:top w:w="95" w:type="dxa"/>
              <w:left w:w="125" w:type="dxa"/>
              <w:bottom w:w="95" w:type="dxa"/>
              <w:right w:w="125" w:type="dxa"/>
            </w:tcMar>
            <w:vAlign w:val="center"/>
          </w:tcPr>
          <w:p w14:paraId="7F2E6533" w14:textId="77777777" w:rsidR="00732853" w:rsidRDefault="0061590F" w:rsidP="005315D9">
            <w:pPr>
              <w:spacing w:after="0" w:line="269" w:lineRule="auto"/>
              <w:ind w:firstLine="0"/>
              <w:jc w:val="center"/>
            </w:pPr>
            <w:proofErr w:type="spellStart"/>
            <w:r>
              <w:rPr>
                <w:b/>
                <w:color w:val="151F2B"/>
                <w:sz w:val="17"/>
              </w:rPr>
              <w:t>价值维度</w:t>
            </w:r>
            <w:proofErr w:type="spellEnd"/>
          </w:p>
        </w:tc>
        <w:tc>
          <w:tcPr>
            <w:tcW w:w="7128" w:type="dxa"/>
            <w:shd w:val="clear" w:color="auto" w:fill="E5F0ED"/>
            <w:tcMar>
              <w:top w:w="95" w:type="dxa"/>
              <w:left w:w="125" w:type="dxa"/>
              <w:bottom w:w="95" w:type="dxa"/>
              <w:right w:w="125" w:type="dxa"/>
            </w:tcMar>
            <w:vAlign w:val="center"/>
          </w:tcPr>
          <w:p w14:paraId="31ED5967" w14:textId="77777777" w:rsidR="00732853" w:rsidRDefault="0061590F" w:rsidP="005315D9">
            <w:pPr>
              <w:spacing w:after="0" w:line="269" w:lineRule="auto"/>
              <w:ind w:firstLine="0"/>
              <w:jc w:val="center"/>
            </w:pPr>
            <w:r>
              <w:rPr>
                <w:b/>
                <w:color w:val="151F2B"/>
                <w:sz w:val="17"/>
              </w:rPr>
              <w:t>可观测指标</w:t>
            </w:r>
          </w:p>
        </w:tc>
      </w:tr>
      <w:tr w:rsidR="00732853" w14:paraId="42448243" w14:textId="77777777">
        <w:trPr>
          <w:jc w:val="center"/>
        </w:trPr>
        <w:tc>
          <w:tcPr>
            <w:tcW w:w="2232" w:type="dxa"/>
            <w:tcMar>
              <w:top w:w="90" w:type="dxa"/>
              <w:left w:w="125" w:type="dxa"/>
              <w:bottom w:w="90" w:type="dxa"/>
              <w:right w:w="125" w:type="dxa"/>
            </w:tcMar>
            <w:vAlign w:val="center"/>
          </w:tcPr>
          <w:p w14:paraId="7A773056" w14:textId="77777777" w:rsidR="00732853" w:rsidRDefault="0061590F" w:rsidP="005315D9">
            <w:pPr>
              <w:spacing w:after="0" w:line="278" w:lineRule="auto"/>
              <w:ind w:firstLine="0"/>
              <w:jc w:val="center"/>
            </w:pPr>
            <w:r>
              <w:rPr>
                <w:color w:val="2D3748"/>
                <w:sz w:val="16"/>
              </w:rPr>
              <w:t>公共安全</w:t>
            </w:r>
          </w:p>
        </w:tc>
        <w:tc>
          <w:tcPr>
            <w:tcW w:w="7128" w:type="dxa"/>
            <w:tcMar>
              <w:top w:w="90" w:type="dxa"/>
              <w:left w:w="125" w:type="dxa"/>
              <w:bottom w:w="90" w:type="dxa"/>
              <w:right w:w="125" w:type="dxa"/>
            </w:tcMar>
            <w:vAlign w:val="center"/>
          </w:tcPr>
          <w:p w14:paraId="49865A56" w14:textId="77777777" w:rsidR="00732853" w:rsidRDefault="0061590F" w:rsidP="005315D9">
            <w:pPr>
              <w:spacing w:after="0" w:line="278" w:lineRule="auto"/>
              <w:ind w:firstLine="0"/>
              <w:jc w:val="center"/>
              <w:rPr>
                <w:lang w:eastAsia="zh-CN"/>
              </w:rPr>
            </w:pPr>
            <w:r>
              <w:rPr>
                <w:color w:val="2D3748"/>
                <w:sz w:val="16"/>
                <w:lang w:eastAsia="zh-CN"/>
              </w:rPr>
              <w:t>高风险事件确认时长、闭环率</w:t>
            </w:r>
          </w:p>
        </w:tc>
      </w:tr>
      <w:tr w:rsidR="00732853" w14:paraId="6EEB02EA" w14:textId="77777777">
        <w:trPr>
          <w:jc w:val="center"/>
        </w:trPr>
        <w:tc>
          <w:tcPr>
            <w:tcW w:w="2232" w:type="dxa"/>
            <w:shd w:val="clear" w:color="auto" w:fill="F7F9FB"/>
            <w:tcMar>
              <w:top w:w="90" w:type="dxa"/>
              <w:left w:w="125" w:type="dxa"/>
              <w:bottom w:w="90" w:type="dxa"/>
              <w:right w:w="125" w:type="dxa"/>
            </w:tcMar>
            <w:vAlign w:val="center"/>
          </w:tcPr>
          <w:p w14:paraId="59462931" w14:textId="77777777" w:rsidR="00732853" w:rsidRDefault="0061590F" w:rsidP="005315D9">
            <w:pPr>
              <w:spacing w:after="0" w:line="278" w:lineRule="auto"/>
              <w:ind w:firstLine="0"/>
              <w:jc w:val="center"/>
            </w:pPr>
            <w:proofErr w:type="spellStart"/>
            <w:r>
              <w:rPr>
                <w:color w:val="2D3748"/>
                <w:sz w:val="16"/>
              </w:rPr>
              <w:t>城市治理</w:t>
            </w:r>
            <w:proofErr w:type="spellEnd"/>
          </w:p>
        </w:tc>
        <w:tc>
          <w:tcPr>
            <w:tcW w:w="7128" w:type="dxa"/>
            <w:shd w:val="clear" w:color="auto" w:fill="F7F9FB"/>
            <w:tcMar>
              <w:top w:w="90" w:type="dxa"/>
              <w:left w:w="125" w:type="dxa"/>
              <w:bottom w:w="90" w:type="dxa"/>
              <w:right w:w="125" w:type="dxa"/>
            </w:tcMar>
            <w:vAlign w:val="center"/>
          </w:tcPr>
          <w:p w14:paraId="73A7295E" w14:textId="77777777" w:rsidR="00732853" w:rsidRDefault="0061590F" w:rsidP="005315D9">
            <w:pPr>
              <w:spacing w:after="0" w:line="278" w:lineRule="auto"/>
              <w:ind w:firstLine="0"/>
              <w:jc w:val="center"/>
              <w:rPr>
                <w:lang w:eastAsia="zh-CN"/>
              </w:rPr>
            </w:pPr>
            <w:r>
              <w:rPr>
                <w:color w:val="2D3748"/>
                <w:sz w:val="16"/>
                <w:lang w:eastAsia="zh-CN"/>
              </w:rPr>
              <w:t>规则更新次数、报表提交及时率</w:t>
            </w:r>
          </w:p>
        </w:tc>
      </w:tr>
      <w:tr w:rsidR="00732853" w14:paraId="456EF8B5" w14:textId="77777777">
        <w:trPr>
          <w:jc w:val="center"/>
        </w:trPr>
        <w:tc>
          <w:tcPr>
            <w:tcW w:w="2232" w:type="dxa"/>
            <w:tcMar>
              <w:top w:w="90" w:type="dxa"/>
              <w:left w:w="125" w:type="dxa"/>
              <w:bottom w:w="90" w:type="dxa"/>
              <w:right w:w="125" w:type="dxa"/>
            </w:tcMar>
            <w:vAlign w:val="center"/>
          </w:tcPr>
          <w:p w14:paraId="48DBD04E" w14:textId="77777777" w:rsidR="00732853" w:rsidRDefault="0061590F" w:rsidP="005315D9">
            <w:pPr>
              <w:spacing w:after="0" w:line="278" w:lineRule="auto"/>
              <w:ind w:firstLine="0"/>
              <w:jc w:val="center"/>
            </w:pPr>
            <w:proofErr w:type="spellStart"/>
            <w:r>
              <w:rPr>
                <w:color w:val="2D3748"/>
                <w:sz w:val="16"/>
              </w:rPr>
              <w:t>应急保障</w:t>
            </w:r>
            <w:proofErr w:type="spellEnd"/>
          </w:p>
        </w:tc>
        <w:tc>
          <w:tcPr>
            <w:tcW w:w="7128" w:type="dxa"/>
            <w:tcMar>
              <w:top w:w="90" w:type="dxa"/>
              <w:left w:w="125" w:type="dxa"/>
              <w:bottom w:w="90" w:type="dxa"/>
              <w:right w:w="125" w:type="dxa"/>
            </w:tcMar>
            <w:vAlign w:val="center"/>
          </w:tcPr>
          <w:p w14:paraId="33D31F92" w14:textId="77777777" w:rsidR="00732853" w:rsidRDefault="0061590F" w:rsidP="005315D9">
            <w:pPr>
              <w:spacing w:after="0" w:line="278" w:lineRule="auto"/>
              <w:ind w:firstLine="0"/>
              <w:jc w:val="center"/>
              <w:rPr>
                <w:lang w:eastAsia="zh-CN"/>
              </w:rPr>
            </w:pPr>
            <w:r>
              <w:rPr>
                <w:color w:val="2D3748"/>
                <w:sz w:val="16"/>
                <w:lang w:eastAsia="zh-CN"/>
              </w:rPr>
              <w:t>临时保障任务响应、重点区域覆盖</w:t>
            </w:r>
          </w:p>
        </w:tc>
      </w:tr>
      <w:tr w:rsidR="00732853" w14:paraId="50915B01" w14:textId="77777777">
        <w:trPr>
          <w:jc w:val="center"/>
        </w:trPr>
        <w:tc>
          <w:tcPr>
            <w:tcW w:w="2232" w:type="dxa"/>
            <w:shd w:val="clear" w:color="auto" w:fill="F7F9FB"/>
            <w:tcMar>
              <w:top w:w="90" w:type="dxa"/>
              <w:left w:w="125" w:type="dxa"/>
              <w:bottom w:w="90" w:type="dxa"/>
              <w:right w:w="125" w:type="dxa"/>
            </w:tcMar>
            <w:vAlign w:val="center"/>
          </w:tcPr>
          <w:p w14:paraId="4D481B55" w14:textId="77777777" w:rsidR="00732853" w:rsidRDefault="0061590F" w:rsidP="005315D9">
            <w:pPr>
              <w:spacing w:after="0" w:line="278" w:lineRule="auto"/>
              <w:ind w:firstLine="0"/>
              <w:jc w:val="center"/>
            </w:pPr>
            <w:proofErr w:type="spellStart"/>
            <w:r>
              <w:rPr>
                <w:color w:val="2D3748"/>
                <w:sz w:val="16"/>
              </w:rPr>
              <w:t>人才培养</w:t>
            </w:r>
            <w:proofErr w:type="spellEnd"/>
          </w:p>
        </w:tc>
        <w:tc>
          <w:tcPr>
            <w:tcW w:w="7128" w:type="dxa"/>
            <w:shd w:val="clear" w:color="auto" w:fill="F7F9FB"/>
            <w:tcMar>
              <w:top w:w="90" w:type="dxa"/>
              <w:left w:w="125" w:type="dxa"/>
              <w:bottom w:w="90" w:type="dxa"/>
              <w:right w:w="125" w:type="dxa"/>
            </w:tcMar>
            <w:vAlign w:val="center"/>
          </w:tcPr>
          <w:p w14:paraId="624D7514" w14:textId="77777777" w:rsidR="00732853" w:rsidRDefault="0061590F" w:rsidP="005315D9">
            <w:pPr>
              <w:spacing w:after="0" w:line="278" w:lineRule="auto"/>
              <w:ind w:firstLine="0"/>
              <w:jc w:val="center"/>
              <w:rPr>
                <w:lang w:eastAsia="zh-CN"/>
              </w:rPr>
            </w:pPr>
            <w:r>
              <w:rPr>
                <w:color w:val="2D3748"/>
                <w:sz w:val="16"/>
                <w:lang w:eastAsia="zh-CN"/>
              </w:rPr>
              <w:t>培训次数、岗位覆盖、操作合</w:t>
            </w:r>
            <w:proofErr w:type="gramStart"/>
            <w:r>
              <w:rPr>
                <w:color w:val="2D3748"/>
                <w:sz w:val="16"/>
                <w:lang w:eastAsia="zh-CN"/>
              </w:rPr>
              <w:t>规</w:t>
            </w:r>
            <w:proofErr w:type="gramEnd"/>
            <w:r>
              <w:rPr>
                <w:color w:val="2D3748"/>
                <w:sz w:val="16"/>
                <w:lang w:eastAsia="zh-CN"/>
              </w:rPr>
              <w:t>率</w:t>
            </w:r>
          </w:p>
        </w:tc>
      </w:tr>
    </w:tbl>
    <w:p w14:paraId="735D0DED" w14:textId="77777777" w:rsidR="00732853" w:rsidRDefault="00732853">
      <w:pPr>
        <w:rPr>
          <w:lang w:eastAsia="zh-CN"/>
        </w:rPr>
      </w:pPr>
    </w:p>
    <w:p w14:paraId="53EC31C3" w14:textId="77777777" w:rsidR="00732853" w:rsidRDefault="0061590F">
      <w:pPr>
        <w:spacing w:before="80" w:after="20"/>
        <w:ind w:firstLine="0"/>
        <w:rPr>
          <w:lang w:eastAsia="zh-CN"/>
        </w:rPr>
      </w:pPr>
      <w:r>
        <w:rPr>
          <w:b/>
          <w:color w:val="64748B"/>
          <w:sz w:val="17"/>
          <w:lang w:eastAsia="zh-CN"/>
        </w:rPr>
        <w:t>第十二章</w:t>
      </w:r>
      <w:r>
        <w:rPr>
          <w:b/>
          <w:color w:val="64748B"/>
          <w:sz w:val="17"/>
          <w:lang w:eastAsia="zh-CN"/>
        </w:rPr>
        <w:t xml:space="preserve"> </w:t>
      </w:r>
      <w:r>
        <w:rPr>
          <w:b/>
          <w:color w:val="64748B"/>
          <w:sz w:val="17"/>
          <w:lang w:eastAsia="zh-CN"/>
        </w:rPr>
        <w:t>社会价值</w:t>
      </w:r>
    </w:p>
    <w:bookmarkEnd w:id="0"/>
    <w:p w14:paraId="09B5D966" w14:textId="77777777" w:rsidR="00364469" w:rsidRPr="00364469" w:rsidRDefault="00364469" w:rsidP="00364469">
      <w:pPr>
        <w:pStyle w:val="21"/>
        <w:rPr>
          <w:rFonts w:ascii="楷体" w:eastAsia="楷体" w:hAnsi="楷体"/>
          <w:lang w:eastAsia="zh-CN"/>
        </w:rPr>
      </w:pPr>
      <w:r w:rsidRPr="00364469">
        <w:rPr>
          <w:rFonts w:ascii="楷体" w:eastAsia="楷体" w:hAnsi="楷体"/>
          <w:lang w:eastAsia="zh-CN"/>
        </w:rPr>
        <w:lastRenderedPageBreak/>
        <w:t xml:space="preserve">12.5 </w:t>
      </w:r>
      <w:r w:rsidRPr="00364469">
        <w:rPr>
          <w:rFonts w:ascii="楷体" w:eastAsia="楷体" w:hAnsi="楷体" w:cs="微软雅黑" w:hint="eastAsia"/>
          <w:lang w:eastAsia="zh-CN"/>
        </w:rPr>
        <w:t>岗</w:t>
      </w:r>
      <w:r w:rsidRPr="00364469">
        <w:rPr>
          <w:rFonts w:ascii="楷体" w:eastAsia="楷体" w:hAnsi="楷体" w:cs="MS Gothic" w:hint="eastAsia"/>
          <w:lang w:eastAsia="zh-CN"/>
        </w:rPr>
        <w:t>位培养路径</w:t>
      </w:r>
    </w:p>
    <w:p w14:paraId="2061D8BA" w14:textId="77777777" w:rsidR="00364469" w:rsidRPr="00364469" w:rsidRDefault="00364469" w:rsidP="00364469">
      <w:pPr>
        <w:rPr>
          <w:rFonts w:ascii="仿宋" w:hAnsi="仿宋"/>
          <w:lang w:eastAsia="zh-CN"/>
        </w:rPr>
      </w:pPr>
      <w:proofErr w:type="gramStart"/>
      <w:r w:rsidRPr="00364469">
        <w:rPr>
          <w:rFonts w:ascii="仿宋" w:hAnsi="仿宋"/>
          <w:lang w:eastAsia="zh-CN"/>
        </w:rPr>
        <w:t>低空经济</w:t>
      </w:r>
      <w:proofErr w:type="gramEnd"/>
      <w:r w:rsidRPr="00364469">
        <w:rPr>
          <w:rFonts w:ascii="仿宋" w:hAnsi="仿宋"/>
          <w:lang w:eastAsia="zh-CN"/>
        </w:rPr>
        <w:t>最缺的不是飞机，而是人。全国无人机全链条岗位人才缺口已超过350万人。2025年全国累计颁发无人机操控</w:t>
      </w:r>
      <w:proofErr w:type="gramStart"/>
      <w:r w:rsidRPr="00364469">
        <w:rPr>
          <w:rFonts w:ascii="仿宋" w:hAnsi="仿宋"/>
          <w:lang w:eastAsia="zh-CN"/>
        </w:rPr>
        <w:t>员有效</w:t>
      </w:r>
      <w:proofErr w:type="gramEnd"/>
      <w:r w:rsidRPr="00364469">
        <w:rPr>
          <w:rFonts w:ascii="仿宋" w:hAnsi="仿宋"/>
          <w:lang w:eastAsia="zh-CN"/>
        </w:rPr>
        <w:t>执照41.55万本。但“只会飞的操作工”已经不够了，市场需要的是“懂技术、合</w:t>
      </w:r>
      <w:proofErr w:type="gramStart"/>
      <w:r w:rsidRPr="00364469">
        <w:rPr>
          <w:rFonts w:ascii="仿宋" w:hAnsi="仿宋"/>
          <w:lang w:eastAsia="zh-CN"/>
        </w:rPr>
        <w:t>规</w:t>
      </w:r>
      <w:proofErr w:type="gramEnd"/>
      <w:r w:rsidRPr="00364469">
        <w:rPr>
          <w:rFonts w:ascii="仿宋" w:hAnsi="仿宋"/>
          <w:lang w:eastAsia="zh-CN"/>
        </w:rPr>
        <w:t>法、有伦理、担责任”的复合型人才。</w:t>
      </w:r>
    </w:p>
    <w:p w14:paraId="64C413A9" w14:textId="77777777" w:rsidR="00364469" w:rsidRPr="00364469" w:rsidRDefault="00364469" w:rsidP="00364469">
      <w:pPr>
        <w:rPr>
          <w:rFonts w:ascii="仿宋" w:hAnsi="仿宋"/>
          <w:lang w:eastAsia="zh-CN"/>
        </w:rPr>
      </w:pPr>
      <w:r w:rsidRPr="00364469">
        <w:rPr>
          <w:rFonts w:ascii="仿宋" w:hAnsi="仿宋"/>
          <w:lang w:eastAsia="zh-CN"/>
        </w:rPr>
        <w:t>培训次数和岗位覆盖是衡量人才培养投入的基础指标。</w:t>
      </w:r>
      <w:proofErr w:type="spellStart"/>
      <w:r w:rsidRPr="00364469">
        <w:rPr>
          <w:rFonts w:ascii="仿宋" w:hAnsi="仿宋"/>
          <w:lang w:eastAsia="zh-CN"/>
        </w:rPr>
        <w:t>SkyGuard</w:t>
      </w:r>
      <w:proofErr w:type="spellEnd"/>
      <w:r w:rsidRPr="00364469">
        <w:rPr>
          <w:rFonts w:ascii="仿宋" w:hAnsi="仿宋"/>
          <w:lang w:eastAsia="zh-CN"/>
        </w:rPr>
        <w:t>的交付物中包含标准化的培训材料和操作手册。培训要分层：操作员培训（怎么用系统、怎么看态势、怎么处理工单）、管理员培训（怎么配置规则、怎么导出报表、怎么复盘）、决策者培训（系统能提供什么价值、能证明什么成效）。</w:t>
      </w:r>
    </w:p>
    <w:p w14:paraId="51332E28" w14:textId="77777777" w:rsidR="00364469" w:rsidRPr="00364469" w:rsidRDefault="00364469" w:rsidP="00364469">
      <w:pPr>
        <w:rPr>
          <w:rFonts w:ascii="仿宋" w:hAnsi="仿宋"/>
          <w:lang w:eastAsia="zh-CN"/>
        </w:rPr>
      </w:pPr>
      <w:r w:rsidRPr="00364469">
        <w:rPr>
          <w:rFonts w:ascii="仿宋" w:hAnsi="仿宋"/>
          <w:lang w:eastAsia="zh-CN"/>
        </w:rPr>
        <w:t>操作合</w:t>
      </w:r>
      <w:proofErr w:type="gramStart"/>
      <w:r w:rsidRPr="00364469">
        <w:rPr>
          <w:rFonts w:ascii="仿宋" w:hAnsi="仿宋"/>
          <w:lang w:eastAsia="zh-CN"/>
        </w:rPr>
        <w:t>规</w:t>
      </w:r>
      <w:proofErr w:type="gramEnd"/>
      <w:r w:rsidRPr="00364469">
        <w:rPr>
          <w:rFonts w:ascii="仿宋" w:hAnsi="仿宋"/>
          <w:lang w:eastAsia="zh-CN"/>
        </w:rPr>
        <w:t>率是衡量培训效果的指标。合</w:t>
      </w:r>
      <w:proofErr w:type="gramStart"/>
      <w:r w:rsidRPr="00364469">
        <w:rPr>
          <w:rFonts w:ascii="仿宋" w:hAnsi="仿宋"/>
          <w:lang w:eastAsia="zh-CN"/>
        </w:rPr>
        <w:t>规</w:t>
      </w:r>
      <w:proofErr w:type="gramEnd"/>
      <w:r w:rsidRPr="00364469">
        <w:rPr>
          <w:rFonts w:ascii="仿宋" w:hAnsi="仿宋"/>
          <w:lang w:eastAsia="zh-CN"/>
        </w:rPr>
        <w:t>率=合</w:t>
      </w:r>
      <w:proofErr w:type="gramStart"/>
      <w:r w:rsidRPr="00364469">
        <w:rPr>
          <w:rFonts w:ascii="仿宋" w:hAnsi="仿宋"/>
          <w:lang w:eastAsia="zh-CN"/>
        </w:rPr>
        <w:t>规</w:t>
      </w:r>
      <w:proofErr w:type="gramEnd"/>
      <w:r w:rsidRPr="00364469">
        <w:rPr>
          <w:rFonts w:ascii="仿宋" w:hAnsi="仿宋"/>
          <w:lang w:eastAsia="zh-CN"/>
        </w:rPr>
        <w:t>飞行</w:t>
      </w:r>
      <w:proofErr w:type="gramStart"/>
      <w:r w:rsidRPr="00364469">
        <w:rPr>
          <w:rFonts w:ascii="仿宋" w:hAnsi="仿宋"/>
          <w:lang w:eastAsia="zh-CN"/>
        </w:rPr>
        <w:t>架次/</w:t>
      </w:r>
      <w:proofErr w:type="gramEnd"/>
      <w:r w:rsidRPr="00364469">
        <w:rPr>
          <w:rFonts w:ascii="仿宋" w:hAnsi="仿宋"/>
          <w:lang w:eastAsia="zh-CN"/>
        </w:rPr>
        <w:t>全部飞行架次。</w:t>
      </w:r>
      <w:proofErr w:type="spellStart"/>
      <w:r w:rsidRPr="00364469">
        <w:rPr>
          <w:rFonts w:ascii="仿宋" w:hAnsi="仿宋"/>
          <w:lang w:eastAsia="zh-CN"/>
        </w:rPr>
        <w:t>SkyGuard</w:t>
      </w:r>
      <w:proofErr w:type="spellEnd"/>
      <w:r w:rsidRPr="00364469">
        <w:rPr>
          <w:rFonts w:ascii="仿宋" w:hAnsi="仿宋"/>
          <w:lang w:eastAsia="zh-CN"/>
        </w:rPr>
        <w:t>的平台通过“计划审批”和“围栏配置”的强制流程，培养操作员“先申请、后飞行”的合</w:t>
      </w:r>
      <w:proofErr w:type="gramStart"/>
      <w:r w:rsidRPr="00364469">
        <w:rPr>
          <w:rFonts w:ascii="仿宋" w:hAnsi="仿宋"/>
          <w:lang w:eastAsia="zh-CN"/>
        </w:rPr>
        <w:t>规</w:t>
      </w:r>
      <w:proofErr w:type="gramEnd"/>
      <w:r w:rsidRPr="00364469">
        <w:rPr>
          <w:rFonts w:ascii="仿宋" w:hAnsi="仿宋"/>
          <w:lang w:eastAsia="zh-CN"/>
        </w:rPr>
        <w:t>习惯。平台运行一段时间后，可以通过对比培训前后的违规率变化来评估培训效果。</w:t>
      </w:r>
    </w:p>
    <w:p w14:paraId="337EA6B9" w14:textId="77777777" w:rsidR="00364469" w:rsidRPr="00364469" w:rsidRDefault="00364469" w:rsidP="00364469">
      <w:pPr>
        <w:rPr>
          <w:rFonts w:ascii="仿宋" w:hAnsi="仿宋"/>
          <w:lang w:eastAsia="zh-CN"/>
        </w:rPr>
      </w:pPr>
      <w:r w:rsidRPr="00364469">
        <w:rPr>
          <w:rFonts w:ascii="仿宋" w:hAnsi="仿宋"/>
          <w:lang w:eastAsia="zh-CN"/>
        </w:rPr>
        <w:t>岗位培养的产业意义在于“产业驱动模式从‘项目牵引’升级为‘人才与产业协同并进’”。</w:t>
      </w:r>
      <w:proofErr w:type="spellStart"/>
      <w:r w:rsidRPr="00364469">
        <w:rPr>
          <w:rFonts w:ascii="仿宋" w:hAnsi="仿宋"/>
          <w:lang w:eastAsia="zh-CN"/>
        </w:rPr>
        <w:t>SkyGuard</w:t>
      </w:r>
      <w:proofErr w:type="spellEnd"/>
      <w:r w:rsidRPr="00364469">
        <w:rPr>
          <w:rFonts w:ascii="仿宋" w:hAnsi="仿宋"/>
          <w:lang w:eastAsia="zh-CN"/>
        </w:rPr>
        <w:t>的平台不仅是监管工具，也是人才培养的工具——通过系统的日常使用，让操作人员熟悉标准化的工作流程，形成合</w:t>
      </w:r>
      <w:proofErr w:type="gramStart"/>
      <w:r w:rsidRPr="00364469">
        <w:rPr>
          <w:rFonts w:ascii="仿宋" w:hAnsi="仿宋"/>
          <w:lang w:eastAsia="zh-CN"/>
        </w:rPr>
        <w:t>规</w:t>
      </w:r>
      <w:proofErr w:type="gramEnd"/>
      <w:r w:rsidRPr="00364469">
        <w:rPr>
          <w:rFonts w:ascii="仿宋" w:hAnsi="仿宋"/>
          <w:lang w:eastAsia="zh-CN"/>
        </w:rPr>
        <w:t>的操作习惯。</w:t>
      </w:r>
    </w:p>
    <w:p w14:paraId="63802E2E" w14:textId="77777777" w:rsidR="00364469" w:rsidRPr="00364469" w:rsidRDefault="00364469" w:rsidP="00364469">
      <w:pPr>
        <w:pStyle w:val="21"/>
        <w:rPr>
          <w:rFonts w:ascii="楷体" w:eastAsia="楷体" w:hAnsi="楷体"/>
        </w:rPr>
      </w:pPr>
      <w:r w:rsidRPr="00364469">
        <w:rPr>
          <w:rFonts w:ascii="楷体" w:eastAsia="楷体" w:hAnsi="楷体"/>
        </w:rPr>
        <w:t xml:space="preserve">12.6 </w:t>
      </w:r>
      <w:proofErr w:type="spellStart"/>
      <w:r w:rsidRPr="00364469">
        <w:rPr>
          <w:rFonts w:ascii="楷体" w:eastAsia="楷体" w:hAnsi="楷体"/>
        </w:rPr>
        <w:t>合</w:t>
      </w:r>
      <w:r w:rsidRPr="00364469">
        <w:rPr>
          <w:rFonts w:ascii="楷体" w:eastAsia="楷体" w:hAnsi="楷体" w:cs="微软雅黑" w:hint="eastAsia"/>
        </w:rPr>
        <w:t>规</w:t>
      </w:r>
      <w:r w:rsidRPr="00364469">
        <w:rPr>
          <w:rFonts w:ascii="楷体" w:eastAsia="楷体" w:hAnsi="楷体" w:cs="MS Gothic" w:hint="eastAsia"/>
        </w:rPr>
        <w:t>意</w:t>
      </w:r>
      <w:r w:rsidRPr="00364469">
        <w:rPr>
          <w:rFonts w:ascii="楷体" w:eastAsia="楷体" w:hAnsi="楷体" w:cs="微软雅黑" w:hint="eastAsia"/>
        </w:rPr>
        <w:t>识</w:t>
      </w:r>
      <w:r w:rsidRPr="00364469">
        <w:rPr>
          <w:rFonts w:ascii="楷体" w:eastAsia="楷体" w:hAnsi="楷体" w:cs="MS Gothic" w:hint="eastAsia"/>
        </w:rPr>
        <w:t>提升</w:t>
      </w:r>
      <w:proofErr w:type="spellEnd"/>
    </w:p>
    <w:p w14:paraId="4778778C" w14:textId="77777777" w:rsidR="00364469" w:rsidRPr="00364469" w:rsidRDefault="00364469" w:rsidP="00364469">
      <w:pPr>
        <w:rPr>
          <w:rFonts w:ascii="仿宋" w:hAnsi="仿宋"/>
          <w:lang w:eastAsia="zh-CN"/>
        </w:rPr>
      </w:pPr>
      <w:r w:rsidRPr="00364469">
        <w:rPr>
          <w:rFonts w:ascii="仿宋" w:hAnsi="仿宋"/>
          <w:lang w:eastAsia="zh-CN"/>
        </w:rPr>
        <w:t>合</w:t>
      </w:r>
      <w:proofErr w:type="gramStart"/>
      <w:r w:rsidRPr="00364469">
        <w:rPr>
          <w:rFonts w:ascii="仿宋" w:hAnsi="仿宋"/>
          <w:lang w:eastAsia="zh-CN"/>
        </w:rPr>
        <w:t>规</w:t>
      </w:r>
      <w:proofErr w:type="gramEnd"/>
      <w:r w:rsidRPr="00364469">
        <w:rPr>
          <w:rFonts w:ascii="仿宋" w:hAnsi="仿宋"/>
          <w:lang w:eastAsia="zh-CN"/>
        </w:rPr>
        <w:t>意识不是“让大家更守规矩”的道德倡导，而是通过制度和工具让违规变得困难、合</w:t>
      </w:r>
      <w:proofErr w:type="gramStart"/>
      <w:r w:rsidRPr="00364469">
        <w:rPr>
          <w:rFonts w:ascii="仿宋" w:hAnsi="仿宋"/>
          <w:lang w:eastAsia="zh-CN"/>
        </w:rPr>
        <w:t>规</w:t>
      </w:r>
      <w:proofErr w:type="gramEnd"/>
      <w:r w:rsidRPr="00364469">
        <w:rPr>
          <w:rFonts w:ascii="仿宋" w:hAnsi="仿宋"/>
          <w:lang w:eastAsia="zh-CN"/>
        </w:rPr>
        <w:t>变得容易。</w:t>
      </w:r>
    </w:p>
    <w:p w14:paraId="738F11B8" w14:textId="77777777" w:rsidR="00364469" w:rsidRPr="00364469" w:rsidRDefault="00364469" w:rsidP="00364469">
      <w:pPr>
        <w:rPr>
          <w:rFonts w:ascii="仿宋" w:hAnsi="仿宋"/>
          <w:lang w:eastAsia="zh-CN"/>
        </w:rPr>
      </w:pPr>
      <w:r w:rsidRPr="00364469">
        <w:rPr>
          <w:rFonts w:ascii="仿宋" w:hAnsi="仿宋"/>
          <w:lang w:eastAsia="zh-CN"/>
        </w:rPr>
        <w:t>法规培训覆盖率是基础指标。接受过低空飞行相关法规培训的人员占比。行业顾问要持续跟踪政策法规变化，及时更新培训材料。新修订的《民用航空法》将于2026年7月施行，《无人驾驶航空器飞行管理暂行条例》已正式实施。法规在变，培训材料也要跟着变。</w:t>
      </w:r>
    </w:p>
    <w:p w14:paraId="52A7B435" w14:textId="77777777" w:rsidR="00364469" w:rsidRPr="00364469" w:rsidRDefault="00364469" w:rsidP="00364469">
      <w:pPr>
        <w:rPr>
          <w:rFonts w:ascii="仿宋" w:hAnsi="仿宋"/>
          <w:lang w:eastAsia="zh-CN"/>
        </w:rPr>
      </w:pPr>
      <w:r w:rsidRPr="00364469">
        <w:rPr>
          <w:rFonts w:ascii="仿宋" w:hAnsi="仿宋"/>
          <w:lang w:eastAsia="zh-CN"/>
        </w:rPr>
        <w:t>违规事件下降率是效果指标。同比“黑飞”事件的下降比例。通过平台运行前后的数据对比，可以量化合</w:t>
      </w:r>
      <w:proofErr w:type="gramStart"/>
      <w:r w:rsidRPr="00364469">
        <w:rPr>
          <w:rFonts w:ascii="仿宋" w:hAnsi="仿宋"/>
          <w:lang w:eastAsia="zh-CN"/>
        </w:rPr>
        <w:t>规</w:t>
      </w:r>
      <w:proofErr w:type="gramEnd"/>
      <w:r w:rsidRPr="00364469">
        <w:rPr>
          <w:rFonts w:ascii="仿宋" w:hAnsi="仿宋"/>
          <w:lang w:eastAsia="zh-CN"/>
        </w:rPr>
        <w:t>意识提升的效果。低空密度提升后，“干扰—误操作—链路失效—碰撞/坠落”的复合风险会更频繁。合</w:t>
      </w:r>
      <w:proofErr w:type="gramStart"/>
      <w:r w:rsidRPr="00364469">
        <w:rPr>
          <w:rFonts w:ascii="仿宋" w:hAnsi="仿宋"/>
          <w:lang w:eastAsia="zh-CN"/>
        </w:rPr>
        <w:t>规</w:t>
      </w:r>
      <w:proofErr w:type="gramEnd"/>
      <w:r w:rsidRPr="00364469">
        <w:rPr>
          <w:rFonts w:ascii="仿宋" w:hAnsi="仿宋"/>
          <w:lang w:eastAsia="zh-CN"/>
        </w:rPr>
        <w:t>意识提升的直接价值就是降低这类复合风险的发生概率。</w:t>
      </w:r>
    </w:p>
    <w:p w14:paraId="06B9328B" w14:textId="77777777" w:rsidR="00364469" w:rsidRPr="00364469" w:rsidRDefault="00364469" w:rsidP="00364469">
      <w:pPr>
        <w:rPr>
          <w:rFonts w:ascii="仿宋" w:hAnsi="仿宋"/>
          <w:lang w:eastAsia="zh-CN"/>
        </w:rPr>
      </w:pPr>
      <w:r w:rsidRPr="00364469">
        <w:rPr>
          <w:rFonts w:ascii="仿宋" w:hAnsi="仿宋"/>
          <w:lang w:eastAsia="zh-CN"/>
        </w:rPr>
        <w:t>合</w:t>
      </w:r>
      <w:proofErr w:type="gramStart"/>
      <w:r w:rsidRPr="00364469">
        <w:rPr>
          <w:rFonts w:ascii="仿宋" w:hAnsi="仿宋"/>
          <w:lang w:eastAsia="zh-CN"/>
        </w:rPr>
        <w:t>规</w:t>
      </w:r>
      <w:proofErr w:type="gramEnd"/>
      <w:r w:rsidRPr="00364469">
        <w:rPr>
          <w:rFonts w:ascii="仿宋" w:hAnsi="仿宋"/>
          <w:lang w:eastAsia="zh-CN"/>
        </w:rPr>
        <w:t>飞行的制度保障。</w:t>
      </w:r>
      <w:proofErr w:type="spellStart"/>
      <w:r w:rsidRPr="00364469">
        <w:rPr>
          <w:rFonts w:ascii="仿宋" w:hAnsi="仿宋"/>
          <w:lang w:eastAsia="zh-CN"/>
        </w:rPr>
        <w:t>SkyGuard</w:t>
      </w:r>
      <w:proofErr w:type="spellEnd"/>
      <w:r w:rsidRPr="00364469">
        <w:rPr>
          <w:rFonts w:ascii="仿宋" w:hAnsi="仿宋"/>
          <w:lang w:eastAsia="zh-CN"/>
        </w:rPr>
        <w:t>的边界是“辅助监管，不替代审批或执法”。平台通过计划审批、围栏配置、事件记录等功能，让合</w:t>
      </w:r>
      <w:proofErr w:type="gramStart"/>
      <w:r w:rsidRPr="00364469">
        <w:rPr>
          <w:rFonts w:ascii="仿宋" w:hAnsi="仿宋"/>
          <w:lang w:eastAsia="zh-CN"/>
        </w:rPr>
        <w:t>规</w:t>
      </w:r>
      <w:proofErr w:type="gramEnd"/>
      <w:r w:rsidRPr="00364469">
        <w:rPr>
          <w:rFonts w:ascii="仿宋" w:hAnsi="仿宋"/>
          <w:lang w:eastAsia="zh-CN"/>
        </w:rPr>
        <w:t>飞行有据可查、有迹可循。当合</w:t>
      </w:r>
      <w:proofErr w:type="gramStart"/>
      <w:r w:rsidRPr="00364469">
        <w:rPr>
          <w:rFonts w:ascii="仿宋" w:hAnsi="仿宋"/>
          <w:lang w:eastAsia="zh-CN"/>
        </w:rPr>
        <w:t>规</w:t>
      </w:r>
      <w:proofErr w:type="gramEnd"/>
      <w:r w:rsidRPr="00364469">
        <w:rPr>
          <w:rFonts w:ascii="仿宋" w:hAnsi="仿宋"/>
          <w:lang w:eastAsia="zh-CN"/>
        </w:rPr>
        <w:t>变得可验证、可追溯，合</w:t>
      </w:r>
      <w:proofErr w:type="gramStart"/>
      <w:r w:rsidRPr="00364469">
        <w:rPr>
          <w:rFonts w:ascii="仿宋" w:hAnsi="仿宋"/>
          <w:lang w:eastAsia="zh-CN"/>
        </w:rPr>
        <w:t>规</w:t>
      </w:r>
      <w:proofErr w:type="gramEnd"/>
      <w:r w:rsidRPr="00364469">
        <w:rPr>
          <w:rFonts w:ascii="仿宋" w:hAnsi="仿宋"/>
          <w:lang w:eastAsia="zh-CN"/>
        </w:rPr>
        <w:t>意识就不再是一句口号，而是一个可操作、可考核的制度安排。</w:t>
      </w:r>
    </w:p>
    <w:p w14:paraId="7F5D1C43" w14:textId="77777777" w:rsidR="00364469" w:rsidRPr="00364469" w:rsidRDefault="00364469" w:rsidP="00364469">
      <w:pPr>
        <w:pStyle w:val="21"/>
        <w:rPr>
          <w:rFonts w:ascii="楷体" w:eastAsia="楷体" w:hAnsi="楷体"/>
        </w:rPr>
      </w:pPr>
      <w:r w:rsidRPr="00364469">
        <w:rPr>
          <w:rFonts w:ascii="楷体" w:eastAsia="楷体" w:hAnsi="楷体"/>
        </w:rPr>
        <w:t xml:space="preserve">12.7 </w:t>
      </w:r>
      <w:proofErr w:type="spellStart"/>
      <w:r w:rsidRPr="00364469">
        <w:rPr>
          <w:rFonts w:ascii="楷体" w:eastAsia="楷体" w:hAnsi="楷体"/>
        </w:rPr>
        <w:t>平衡</w:t>
      </w:r>
      <w:r w:rsidRPr="00364469">
        <w:rPr>
          <w:rFonts w:ascii="楷体" w:eastAsia="楷体" w:hAnsi="楷体" w:cs="微软雅黑" w:hint="eastAsia"/>
        </w:rPr>
        <w:t>计</w:t>
      </w:r>
      <w:r w:rsidRPr="00364469">
        <w:rPr>
          <w:rFonts w:ascii="楷体" w:eastAsia="楷体" w:hAnsi="楷体" w:cs="MS Gothic" w:hint="eastAsia"/>
        </w:rPr>
        <w:t>分卡</w:t>
      </w:r>
      <w:proofErr w:type="spellEnd"/>
    </w:p>
    <w:p w14:paraId="321233EC" w14:textId="77777777" w:rsidR="00364469" w:rsidRPr="00364469" w:rsidRDefault="00364469" w:rsidP="00364469">
      <w:pPr>
        <w:rPr>
          <w:rFonts w:ascii="仿宋" w:hAnsi="仿宋"/>
          <w:lang w:eastAsia="zh-CN"/>
        </w:rPr>
      </w:pPr>
      <w:r w:rsidRPr="00364469">
        <w:rPr>
          <w:rFonts w:ascii="仿宋" w:hAnsi="仿宋"/>
          <w:lang w:eastAsia="zh-CN"/>
        </w:rPr>
        <w:t>平衡</w:t>
      </w:r>
      <w:proofErr w:type="gramStart"/>
      <w:r w:rsidRPr="00364469">
        <w:rPr>
          <w:rFonts w:ascii="仿宋" w:hAnsi="仿宋"/>
          <w:lang w:eastAsia="zh-CN"/>
        </w:rPr>
        <w:t>计分卡</w:t>
      </w:r>
      <w:proofErr w:type="gramEnd"/>
      <w:r w:rsidRPr="00364469">
        <w:rPr>
          <w:rFonts w:ascii="仿宋" w:hAnsi="仿宋"/>
          <w:lang w:eastAsia="zh-CN"/>
        </w:rPr>
        <w:t>的价值在于把多维度的社会价值整合到一个可管理的框架中。这不是一个理论框架，而是一个可操作的评估工具——每个季度对照各项指标进行复盘，识别改善空间，形成“测量-分析-改进”的闭环。</w:t>
      </w:r>
    </w:p>
    <w:p w14:paraId="7F5EA8B1" w14:textId="50235C2E" w:rsidR="00364469" w:rsidRPr="00364469" w:rsidRDefault="00364469" w:rsidP="00364469">
      <w:pPr>
        <w:rPr>
          <w:rFonts w:ascii="仿宋" w:hAnsi="仿宋"/>
          <w:lang w:eastAsia="zh-CN"/>
        </w:rPr>
      </w:pPr>
      <w:proofErr w:type="gramStart"/>
      <w:r w:rsidRPr="00364469">
        <w:rPr>
          <w:rFonts w:ascii="仿宋" w:hAnsi="仿宋"/>
          <w:lang w:eastAsia="zh-CN"/>
        </w:rPr>
        <w:t>安全维</w:t>
      </w:r>
      <w:proofErr w:type="gramEnd"/>
      <w:r w:rsidRPr="00364469">
        <w:rPr>
          <w:rFonts w:ascii="仿宋" w:hAnsi="仿宋"/>
          <w:lang w:eastAsia="zh-CN"/>
        </w:rPr>
        <w:t>度：高风险事件确认时长、事件闭环率、违规飞行发现率。</w:t>
      </w:r>
      <w:r w:rsidR="003312CC">
        <w:rPr>
          <w:rFonts w:ascii="仿宋" w:hAnsi="仿宋" w:hint="eastAsia"/>
          <w:lang w:eastAsia="zh-CN"/>
        </w:rPr>
        <w:t>用这些指标来评判</w:t>
      </w:r>
      <w:r w:rsidRPr="00364469">
        <w:rPr>
          <w:rFonts w:ascii="仿宋" w:hAnsi="仿宋"/>
          <w:lang w:eastAsia="zh-CN"/>
        </w:rPr>
        <w:t>“低空飞行是否安全”。</w:t>
      </w:r>
    </w:p>
    <w:p w14:paraId="6D7A84D6" w14:textId="40332D34" w:rsidR="00364469" w:rsidRPr="00364469" w:rsidRDefault="00364469" w:rsidP="00364469">
      <w:pPr>
        <w:rPr>
          <w:rFonts w:ascii="仿宋" w:hAnsi="仿宋"/>
          <w:lang w:eastAsia="zh-CN"/>
        </w:rPr>
      </w:pPr>
      <w:r w:rsidRPr="00364469">
        <w:rPr>
          <w:rFonts w:ascii="仿宋" w:hAnsi="仿宋"/>
          <w:lang w:eastAsia="zh-CN"/>
        </w:rPr>
        <w:lastRenderedPageBreak/>
        <w:t>效率维度：响应时间、报表及时率、一飞多用率。这些指标</w:t>
      </w:r>
      <w:r w:rsidR="003312CC">
        <w:rPr>
          <w:rFonts w:ascii="仿宋" w:hAnsi="仿宋" w:hint="eastAsia"/>
          <w:lang w:eastAsia="zh-CN"/>
        </w:rPr>
        <w:t>评判</w:t>
      </w:r>
      <w:r w:rsidRPr="00364469">
        <w:rPr>
          <w:rFonts w:ascii="仿宋" w:hAnsi="仿宋"/>
          <w:lang w:eastAsia="zh-CN"/>
        </w:rPr>
        <w:t>“城市治理是否高效”。</w:t>
      </w:r>
    </w:p>
    <w:p w14:paraId="1046ED5F" w14:textId="630494DF" w:rsidR="00364469" w:rsidRPr="00364469" w:rsidRDefault="00364469" w:rsidP="00364469">
      <w:pPr>
        <w:rPr>
          <w:rFonts w:ascii="仿宋" w:hAnsi="仿宋"/>
          <w:lang w:eastAsia="zh-CN"/>
        </w:rPr>
      </w:pPr>
      <w:r w:rsidRPr="00364469">
        <w:rPr>
          <w:rFonts w:ascii="仿宋" w:hAnsi="仿宋"/>
          <w:lang w:eastAsia="zh-CN"/>
        </w:rPr>
        <w:t>合</w:t>
      </w:r>
      <w:proofErr w:type="gramStart"/>
      <w:r w:rsidRPr="00364469">
        <w:rPr>
          <w:rFonts w:ascii="仿宋" w:hAnsi="仿宋"/>
          <w:lang w:eastAsia="zh-CN"/>
        </w:rPr>
        <w:t>规</w:t>
      </w:r>
      <w:proofErr w:type="gramEnd"/>
      <w:r w:rsidRPr="00364469">
        <w:rPr>
          <w:rFonts w:ascii="仿宋" w:hAnsi="仿宋"/>
          <w:lang w:eastAsia="zh-CN"/>
        </w:rPr>
        <w:t>维度：规则更新次数、培训覆盖率、违规事件下降率。这些指标</w:t>
      </w:r>
      <w:r w:rsidR="003312CC">
        <w:rPr>
          <w:rFonts w:ascii="仿宋" w:hAnsi="仿宋" w:hint="eastAsia"/>
          <w:lang w:eastAsia="zh-CN"/>
        </w:rPr>
        <w:t>评判</w:t>
      </w:r>
      <w:r w:rsidRPr="00364469">
        <w:rPr>
          <w:rFonts w:ascii="仿宋" w:hAnsi="仿宋"/>
          <w:lang w:eastAsia="zh-CN"/>
        </w:rPr>
        <w:t>“飞行活动是否合</w:t>
      </w:r>
      <w:proofErr w:type="gramStart"/>
      <w:r w:rsidRPr="00364469">
        <w:rPr>
          <w:rFonts w:ascii="仿宋" w:hAnsi="仿宋"/>
          <w:lang w:eastAsia="zh-CN"/>
        </w:rPr>
        <w:t>规</w:t>
      </w:r>
      <w:proofErr w:type="gramEnd"/>
      <w:r w:rsidRPr="00364469">
        <w:rPr>
          <w:rFonts w:ascii="仿宋" w:hAnsi="仿宋"/>
          <w:lang w:eastAsia="zh-CN"/>
        </w:rPr>
        <w:t>”。</w:t>
      </w:r>
    </w:p>
    <w:p w14:paraId="0C0D1115" w14:textId="7BA634FE" w:rsidR="00364469" w:rsidRPr="00364469" w:rsidRDefault="00364469" w:rsidP="00364469">
      <w:pPr>
        <w:rPr>
          <w:rFonts w:ascii="仿宋" w:hAnsi="仿宋"/>
          <w:lang w:eastAsia="zh-CN"/>
        </w:rPr>
      </w:pPr>
      <w:r w:rsidRPr="00364469">
        <w:rPr>
          <w:rFonts w:ascii="仿宋" w:hAnsi="仿宋"/>
          <w:lang w:eastAsia="zh-CN"/>
        </w:rPr>
        <w:t>发展维度：产业数据积累量、岗位培养数量、服务覆盖区域。这些指标</w:t>
      </w:r>
      <w:r w:rsidR="003312CC">
        <w:rPr>
          <w:rFonts w:ascii="仿宋" w:hAnsi="仿宋" w:hint="eastAsia"/>
          <w:lang w:eastAsia="zh-CN"/>
        </w:rPr>
        <w:t>评判</w:t>
      </w:r>
      <w:r w:rsidRPr="00364469">
        <w:rPr>
          <w:rFonts w:ascii="仿宋" w:hAnsi="仿宋"/>
          <w:lang w:eastAsia="zh-CN"/>
        </w:rPr>
        <w:t>“产业是否在持续发展”。</w:t>
      </w:r>
    </w:p>
    <w:p w14:paraId="6C55159D" w14:textId="67294C10" w:rsidR="00364469" w:rsidRPr="00364469" w:rsidRDefault="00364469" w:rsidP="00364469">
      <w:pPr>
        <w:rPr>
          <w:rFonts w:ascii="仿宋" w:hAnsi="仿宋"/>
          <w:lang w:eastAsia="zh-CN"/>
        </w:rPr>
      </w:pPr>
      <w:r w:rsidRPr="00364469">
        <w:rPr>
          <w:rFonts w:ascii="仿宋" w:hAnsi="仿宋"/>
          <w:lang w:eastAsia="zh-CN"/>
        </w:rPr>
        <w:t>平衡</w:t>
      </w:r>
      <w:proofErr w:type="gramStart"/>
      <w:r w:rsidRPr="00364469">
        <w:rPr>
          <w:rFonts w:ascii="仿宋" w:hAnsi="仿宋"/>
          <w:lang w:eastAsia="zh-CN"/>
        </w:rPr>
        <w:t>计分卡</w:t>
      </w:r>
      <w:proofErr w:type="gramEnd"/>
      <w:r w:rsidRPr="00364469">
        <w:rPr>
          <w:rFonts w:ascii="仿宋" w:hAnsi="仿宋"/>
          <w:lang w:eastAsia="zh-CN"/>
        </w:rPr>
        <w:t>的经济价值：社会价值不是额外包装，它会反过来支撑客户续费、扩容和区域复制——客户只有看到可衡量的治理改善，才会持续付费。</w:t>
      </w:r>
    </w:p>
    <w:p w14:paraId="6A67B703" w14:textId="77777777" w:rsidR="00364469" w:rsidRPr="00364469" w:rsidRDefault="00364469" w:rsidP="00364469">
      <w:pPr>
        <w:pStyle w:val="21"/>
        <w:rPr>
          <w:rFonts w:ascii="楷体" w:eastAsia="楷体" w:hAnsi="楷体"/>
          <w:lang w:eastAsia="zh-CN"/>
        </w:rPr>
      </w:pPr>
      <w:r w:rsidRPr="00364469">
        <w:rPr>
          <w:rFonts w:ascii="楷体" w:eastAsia="楷体" w:hAnsi="楷体"/>
          <w:lang w:eastAsia="zh-CN"/>
        </w:rPr>
        <w:t>12.8 社会价</w:t>
      </w:r>
      <w:r w:rsidRPr="00364469">
        <w:rPr>
          <w:rFonts w:ascii="楷体" w:eastAsia="楷体" w:hAnsi="楷体" w:cs="微软雅黑" w:hint="eastAsia"/>
          <w:lang w:eastAsia="zh-CN"/>
        </w:rPr>
        <w:t>值总结</w:t>
      </w:r>
    </w:p>
    <w:p w14:paraId="27E4D9D7" w14:textId="77777777" w:rsidR="00364469" w:rsidRPr="00364469" w:rsidRDefault="00364469" w:rsidP="00364469">
      <w:pPr>
        <w:rPr>
          <w:rFonts w:ascii="仿宋" w:hAnsi="仿宋"/>
          <w:lang w:eastAsia="zh-CN"/>
        </w:rPr>
      </w:pPr>
      <w:r w:rsidRPr="00364469">
        <w:rPr>
          <w:rFonts w:ascii="仿宋" w:hAnsi="仿宋"/>
          <w:lang w:eastAsia="zh-CN"/>
        </w:rPr>
        <w:t>社会价值的最终落点是可收费的服务。</w:t>
      </w:r>
    </w:p>
    <w:p w14:paraId="1185C83A" w14:textId="77777777" w:rsidR="00364469" w:rsidRPr="00364469" w:rsidRDefault="00364469" w:rsidP="00364469">
      <w:pPr>
        <w:rPr>
          <w:rFonts w:ascii="仿宋" w:hAnsi="仿宋"/>
          <w:lang w:eastAsia="zh-CN"/>
        </w:rPr>
      </w:pPr>
      <w:r w:rsidRPr="00364469">
        <w:rPr>
          <w:rFonts w:ascii="仿宋" w:hAnsi="仿宋"/>
          <w:lang w:eastAsia="zh-CN"/>
        </w:rPr>
        <w:t>对政府客户：社会价值体现为城市治理效能的提升——更快的应急响应（无人机送血缩短60%运输时间）、更低的违规率（通过平台实现“空中巡查—平台预警—工单流转—地面处置—结果反馈”的全链条闭环）、更精细的网格化管理（56个政务无人机飞行网格，每日自动开展6到8小时全域覆盖巡查）。</w:t>
      </w:r>
    </w:p>
    <w:p w14:paraId="545F189C" w14:textId="77777777" w:rsidR="00364469" w:rsidRPr="00364469" w:rsidRDefault="00364469" w:rsidP="00364469">
      <w:pPr>
        <w:rPr>
          <w:rFonts w:ascii="仿宋" w:hAnsi="仿宋"/>
          <w:lang w:eastAsia="zh-CN"/>
        </w:rPr>
      </w:pPr>
      <w:r w:rsidRPr="00364469">
        <w:rPr>
          <w:rFonts w:ascii="仿宋" w:hAnsi="仿宋"/>
          <w:lang w:eastAsia="zh-CN"/>
        </w:rPr>
        <w:t>对公众：社会价值体现为可感知的公共服务改善——更及时的医疗救援（“分钟级响应的‘黄金生命线’”）、更安全的城市环境（“低空治理必须‘可审计’”）、更便捷的低空服务。</w:t>
      </w:r>
    </w:p>
    <w:p w14:paraId="5F3FF3B5" w14:textId="77777777" w:rsidR="00364469" w:rsidRPr="00364469" w:rsidRDefault="00364469" w:rsidP="00364469">
      <w:pPr>
        <w:rPr>
          <w:rFonts w:ascii="仿宋" w:hAnsi="仿宋"/>
          <w:lang w:eastAsia="zh-CN"/>
        </w:rPr>
      </w:pPr>
      <w:r w:rsidRPr="00364469">
        <w:rPr>
          <w:rFonts w:ascii="仿宋" w:hAnsi="仿宋"/>
          <w:lang w:eastAsia="zh-CN"/>
        </w:rPr>
        <w:t>对产业：社会价值体现为数据沉淀和人才积累——可分析的飞行数据（“标准化生产”的数据）、可复用的操作经验、可持续的人才梯队。</w:t>
      </w:r>
    </w:p>
    <w:p w14:paraId="33755B32" w14:textId="1B7E4B7E" w:rsidR="00364469" w:rsidRPr="00364469" w:rsidRDefault="00364469" w:rsidP="00364469">
      <w:pPr>
        <w:rPr>
          <w:rFonts w:ascii="仿宋" w:hAnsi="仿宋"/>
          <w:lang w:eastAsia="zh-CN"/>
        </w:rPr>
      </w:pPr>
      <w:r w:rsidRPr="00364469">
        <w:rPr>
          <w:rFonts w:ascii="仿宋" w:hAnsi="仿宋"/>
          <w:lang w:eastAsia="zh-CN"/>
        </w:rPr>
        <w:t>商业闭环：通过可观测指标</w:t>
      </w:r>
      <w:proofErr w:type="spellStart"/>
      <w:r w:rsidRPr="00364469">
        <w:rPr>
          <w:rFonts w:ascii="仿宋" w:hAnsi="仿宋"/>
          <w:lang w:eastAsia="zh-CN"/>
        </w:rPr>
        <w:t>SkyGuard</w:t>
      </w:r>
      <w:proofErr w:type="spellEnd"/>
      <w:r w:rsidRPr="00364469">
        <w:rPr>
          <w:rFonts w:ascii="仿宋" w:hAnsi="仿宋"/>
          <w:lang w:eastAsia="zh-CN"/>
        </w:rPr>
        <w:t>将公共价值从口号转化为每日工作流中的字段、页面和报表，最终反哺商业模式和财务模型——客户只为可衡量的治理改善买单。当城市看到“响应时间从30分钟缩短到5分钟”“一飞多用让综合成本降低三成以上”</w:t>
      </w:r>
      <w:r w:rsidR="00490EDD">
        <w:rPr>
          <w:rFonts w:ascii="仿宋" w:hAnsi="仿宋" w:hint="eastAsia"/>
          <w:lang w:eastAsia="zh-CN"/>
        </w:rPr>
        <w:t>，就自然而然地会为我们续费。</w:t>
      </w:r>
    </w:p>
    <w:p w14:paraId="675F680F" w14:textId="1ABE1845" w:rsidR="00732853" w:rsidRPr="00364469" w:rsidRDefault="00732853" w:rsidP="00364469">
      <w:pPr>
        <w:rPr>
          <w:rFonts w:ascii="仿宋" w:hAnsi="仿宋"/>
          <w:lang w:eastAsia="zh-CN"/>
        </w:rPr>
      </w:pPr>
    </w:p>
    <w:sectPr w:rsidR="00732853" w:rsidRPr="00364469" w:rsidSect="00034616">
      <w:headerReference w:type="default" r:id="rId11"/>
      <w:footerReference w:type="default" r:id="rId12"/>
      <w:pgSz w:w="11906" w:h="16838"/>
      <w:pgMar w:top="1276" w:right="1276" w:bottom="1162" w:left="1332" w:header="465" w:footer="4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19917" w14:textId="77777777" w:rsidR="001B6B1A" w:rsidRDefault="001B6B1A">
      <w:pPr>
        <w:spacing w:after="0" w:line="240" w:lineRule="auto"/>
      </w:pPr>
      <w:r>
        <w:separator/>
      </w:r>
    </w:p>
  </w:endnote>
  <w:endnote w:type="continuationSeparator" w:id="0">
    <w:p w14:paraId="15AA1501" w14:textId="77777777" w:rsidR="001B6B1A" w:rsidRDefault="001B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2D22" w14:textId="77777777" w:rsidR="00732853" w:rsidRDefault="0061590F">
    <w:pPr>
      <w:pStyle w:val="a7"/>
      <w:jc w:val="right"/>
      <w:rPr>
        <w:lang w:eastAsia="zh-CN"/>
      </w:rPr>
    </w:pPr>
    <w:r>
      <w:rPr>
        <w:color w:val="64748B"/>
        <w:sz w:val="16"/>
        <w:lang w:eastAsia="zh-CN"/>
      </w:rPr>
      <w:t>资料口径：官方统计</w:t>
    </w:r>
    <w:r>
      <w:rPr>
        <w:color w:val="64748B"/>
        <w:sz w:val="16"/>
        <w:lang w:eastAsia="zh-CN"/>
      </w:rPr>
      <w:t xml:space="preserve"> / </w:t>
    </w:r>
    <w:r>
      <w:rPr>
        <w:color w:val="64748B"/>
        <w:sz w:val="16"/>
        <w:lang w:eastAsia="zh-CN"/>
      </w:rPr>
      <w:t>地方政策</w:t>
    </w:r>
    <w:r>
      <w:rPr>
        <w:color w:val="64748B"/>
        <w:sz w:val="16"/>
        <w:lang w:eastAsia="zh-CN"/>
      </w:rPr>
      <w:t xml:space="preserve"> / </w:t>
    </w:r>
    <w:r>
      <w:rPr>
        <w:color w:val="64748B"/>
        <w:sz w:val="16"/>
        <w:lang w:eastAsia="zh-CN"/>
      </w:rPr>
      <w:t>公开数据</w:t>
    </w:r>
    <w:r>
      <w:rPr>
        <w:color w:val="64748B"/>
        <w:sz w:val="16"/>
        <w:lang w:eastAsia="zh-CN"/>
      </w:rPr>
      <w:t xml:space="preserve"> / </w:t>
    </w:r>
    <w:r>
      <w:rPr>
        <w:color w:val="64748B"/>
        <w:sz w:val="16"/>
        <w:lang w:eastAsia="zh-CN"/>
      </w:rPr>
      <w:t>演示样本</w:t>
    </w:r>
    <w:r>
      <w:rPr>
        <w:color w:val="64748B"/>
        <w:sz w:val="16"/>
        <w:lang w:eastAsia="zh-CN"/>
      </w:rPr>
      <w:t xml:space="preserve"> / </w:t>
    </w:r>
    <w:r>
      <w:rPr>
        <w:color w:val="64748B"/>
        <w:sz w:val="16"/>
        <w:lang w:eastAsia="zh-CN"/>
      </w:rPr>
      <w:t>经营假设</w:t>
    </w:r>
    <w:r>
      <w:rPr>
        <w:color w:val="64748B"/>
        <w:sz w:val="16"/>
        <w:lang w:eastAsia="zh-CN"/>
      </w:rPr>
      <w:t xml:space="preserve">    </w:t>
    </w:r>
    <w:r>
      <w:rPr>
        <w:color w:val="64748B"/>
        <w:sz w:val="16"/>
        <w:lang w:eastAsia="zh-CN"/>
      </w:rPr>
      <w:t>第</w:t>
    </w:r>
    <w:r>
      <w:rPr>
        <w:color w:val="64748B"/>
        <w:sz w:val="16"/>
        <w:lang w:eastAsia="zh-CN"/>
      </w:rPr>
      <w:t xml:space="preserve"> </w:t>
    </w:r>
    <w:r>
      <w:rPr>
        <w:color w:val="64748B"/>
        <w:sz w:val="16"/>
      </w:rPr>
      <w:fldChar w:fldCharType="begin"/>
    </w:r>
    <w:r>
      <w:rPr>
        <w:color w:val="64748B"/>
        <w:sz w:val="16"/>
        <w:lang w:eastAsia="zh-CN"/>
      </w:rPr>
      <w:instrText>PAGE</w:instrText>
    </w:r>
    <w:r>
      <w:rPr>
        <w:color w:val="64748B"/>
        <w:sz w:val="16"/>
      </w:rPr>
      <w:fldChar w:fldCharType="separate"/>
    </w:r>
    <w:r w:rsidR="00F34F49">
      <w:rPr>
        <w:noProof/>
        <w:color w:val="64748B"/>
        <w:sz w:val="16"/>
        <w:lang w:eastAsia="zh-CN"/>
      </w:rPr>
      <w:t>1</w:t>
    </w:r>
    <w:r>
      <w:rPr>
        <w:color w:val="64748B"/>
        <w:sz w:val="16"/>
      </w:rPr>
      <w:fldChar w:fldCharType="end"/>
    </w:r>
    <w:r>
      <w:rPr>
        <w:color w:val="64748B"/>
        <w:sz w:val="16"/>
        <w:lang w:eastAsia="zh-CN"/>
      </w:rPr>
      <w:t xml:space="preserve"> </w:t>
    </w:r>
    <w:r>
      <w:rPr>
        <w:color w:val="64748B"/>
        <w:sz w:val="16"/>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3F67E" w14:textId="77777777" w:rsidR="001B6B1A" w:rsidRDefault="001B6B1A">
      <w:pPr>
        <w:spacing w:after="0" w:line="240" w:lineRule="auto"/>
      </w:pPr>
      <w:r>
        <w:separator/>
      </w:r>
    </w:p>
  </w:footnote>
  <w:footnote w:type="continuationSeparator" w:id="0">
    <w:p w14:paraId="5FDBC8DD" w14:textId="77777777" w:rsidR="001B6B1A" w:rsidRDefault="001B6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6FAB3" w14:textId="77777777" w:rsidR="00732853" w:rsidRDefault="0061590F">
    <w:pPr>
      <w:pStyle w:val="a5"/>
      <w:jc w:val="right"/>
      <w:rPr>
        <w:lang w:eastAsia="zh-CN"/>
      </w:rPr>
    </w:pPr>
    <w:r>
      <w:rPr>
        <w:color w:val="64748B"/>
        <w:sz w:val="17"/>
        <w:lang w:eastAsia="zh-CN"/>
      </w:rPr>
      <w:t xml:space="preserve">SkyGuard </w:t>
    </w:r>
    <w:r>
      <w:rPr>
        <w:color w:val="64748B"/>
        <w:sz w:val="17"/>
        <w:lang w:eastAsia="zh-CN"/>
      </w:rPr>
      <w:t>低空智眼</w:t>
    </w:r>
    <w:r>
      <w:rPr>
        <w:color w:val="64748B"/>
        <w:sz w:val="17"/>
        <w:lang w:eastAsia="zh-CN"/>
      </w:rPr>
      <w:t xml:space="preserve"> | </w:t>
    </w:r>
    <w:r>
      <w:rPr>
        <w:color w:val="64748B"/>
        <w:sz w:val="17"/>
        <w:lang w:eastAsia="zh-CN"/>
      </w:rPr>
      <w:t>城市低空运行监管商业计划书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D33AF2"/>
    <w:multiLevelType w:val="multilevel"/>
    <w:tmpl w:val="265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503B6"/>
    <w:multiLevelType w:val="multilevel"/>
    <w:tmpl w:val="0C4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F454D"/>
    <w:multiLevelType w:val="multilevel"/>
    <w:tmpl w:val="D5F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229455">
    <w:abstractNumId w:val="8"/>
  </w:num>
  <w:num w:numId="2" w16cid:durableId="923369460">
    <w:abstractNumId w:val="6"/>
  </w:num>
  <w:num w:numId="3" w16cid:durableId="970137253">
    <w:abstractNumId w:val="5"/>
  </w:num>
  <w:num w:numId="4" w16cid:durableId="1002780269">
    <w:abstractNumId w:val="4"/>
  </w:num>
  <w:num w:numId="5" w16cid:durableId="1020473489">
    <w:abstractNumId w:val="7"/>
  </w:num>
  <w:num w:numId="6" w16cid:durableId="1598824622">
    <w:abstractNumId w:val="3"/>
  </w:num>
  <w:num w:numId="7" w16cid:durableId="2144499975">
    <w:abstractNumId w:val="2"/>
  </w:num>
  <w:num w:numId="8" w16cid:durableId="1589267363">
    <w:abstractNumId w:val="1"/>
  </w:num>
  <w:num w:numId="9" w16cid:durableId="1788041587">
    <w:abstractNumId w:val="0"/>
  </w:num>
  <w:num w:numId="10" w16cid:durableId="1094204906">
    <w:abstractNumId w:val="9"/>
  </w:num>
  <w:num w:numId="11" w16cid:durableId="711005694">
    <w:abstractNumId w:val="11"/>
  </w:num>
  <w:num w:numId="12" w16cid:durableId="2080302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101"/>
    <w:rsid w:val="00145B28"/>
    <w:rsid w:val="0015074B"/>
    <w:rsid w:val="001B6B1A"/>
    <w:rsid w:val="00285CF5"/>
    <w:rsid w:val="0029639D"/>
    <w:rsid w:val="00326F90"/>
    <w:rsid w:val="003312CC"/>
    <w:rsid w:val="00364469"/>
    <w:rsid w:val="003D5691"/>
    <w:rsid w:val="00406C1B"/>
    <w:rsid w:val="00490EDD"/>
    <w:rsid w:val="005315D9"/>
    <w:rsid w:val="0061590F"/>
    <w:rsid w:val="00623770"/>
    <w:rsid w:val="006A3540"/>
    <w:rsid w:val="00732853"/>
    <w:rsid w:val="007B2716"/>
    <w:rsid w:val="008A1E79"/>
    <w:rsid w:val="00A2257C"/>
    <w:rsid w:val="00AA1D8D"/>
    <w:rsid w:val="00AE5FC0"/>
    <w:rsid w:val="00B47730"/>
    <w:rsid w:val="00CB0664"/>
    <w:rsid w:val="00E764B3"/>
    <w:rsid w:val="00F34F49"/>
    <w:rsid w:val="00F52AC7"/>
    <w:rsid w:val="00F872F1"/>
    <w:rsid w:val="00FC693F"/>
    <w:rsid w:val="00FD7C55"/>
    <w:rsid w:val="00FF7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A4366F"/>
  <w14:defaultImageDpi w14:val="300"/>
  <w15:docId w15:val="{16519CD0-AA46-4807-89AA-20BD9871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26" w:lineRule="auto"/>
      <w:ind w:firstLine="440"/>
      <w:jc w:val="both"/>
    </w:pPr>
    <w:rPr>
      <w:rFonts w:ascii="Times New Roman" w:eastAsia="仿宋" w:hAnsi="Times New Roman" w:cs="仿宋"/>
      <w:color w:val="1F2937"/>
    </w:rPr>
  </w:style>
  <w:style w:type="paragraph" w:styleId="1">
    <w:name w:val="heading 1"/>
    <w:basedOn w:val="a1"/>
    <w:next w:val="a1"/>
    <w:link w:val="10"/>
    <w:uiPriority w:val="9"/>
    <w:qFormat/>
    <w:rsid w:val="00FC693F"/>
    <w:pPr>
      <w:keepNext/>
      <w:keepLines/>
      <w:spacing w:before="200" w:after="160"/>
      <w:outlineLvl w:val="0"/>
    </w:pPr>
    <w:rPr>
      <w:rFonts w:asciiTheme="majorHAnsi" w:eastAsiaTheme="majorEastAsia" w:hAnsiTheme="majorHAnsi" w:cstheme="majorBidi"/>
      <w:b/>
      <w:bCs/>
      <w:color w:val="151F2B"/>
      <w:sz w:val="34"/>
      <w:szCs w:val="28"/>
    </w:rPr>
  </w:style>
  <w:style w:type="paragraph" w:styleId="21">
    <w:name w:val="heading 2"/>
    <w:basedOn w:val="a1"/>
    <w:next w:val="a1"/>
    <w:link w:val="22"/>
    <w:uiPriority w:val="9"/>
    <w:unhideWhenUsed/>
    <w:qFormat/>
    <w:rsid w:val="00FC693F"/>
    <w:pPr>
      <w:keepNext/>
      <w:keepLines/>
      <w:spacing w:before="220" w:after="120"/>
      <w:outlineLvl w:val="1"/>
    </w:pPr>
    <w:rPr>
      <w:rFonts w:asciiTheme="majorHAnsi" w:eastAsiaTheme="majorEastAsia" w:hAnsiTheme="majorHAnsi" w:cstheme="majorBidi"/>
      <w:b/>
      <w:bCs/>
      <w:color w:val="124E6B"/>
      <w:sz w:val="26"/>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color w:val="2F6B4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83" w:lineRule="auto"/>
      <w:ind w:left="440" w:hanging="220"/>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40" w:after="120" w:line="259" w:lineRule="auto"/>
      <w:jc w:val="center"/>
    </w:pPr>
    <w:rPr>
      <w:b/>
      <w:bCs/>
      <w:color w:val="586372"/>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a1"/>
    <w:rsid w:val="00364469"/>
    <w:pPr>
      <w:spacing w:before="100" w:beforeAutospacing="1" w:after="100" w:afterAutospacing="1" w:line="240" w:lineRule="auto"/>
      <w:ind w:firstLine="0"/>
      <w:jc w:val="left"/>
    </w:pPr>
    <w:rPr>
      <w:rFonts w:ascii="宋体" w:eastAsia="宋体" w:hAnsi="宋体" w:cs="宋体"/>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24067">
      <w:bodyDiv w:val="1"/>
      <w:marLeft w:val="0"/>
      <w:marRight w:val="0"/>
      <w:marTop w:val="0"/>
      <w:marBottom w:val="0"/>
      <w:divBdr>
        <w:top w:val="none" w:sz="0" w:space="0" w:color="auto"/>
        <w:left w:val="none" w:sz="0" w:space="0" w:color="auto"/>
        <w:bottom w:val="none" w:sz="0" w:space="0" w:color="auto"/>
        <w:right w:val="none" w:sz="0" w:space="0" w:color="auto"/>
      </w:divBdr>
    </w:div>
    <w:div w:id="210121643">
      <w:bodyDiv w:val="1"/>
      <w:marLeft w:val="0"/>
      <w:marRight w:val="0"/>
      <w:marTop w:val="0"/>
      <w:marBottom w:val="0"/>
      <w:divBdr>
        <w:top w:val="none" w:sz="0" w:space="0" w:color="auto"/>
        <w:left w:val="none" w:sz="0" w:space="0" w:color="auto"/>
        <w:bottom w:val="none" w:sz="0" w:space="0" w:color="auto"/>
        <w:right w:val="none" w:sz="0" w:space="0" w:color="auto"/>
      </w:divBdr>
    </w:div>
    <w:div w:id="215510984">
      <w:bodyDiv w:val="1"/>
      <w:marLeft w:val="0"/>
      <w:marRight w:val="0"/>
      <w:marTop w:val="0"/>
      <w:marBottom w:val="0"/>
      <w:divBdr>
        <w:top w:val="none" w:sz="0" w:space="0" w:color="auto"/>
        <w:left w:val="none" w:sz="0" w:space="0" w:color="auto"/>
        <w:bottom w:val="none" w:sz="0" w:space="0" w:color="auto"/>
        <w:right w:val="none" w:sz="0" w:space="0" w:color="auto"/>
      </w:divBdr>
    </w:div>
    <w:div w:id="349377116">
      <w:bodyDiv w:val="1"/>
      <w:marLeft w:val="0"/>
      <w:marRight w:val="0"/>
      <w:marTop w:val="0"/>
      <w:marBottom w:val="0"/>
      <w:divBdr>
        <w:top w:val="none" w:sz="0" w:space="0" w:color="auto"/>
        <w:left w:val="none" w:sz="0" w:space="0" w:color="auto"/>
        <w:bottom w:val="none" w:sz="0" w:space="0" w:color="auto"/>
        <w:right w:val="none" w:sz="0" w:space="0" w:color="auto"/>
      </w:divBdr>
    </w:div>
    <w:div w:id="614485058">
      <w:bodyDiv w:val="1"/>
      <w:marLeft w:val="0"/>
      <w:marRight w:val="0"/>
      <w:marTop w:val="0"/>
      <w:marBottom w:val="0"/>
      <w:divBdr>
        <w:top w:val="none" w:sz="0" w:space="0" w:color="auto"/>
        <w:left w:val="none" w:sz="0" w:space="0" w:color="auto"/>
        <w:bottom w:val="none" w:sz="0" w:space="0" w:color="auto"/>
        <w:right w:val="none" w:sz="0" w:space="0" w:color="auto"/>
      </w:divBdr>
      <w:divsChild>
        <w:div w:id="970523799">
          <w:marLeft w:val="660"/>
          <w:marRight w:val="660"/>
          <w:marTop w:val="0"/>
          <w:marBottom w:val="0"/>
          <w:divBdr>
            <w:top w:val="none" w:sz="0" w:space="0" w:color="auto"/>
            <w:left w:val="none" w:sz="0" w:space="0" w:color="auto"/>
            <w:bottom w:val="none" w:sz="0" w:space="0" w:color="auto"/>
            <w:right w:val="none" w:sz="0" w:space="0" w:color="auto"/>
          </w:divBdr>
          <w:divsChild>
            <w:div w:id="276374358">
              <w:marLeft w:val="0"/>
              <w:marRight w:val="0"/>
              <w:marTop w:val="0"/>
              <w:marBottom w:val="0"/>
              <w:divBdr>
                <w:top w:val="none" w:sz="0" w:space="0" w:color="auto"/>
                <w:left w:val="none" w:sz="0" w:space="0" w:color="auto"/>
                <w:bottom w:val="none" w:sz="0" w:space="0" w:color="auto"/>
                <w:right w:val="none" w:sz="0" w:space="0" w:color="auto"/>
              </w:divBdr>
              <w:divsChild>
                <w:div w:id="331104344">
                  <w:marLeft w:val="0"/>
                  <w:marRight w:val="0"/>
                  <w:marTop w:val="0"/>
                  <w:marBottom w:val="0"/>
                  <w:divBdr>
                    <w:top w:val="none" w:sz="0" w:space="0" w:color="auto"/>
                    <w:left w:val="none" w:sz="0" w:space="0" w:color="auto"/>
                    <w:bottom w:val="none" w:sz="0" w:space="0" w:color="auto"/>
                    <w:right w:val="none" w:sz="0" w:space="0" w:color="auto"/>
                  </w:divBdr>
                  <w:divsChild>
                    <w:div w:id="2053841459">
                      <w:marLeft w:val="0"/>
                      <w:marRight w:val="0"/>
                      <w:marTop w:val="0"/>
                      <w:marBottom w:val="0"/>
                      <w:divBdr>
                        <w:top w:val="none" w:sz="0" w:space="0" w:color="auto"/>
                        <w:left w:val="none" w:sz="0" w:space="0" w:color="auto"/>
                        <w:bottom w:val="none" w:sz="0" w:space="0" w:color="auto"/>
                        <w:right w:val="none" w:sz="0" w:space="0" w:color="auto"/>
                      </w:divBdr>
                      <w:divsChild>
                        <w:div w:id="2908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6115392">
      <w:bodyDiv w:val="1"/>
      <w:marLeft w:val="0"/>
      <w:marRight w:val="0"/>
      <w:marTop w:val="0"/>
      <w:marBottom w:val="0"/>
      <w:divBdr>
        <w:top w:val="none" w:sz="0" w:space="0" w:color="auto"/>
        <w:left w:val="none" w:sz="0" w:space="0" w:color="auto"/>
        <w:bottom w:val="none" w:sz="0" w:space="0" w:color="auto"/>
        <w:right w:val="none" w:sz="0" w:space="0" w:color="auto"/>
      </w:divBdr>
    </w:div>
    <w:div w:id="931279242">
      <w:bodyDiv w:val="1"/>
      <w:marLeft w:val="0"/>
      <w:marRight w:val="0"/>
      <w:marTop w:val="0"/>
      <w:marBottom w:val="0"/>
      <w:divBdr>
        <w:top w:val="none" w:sz="0" w:space="0" w:color="auto"/>
        <w:left w:val="none" w:sz="0" w:space="0" w:color="auto"/>
        <w:bottom w:val="none" w:sz="0" w:space="0" w:color="auto"/>
        <w:right w:val="none" w:sz="0" w:space="0" w:color="auto"/>
      </w:divBdr>
    </w:div>
    <w:div w:id="1024593733">
      <w:bodyDiv w:val="1"/>
      <w:marLeft w:val="0"/>
      <w:marRight w:val="0"/>
      <w:marTop w:val="0"/>
      <w:marBottom w:val="0"/>
      <w:divBdr>
        <w:top w:val="none" w:sz="0" w:space="0" w:color="auto"/>
        <w:left w:val="none" w:sz="0" w:space="0" w:color="auto"/>
        <w:bottom w:val="none" w:sz="0" w:space="0" w:color="auto"/>
        <w:right w:val="none" w:sz="0" w:space="0" w:color="auto"/>
      </w:divBdr>
    </w:div>
    <w:div w:id="1026756946">
      <w:bodyDiv w:val="1"/>
      <w:marLeft w:val="0"/>
      <w:marRight w:val="0"/>
      <w:marTop w:val="0"/>
      <w:marBottom w:val="0"/>
      <w:divBdr>
        <w:top w:val="none" w:sz="0" w:space="0" w:color="auto"/>
        <w:left w:val="none" w:sz="0" w:space="0" w:color="auto"/>
        <w:bottom w:val="none" w:sz="0" w:space="0" w:color="auto"/>
        <w:right w:val="none" w:sz="0" w:space="0" w:color="auto"/>
      </w:divBdr>
    </w:div>
    <w:div w:id="1071545151">
      <w:bodyDiv w:val="1"/>
      <w:marLeft w:val="0"/>
      <w:marRight w:val="0"/>
      <w:marTop w:val="0"/>
      <w:marBottom w:val="0"/>
      <w:divBdr>
        <w:top w:val="none" w:sz="0" w:space="0" w:color="auto"/>
        <w:left w:val="none" w:sz="0" w:space="0" w:color="auto"/>
        <w:bottom w:val="none" w:sz="0" w:space="0" w:color="auto"/>
        <w:right w:val="none" w:sz="0" w:space="0" w:color="auto"/>
      </w:divBdr>
    </w:div>
    <w:div w:id="1114399148">
      <w:bodyDiv w:val="1"/>
      <w:marLeft w:val="0"/>
      <w:marRight w:val="0"/>
      <w:marTop w:val="0"/>
      <w:marBottom w:val="0"/>
      <w:divBdr>
        <w:top w:val="none" w:sz="0" w:space="0" w:color="auto"/>
        <w:left w:val="none" w:sz="0" w:space="0" w:color="auto"/>
        <w:bottom w:val="none" w:sz="0" w:space="0" w:color="auto"/>
        <w:right w:val="none" w:sz="0" w:space="0" w:color="auto"/>
      </w:divBdr>
    </w:div>
    <w:div w:id="1156609754">
      <w:bodyDiv w:val="1"/>
      <w:marLeft w:val="0"/>
      <w:marRight w:val="0"/>
      <w:marTop w:val="0"/>
      <w:marBottom w:val="0"/>
      <w:divBdr>
        <w:top w:val="none" w:sz="0" w:space="0" w:color="auto"/>
        <w:left w:val="none" w:sz="0" w:space="0" w:color="auto"/>
        <w:bottom w:val="none" w:sz="0" w:space="0" w:color="auto"/>
        <w:right w:val="none" w:sz="0" w:space="0" w:color="auto"/>
      </w:divBdr>
    </w:div>
    <w:div w:id="1198280444">
      <w:bodyDiv w:val="1"/>
      <w:marLeft w:val="0"/>
      <w:marRight w:val="0"/>
      <w:marTop w:val="0"/>
      <w:marBottom w:val="0"/>
      <w:divBdr>
        <w:top w:val="none" w:sz="0" w:space="0" w:color="auto"/>
        <w:left w:val="none" w:sz="0" w:space="0" w:color="auto"/>
        <w:bottom w:val="none" w:sz="0" w:space="0" w:color="auto"/>
        <w:right w:val="none" w:sz="0" w:space="0" w:color="auto"/>
      </w:divBdr>
    </w:div>
    <w:div w:id="1257398630">
      <w:bodyDiv w:val="1"/>
      <w:marLeft w:val="0"/>
      <w:marRight w:val="0"/>
      <w:marTop w:val="0"/>
      <w:marBottom w:val="0"/>
      <w:divBdr>
        <w:top w:val="none" w:sz="0" w:space="0" w:color="auto"/>
        <w:left w:val="none" w:sz="0" w:space="0" w:color="auto"/>
        <w:bottom w:val="none" w:sz="0" w:space="0" w:color="auto"/>
        <w:right w:val="none" w:sz="0" w:space="0" w:color="auto"/>
      </w:divBdr>
    </w:div>
    <w:div w:id="1264806315">
      <w:bodyDiv w:val="1"/>
      <w:marLeft w:val="0"/>
      <w:marRight w:val="0"/>
      <w:marTop w:val="0"/>
      <w:marBottom w:val="0"/>
      <w:divBdr>
        <w:top w:val="none" w:sz="0" w:space="0" w:color="auto"/>
        <w:left w:val="none" w:sz="0" w:space="0" w:color="auto"/>
        <w:bottom w:val="none" w:sz="0" w:space="0" w:color="auto"/>
        <w:right w:val="none" w:sz="0" w:space="0" w:color="auto"/>
      </w:divBdr>
    </w:div>
    <w:div w:id="1629966312">
      <w:bodyDiv w:val="1"/>
      <w:marLeft w:val="0"/>
      <w:marRight w:val="0"/>
      <w:marTop w:val="0"/>
      <w:marBottom w:val="0"/>
      <w:divBdr>
        <w:top w:val="none" w:sz="0" w:space="0" w:color="auto"/>
        <w:left w:val="none" w:sz="0" w:space="0" w:color="auto"/>
        <w:bottom w:val="none" w:sz="0" w:space="0" w:color="auto"/>
        <w:right w:val="none" w:sz="0" w:space="0" w:color="auto"/>
      </w:divBdr>
      <w:divsChild>
        <w:div w:id="115759923">
          <w:marLeft w:val="660"/>
          <w:marRight w:val="660"/>
          <w:marTop w:val="0"/>
          <w:marBottom w:val="0"/>
          <w:divBdr>
            <w:top w:val="none" w:sz="0" w:space="0" w:color="auto"/>
            <w:left w:val="none" w:sz="0" w:space="0" w:color="auto"/>
            <w:bottom w:val="none" w:sz="0" w:space="0" w:color="auto"/>
            <w:right w:val="none" w:sz="0" w:space="0" w:color="auto"/>
          </w:divBdr>
          <w:divsChild>
            <w:div w:id="1740250054">
              <w:marLeft w:val="0"/>
              <w:marRight w:val="0"/>
              <w:marTop w:val="0"/>
              <w:marBottom w:val="0"/>
              <w:divBdr>
                <w:top w:val="none" w:sz="0" w:space="0" w:color="auto"/>
                <w:left w:val="none" w:sz="0" w:space="0" w:color="auto"/>
                <w:bottom w:val="none" w:sz="0" w:space="0" w:color="auto"/>
                <w:right w:val="none" w:sz="0" w:space="0" w:color="auto"/>
              </w:divBdr>
              <w:divsChild>
                <w:div w:id="1162742163">
                  <w:marLeft w:val="0"/>
                  <w:marRight w:val="0"/>
                  <w:marTop w:val="0"/>
                  <w:marBottom w:val="0"/>
                  <w:divBdr>
                    <w:top w:val="none" w:sz="0" w:space="0" w:color="auto"/>
                    <w:left w:val="none" w:sz="0" w:space="0" w:color="auto"/>
                    <w:bottom w:val="none" w:sz="0" w:space="0" w:color="auto"/>
                    <w:right w:val="none" w:sz="0" w:space="0" w:color="auto"/>
                  </w:divBdr>
                  <w:divsChild>
                    <w:div w:id="1263801047">
                      <w:marLeft w:val="0"/>
                      <w:marRight w:val="0"/>
                      <w:marTop w:val="0"/>
                      <w:marBottom w:val="0"/>
                      <w:divBdr>
                        <w:top w:val="none" w:sz="0" w:space="0" w:color="auto"/>
                        <w:left w:val="none" w:sz="0" w:space="0" w:color="auto"/>
                        <w:bottom w:val="none" w:sz="0" w:space="0" w:color="auto"/>
                        <w:right w:val="none" w:sz="0" w:space="0" w:color="auto"/>
                      </w:divBdr>
                      <w:divsChild>
                        <w:div w:id="16319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265064">
      <w:bodyDiv w:val="1"/>
      <w:marLeft w:val="0"/>
      <w:marRight w:val="0"/>
      <w:marTop w:val="0"/>
      <w:marBottom w:val="0"/>
      <w:divBdr>
        <w:top w:val="none" w:sz="0" w:space="0" w:color="auto"/>
        <w:left w:val="none" w:sz="0" w:space="0" w:color="auto"/>
        <w:bottom w:val="none" w:sz="0" w:space="0" w:color="auto"/>
        <w:right w:val="none" w:sz="0" w:space="0" w:color="auto"/>
      </w:divBdr>
    </w:div>
    <w:div w:id="1815412860">
      <w:bodyDiv w:val="1"/>
      <w:marLeft w:val="0"/>
      <w:marRight w:val="0"/>
      <w:marTop w:val="0"/>
      <w:marBottom w:val="0"/>
      <w:divBdr>
        <w:top w:val="none" w:sz="0" w:space="0" w:color="auto"/>
        <w:left w:val="none" w:sz="0" w:space="0" w:color="auto"/>
        <w:bottom w:val="none" w:sz="0" w:space="0" w:color="auto"/>
        <w:right w:val="none" w:sz="0" w:space="0" w:color="auto"/>
      </w:divBdr>
    </w:div>
    <w:div w:id="1852063814">
      <w:bodyDiv w:val="1"/>
      <w:marLeft w:val="0"/>
      <w:marRight w:val="0"/>
      <w:marTop w:val="0"/>
      <w:marBottom w:val="0"/>
      <w:divBdr>
        <w:top w:val="none" w:sz="0" w:space="0" w:color="auto"/>
        <w:left w:val="none" w:sz="0" w:space="0" w:color="auto"/>
        <w:bottom w:val="none" w:sz="0" w:space="0" w:color="auto"/>
        <w:right w:val="none" w:sz="0" w:space="0" w:color="auto"/>
      </w:divBdr>
    </w:div>
    <w:div w:id="1959291315">
      <w:bodyDiv w:val="1"/>
      <w:marLeft w:val="0"/>
      <w:marRight w:val="0"/>
      <w:marTop w:val="0"/>
      <w:marBottom w:val="0"/>
      <w:divBdr>
        <w:top w:val="none" w:sz="0" w:space="0" w:color="auto"/>
        <w:left w:val="none" w:sz="0" w:space="0" w:color="auto"/>
        <w:bottom w:val="none" w:sz="0" w:space="0" w:color="auto"/>
        <w:right w:val="none" w:sz="0" w:space="0" w:color="auto"/>
      </w:divBdr>
    </w:div>
    <w:div w:id="2049912612">
      <w:bodyDiv w:val="1"/>
      <w:marLeft w:val="0"/>
      <w:marRight w:val="0"/>
      <w:marTop w:val="0"/>
      <w:marBottom w:val="0"/>
      <w:divBdr>
        <w:top w:val="none" w:sz="0" w:space="0" w:color="auto"/>
        <w:left w:val="none" w:sz="0" w:space="0" w:color="auto"/>
        <w:bottom w:val="none" w:sz="0" w:space="0" w:color="auto"/>
        <w:right w:val="none" w:sz="0" w:space="0" w:color="auto"/>
      </w:divBdr>
    </w:div>
    <w:div w:id="21046890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1529133318@qq.com</cp:lastModifiedBy>
  <cp:revision>4</cp:revision>
  <dcterms:created xsi:type="dcterms:W3CDTF">2026-07-05T13:28:00Z</dcterms:created>
  <dcterms:modified xsi:type="dcterms:W3CDTF">2026-07-05T14:39:00Z</dcterms:modified>
  <cp:category/>
</cp:coreProperties>
</file>