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本报告把一体机当作信息感知问题来处理。传感器只能装在腔体侧。稳态观测若压不低决策量的后验不确定度，控制器就必须离开平衡，用短时边界激励把内部参数从灵敏度零的状态里拖出来。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的导热时间尺度已经走完，</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Fourier 数只有</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，同一套旋钮在薄件和厚件上给出相反的停机符号。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分成五层：过程、多尺度模型、估计、对偶决策和安全。过程层给出腔体与食品边界。多尺度模型把多孔介质场压成冷点、表面、进度和热阻。估计层指出稳态观测对内部热阻的灵敏度为零，于是用离开平衡的短时探针激发第二个灵敏度方向。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数值核沿厚度用十六条控制体积分，时间步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 S1 共</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的两段探针（先蒸汽、后风机）之后，主对照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，档位研究里只有三分之二完成更新，未更新的全部落在蒸档；档位研究中</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本报告围绕四个问题组织，每个问题都有日志支撑的答案。其一，降阶的代价有多大：把两节点模型拟合到十六条场，外部膜热阻可恢复到两倍以内，内部热阻与内部热容却落到解析值的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倍，因为场上的表面–冷点温差是非单调的，单阶环节画不出这条曲线。其二，一维核丢了什么：同一套边界下一维与二维冷点只差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，一维最低格作为决策温度是够用的；</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是半厚距离而非横向偏移，冷点是一块占全场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的平台，位置在温度证据下本就病态。其三，信息动作是否奏效：S1 的对偶</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行全部把方差降下来，档位研究只有三分之二，未更新的全部落在蒸档。其四，瓶颈在估计器还是决策：两状态 EKF 把滞后倍数的偏差从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、把方差从两个取值变成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个，停机误差却没有改善；滚动时域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停机。更好的估计器买到的是可读的后验，更好的优化器接在有偏输入后面只会更快地做错事；这两句在这里都是测出来的，不是断言的。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同一状态流读回三维腔体，交互页为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。每个日志都记录了两套数值核中的哪一套产生了它，</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个抽样格子。</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AI辅助位置说明：第1、2、6章部分产品场景过渡段落的文字润色；图1.1腔体示意、图1.2架构、图3章剖面场与图4章路径示意的绘制辅助；第6章 WebGL 交互演示页的前端渲染代码框架生成。数值核、战役日志、交叉表中的停机偏差、能量与方差均由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积分得到，正文引用的数字以</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Two appliances fail in four ways: they take up counter space, steaming is hard to time so the centre ends up undercooked or the surface overcooked, baking leaves temperature and duration uncertain and the heating uneven, and both carry residual-current and overtemperature hazards. A household steamer heats by condensation of saturated vapour on the food surface; a convection oven heats by dry air and tube-wall radiation. Merging both boundaries into one cavity removes the second appliance but leaves the machine with the same four actuators: heater power, steam valve, exhaust and fan. Cold-spot temperature, internal moisture and reaction progress cannot be set by those actuators. Mechanical timers, cavity-temperature loops, weight-indexed menus, puncture probes and surface infrared regulate only air temperature, the declared mass, or the temperature at a single puncture point; the internal thermal resistance of this particular piece never enters the posterior. The same valve can carry opposite signs for the cold spot and for surface quality. This report treats the appliance as an information-sensing problem. Only cavity-side sensors can be installed. When steady observations cannot bring the posterior uncertainty of the decision functional within tolerance, the controller must depart from equilibrium and excite the boundary so that the internal parameter leaves its zero-sensitivity state. The household horizon is</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A</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has already finished its conduction scale, while a</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sits at Fourier number</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 the same four actuators therefore produce opposite stop signs.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architecture has five layers: process, multi-scale model, estimator, dual decision and safety. At equilibrium the three resistance and capacity parameters drop out of the algebra, so steady observation carries no information about them. A two-stage probe in a</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second—supplies a second, linearly independent sensitivity direction. Dual decision separates the information action from the quality action. The safety layer rewrites the commands using only water level, door position, residual current and heater temperature; quality estimates never enter the cut-off. Steam, bake and combi modes restrict only the admissible set of the same four actuators.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study is organised around four questions that each have a logged answer. First, what does the reduced model cost? Fitting a two-node reduction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and the internal capacity land</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their analytic values, because the field’s surface-to-core gap is non-monotone and a single lag cannot reproduce it. Second, how much does the 1D kernel lose? Under one boundary law the 1D and 2D cold spots differ by</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 so the lowest-cell reading is a sound decision temperature; the</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figure is a half-thickness, not a lateral offset, and the cold spot is a plateau spanning</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the field at both grid resolutions. Third, does the information action work? On the S1 lattice of</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all</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dual rows reduce the resistance variance from</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while only two thirds of the</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-row cook-mode study do and every miss sits in the steam mode, where the heat cap flattens the probe. Fourth, is the estimator or the decision rule the bottleneck? A two-state extended Kalman filter cuts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input. A better estimator buys a legible posterior, and a better optimiser behind a biased input only errs faster; both statements are measured here rather than asserted.</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open-loop menu writes</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by thickness and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Cavity-temperature proportion never stops and spends median energy</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Seed 7, mince,</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energy</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 Every log records which of the two kernel generations produced it, and</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sampled cells are re-derived by</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The same logged state is read back into a three-dimensional cavity at</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2"/>
    <w:bookmarkStart w:id="36"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101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103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106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117</w:t>
        </w:r>
        <w:r>
          <w:rPr>
            <w:rFonts w:ascii="Times New Roman" w:hAnsi="Times New Roman" w:eastAsia="仿宋" w:cs="Times New Roman"/>
            <w:kern w:val="32"/>
            <w:lang w:val="en-US" w:eastAsia="zh-CN"/>
            <w:sz w:val="22"/>
            <w:color w:val="000000"/>
            <w:u w:val="none"/>
          </w:rPr>
          <w:fldChar w:fldCharType="end"/>
        </w:r>
      </w:hyperlink>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5328000" cy="2922767"/>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kh9x_ggd\media\d6701ad78ebadfacaaed4212f993fc4d6acc36bc.png" id="0" name="Picture"/>
                    <pic:cNvPicPr>
                      <a:picLocks noChangeArrowheads="1" noChangeAspect="1"/>
                    </pic:cNvPicPr>
                  </pic:nvPicPr>
                  <pic:blipFill>
                    <a:blip r:embed="rId24"/>
                    <a:stretch>
                      <a:fillRect/>
                    </a:stretch>
                  </pic:blipFill>
                  <pic:spPr bwMode="auto">
                    <a:xfrm>
                      <a:off x="0" y="0"/>
                      <a:ext cx="5328000" cy="2922767"/>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同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2317560"/>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kh9x_ggd\media\1439d3a490c6aa23211a1728b2a3a8d594adc90d.png" id="0" name="Picture"/>
                    <pic:cNvPicPr>
                      <a:picLocks noChangeArrowheads="1" noChangeAspect="1"/>
                    </pic:cNvPicPr>
                  </pic:nvPicPr>
                  <pic:blipFill>
                    <a:blip r:embed="rId27"/>
                    <a:stretch>
                      <a:fillRect/>
                    </a:stretch>
                  </pic:blipFill>
                  <pic:spPr bwMode="auto">
                    <a:xfrm>
                      <a:off x="0" y="0"/>
                      <a:ext cx="5328000" cy="2317560"/>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5328000" cy="2776412"/>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kh9x_ggd\media\441ec459e0fdb054c57b98de3e2f3ffab2465d65.png" id="0" name="Picture"/>
                    <pic:cNvPicPr>
                      <a:picLocks noChangeArrowheads="1" noChangeAspect="1"/>
                    </pic:cNvPicPr>
                  </pic:nvPicPr>
                  <pic:blipFill>
                    <a:blip r:embed="rId29"/>
                    <a:stretch>
                      <a:fillRect/>
                    </a:stretch>
                  </pic:blipFill>
                  <pic:spPr bwMode="auto">
                    <a:xfrm>
                      <a:off x="0" y="0"/>
                      <a:ext cx="5328000" cy="2776412"/>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感知–决策–执行闭环。信息动作与品质动作在投影之前分开，安全层只读硬测量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kh9x_ggd\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4"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五条判据在后文的落地程度并不相同，表1.1把它们逐条落到实现位置与验证证据上。这样排的目的不是声明五条都已做到，而是让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哪一条还停在规格层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有一处可查：可更新是唯一没有日志支撑的一条，它需要把一次过程的后验写回下一次先验，而本文的战役结束于日志。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判据 &amp; 实现位置 &amp; 验证证据 &amp; 状态</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可重构 &amp; 标量跟踪器与两状态 EKF；</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 &amp; 表5.8：EKF 把偏差收窄、方差连续；S2 对偶</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对无探针</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部分（参照仍用真值温差）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可分离 &amp; 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、窗外回基线；日志</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mode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 &amp; 图1.2 第 4 环；§5.4 轨迹与图5.9 &amp; 已实现</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可迁移 &amp; 活度函数与食品类别只改先验与终端目标 &amp; S1 三种食品的中位几乎重合（</w:t>
      </w:r>
      <m:oMath>
        <m:r>
          <m:rPr>
            <m:sty m:val="p"/>
          </m:rPr>
          <m:t>−</m:t>
        </m:r>
        <m:r>
          <m:t>0.338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rPr>
            <m:sty m:val="p"/>
          </m:rPr>
          <m:t>−</m:t>
        </m:r>
        <m:r>
          <m:t>0.325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 &amp; 已实现</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可更新 &amp; 需把后验写回下一次先验 &amp; 无日志支撑 &amp; 仅规格</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可拦截 &amp; 安全投影只读水位、门、漏电与管温 &amp; 表5.7 开门行；平衡点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低于阈值 &amp; 已实现（削减待命）</w:t>
      </w:r>
      <w:r>
        <w:rPr>
          <w:rFonts w:ascii="Times New Roman" w:hAnsi="Times New Roman" w:eastAsia="宋体" w:cs="Times New Roman"/>
          <w:kern w:val="32"/>
          <w:sz w:val="24"/>
          <w:lang w:val="en-US" w:eastAsia="zh-CN"/>
          <w:color w:val="000000"/>
        </w:rPr>
        <w:br/>
      </w:r>
    </w:p>
    <w:bookmarkEnd w:id="34"/>
    <w:bookmarkStart w:id="35"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5"/>
    <w:bookmarkEnd w:id="36"/>
    <w:bookmarkStart w:id="49"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41"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8" w:name="fig:gab"/>
      <w:r>
        <w:rPr>
          <w:rFonts w:ascii="Times New Roman" w:hAnsi="Times New Roman" w:eastAsia="黑体" w:cs="Times New Roman"/>
          <w:b/>
          <w:kern w:val="32"/>
          <w:sz w:val="21"/>
          <w:lang w:val="en-US" w:eastAsia="zh-CN"/>
          <w:color w:val="000000"/>
        </w:rPr>
        <w:drawing>
          <wp:inline>
            <wp:extent cx="5328000" cy="2459806"/>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kh9x_ggd\media\8b93dc1ff305b51439f721f11097f274aac2b149.png" id="0" name="Picture"/>
                    <pic:cNvPicPr>
                      <a:picLocks noChangeArrowheads="1" noChangeAspect="1"/>
                    </pic:cNvPicPr>
                  </pic:nvPicPr>
                  <pic:blipFill>
                    <a:blip r:embed="rId37"/>
                    <a:stretch>
                      <a:fillRect/>
                    </a:stretch>
                  </pic:blipFill>
                  <pic:spPr bwMode="auto">
                    <a:xfrm>
                      <a:off x="0" y="0"/>
                      <a:ext cx="5328000" cy="2459806"/>
                    </a:xfrm>
                    <a:prstGeom prst="rect">
                      <a:avLst/>
                    </a:prstGeom>
                    <a:noFill/>
                    <a:ln w="9525">
                      <a:noFill/>
                      <a:headEnd/>
                      <a:tailEnd/>
                    </a:ln>
                  </pic:spPr>
                </pic:pic>
              </a:graphicData>
            </a:graphic>
          </wp:inline>
        </w:drawing>
      </w:r>
      <w:bookmarkEnd w:id="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39"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39"/>
    <w:bookmarkStart w:id="40"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1"/>
    <w:bookmarkStart w:id="42"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2"/>
    <w:bookmarkStart w:id="43"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3"/>
    <w:bookmarkStart w:id="44"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4"/>
    <w:bookmarkStart w:id="45"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机械定时 &amp; 无 &amp; 全部内部状态</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腔温闭环 &amp; 空气温度一点 &amp; 冷点、含水、进度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按重量调用曲线 &amp; 申报质量与类别 &amp; 初温、厚度、脂肪、形状</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穿刺探针 &amp; 刺入点温度 &amp; 未刺中的冷点；刺入改变局部场</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表面红外 &amp; 辐射亮度 &amp; 发射率、反射、内部梯度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腔体湿度闭环 &amp; 相对湿度设定误差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图像分类后调用曲线 &amp; 外观类别 &amp; 中心进度；蒸汽遮挡使图像中断</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方案类型 &amp; 已装传感器 &amp; 闭合的量 &amp; 与本文的差别</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机械定时</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腔温闭环 &amp; 腔温热电偶、定时器 &amp; 空气温度与时间 &amp; 时间写在厚度档上，冷点从未被观测</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按重量调用曲线 &amp; 称重托盘 &amp; 申报质量与类别 &amp; 初温、厚度、脂肪夹层不改写曲线</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穿刺探针 &amp; 针尖温度或湿度 &amp; 刺入点读数 &amp; 未刺中冷点；针尖改变局部场</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表面红外</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图像分类 &amp; 红外阵列、摄像头 &amp; 表面亮度与外观类别 &amp; 发射率未知；蒸汽遮挡使画面中断</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边界湿度闭环 &amp; 湿度探头或导出管 &amp; 腔体相对湿度 &amp; 食品内部水分与冷凝位置仍隐藏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本文 &amp; 表面温度</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平均含水</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腔温 &amp; 冷点进度后验（含热阻） &amp; 150–190 s 主动探针购买第二个灵敏度方向</w:t>
      </w:r>
      <w:r>
        <w:rPr>
          <w:rFonts w:ascii="Times New Roman" w:hAnsi="Times New Roman" w:eastAsia="宋体" w:cs="Times New Roman"/>
          <w:kern w:val="32"/>
          <w:sz w:val="24"/>
          <w:lang w:val="en-US" w:eastAsia="zh-CN"/>
          <w:color w:val="000000"/>
        </w:rPr>
        <w:br/>
      </w:r>
    </w:p>
    <w:bookmarkEnd w:id="45"/>
    <w:bookmarkStart w:id="46"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专利 &amp; 权利人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CN110793657B &amp; 美的厨房电器 &amp; 刺入点温度或湿度 &amp; 未刺中的冷点；针尖扰动</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CN111110016B &amp; 美的厨房电器 &amp; 导出气体的相对湿度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CN109965678B &amp; 方太厨具 &amp; 双腔冷凝蒸发与一体结构 &amp; 内部热阻与冷点进度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CN114886312A &amp; 老板电器 &amp; 排气侧相变冷凝 &amp; 内部热阻与表面结壳</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46"/>
    <w:bookmarkStart w:id="47"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47"/>
    <w:bookmarkStart w:id="48"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48"/>
    <w:bookmarkEnd w:id="49"/>
    <w:bookmarkStart w:id="71"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50"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0"/>
    <w:bookmarkStart w:id="51"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1"/>
    <w:bookmarkStart w:id="58"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3" w:name="fig:profiles"/>
      <w:r>
        <w:rPr>
          <w:rFonts w:ascii="Times New Roman" w:hAnsi="Times New Roman" w:eastAsia="黑体" w:cs="Times New Roman"/>
          <w:b/>
          <w:kern w:val="32"/>
          <w:sz w:val="21"/>
          <w:lang w:val="en-US" w:eastAsia="zh-CN"/>
          <w:color w:val="000000"/>
        </w:rPr>
        <w:drawing>
          <wp:inline>
            <wp:extent cx="5328000" cy="3680634"/>
            <wp:effectExtent b="0" l="0" r="0" t="0"/>
            <wp:docPr descr="一维核沿厚度的温度剖面。表面先升，冷点滞后；后期加热下降后剖面重新拉平" title="" id="1" name="Picture"/>
            <a:graphic>
              <a:graphicData uri="http://schemas.openxmlformats.org/drawingml/2006/picture">
                <pic:pic>
                  <pic:nvPicPr>
                    <pic:cNvPr descr="C:\Users\13561\AppData\Local\Temp\acts-docx-kh9x_ggd\media\96c0806ce89b3228a7e777fc9c60dc014965c010.png" id="0" name="Picture"/>
                    <pic:cNvPicPr>
                      <a:picLocks noChangeArrowheads="1" noChangeAspect="1"/>
                    </pic:cNvPicPr>
                  </pic:nvPicPr>
                  <pic:blipFill>
                    <a:blip r:embed="rId52"/>
                    <a:stretch>
                      <a:fillRect/>
                    </a:stretch>
                  </pic:blipFill>
                  <pic:spPr bwMode="auto">
                    <a:xfrm>
                      <a:off x="0" y="0"/>
                      <a:ext cx="5328000" cy="3680634"/>
                    </a:xfrm>
                    <a:prstGeom prst="rect">
                      <a:avLst/>
                    </a:prstGeom>
                    <a:noFill/>
                    <a:ln w="9525">
                      <a:noFill/>
                      <a:headEnd/>
                      <a:tailEnd/>
                    </a:ln>
                  </pic:spPr>
                </pic:pic>
              </a:graphicData>
            </a:graphic>
          </wp:inline>
        </w:drawing>
      </w:r>
      <w:bookmarkEnd w:id="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一维核沿厚度的温度剖面。表面先升，冷点滞后；后期加热下降后剖面重新拉平</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xt"/>
      <w:r>
        <w:rPr>
          <w:rFonts w:ascii="Times New Roman" w:hAnsi="Times New Roman" w:eastAsia="黑体" w:cs="Times New Roman"/>
          <w:b/>
          <w:kern w:val="32"/>
          <w:sz w:val="21"/>
          <w:lang w:val="en-US" w:eastAsia="zh-CN"/>
          <w:color w:val="000000"/>
        </w:rPr>
        <w:drawing>
          <wp:inline>
            <wp:extent cx="5328000" cy="3225181"/>
            <wp:effectExtent b="0" l="0" r="0" t="0"/>
            <wp:docPr descr="厚度–时间温度场。探针窗在近表面留下短暂高温条带，尚未传到冷点" title="" id="1" name="Picture"/>
            <a:graphic>
              <a:graphicData uri="http://schemas.openxmlformats.org/drawingml/2006/picture">
                <pic:pic>
                  <pic:nvPicPr>
                    <pic:cNvPr descr="C:\Users\13561\AppData\Local\Temp\acts-docx-kh9x_ggd\media\7950dc1f6c28ec04ca08192a34a132d84f2d72f7.png" id="0" name="Picture"/>
                    <pic:cNvPicPr>
                      <a:picLocks noChangeArrowheads="1" noChangeAspect="1"/>
                    </pic:cNvPicPr>
                  </pic:nvPicPr>
                  <pic:blipFill>
                    <a:blip r:embed="rId54"/>
                    <a:stretch>
                      <a:fillRect/>
                    </a:stretch>
                  </pic:blipFill>
                  <pic:spPr bwMode="auto">
                    <a:xfrm>
                      <a:off x="0" y="0"/>
                      <a:ext cx="5328000" cy="3225181"/>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厚度–时间温度场。探针窗在近表面留下短暂高温条带，尚未传到冷点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aw"/>
      <w:r>
        <w:rPr>
          <w:rFonts w:ascii="Times New Roman" w:hAnsi="Times New Roman" w:eastAsia="黑体" w:cs="Times New Roman"/>
          <w:b/>
          <w:kern w:val="32"/>
          <w:sz w:val="21"/>
          <w:lang w:val="en-US" w:eastAsia="zh-CN"/>
          <w:color w:val="000000"/>
        </w:rPr>
        <w:drawing>
          <wp:inline>
            <wp:extent cx="5328000" cy="2930937"/>
            <wp:effectExtent b="0" l="0" r="0" t="0"/>
            <wp:docPr descr="核内活度。竖线是三档初含水，三者都在饱和段" title="" id="1" name="Picture"/>
            <a:graphic>
              <a:graphicData uri="http://schemas.openxmlformats.org/drawingml/2006/picture">
                <pic:pic>
                  <pic:nvPicPr>
                    <pic:cNvPr descr="C:\Users\13561\AppData\Local\Temp\acts-docx-kh9x_ggd\media\5f4aca1b7653527223d95808343d7b67ca432efa.png" id="0" name="Picture"/>
                    <pic:cNvPicPr>
                      <a:picLocks noChangeArrowheads="1" noChangeAspect="1"/>
                    </pic:cNvPicPr>
                  </pic:nvPicPr>
                  <pic:blipFill>
                    <a:blip r:embed="rId56"/>
                    <a:stretch>
                      <a:fillRect/>
                    </a:stretch>
                  </pic:blipFill>
                  <pic:spPr bwMode="auto">
                    <a:xfrm>
                      <a:off x="0" y="0"/>
                      <a:ext cx="5328000" cy="2930937"/>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核内活度。竖线是三档初含水，三者都在饱和段</w:t>
      </w:r>
    </w:p>
    <w:bookmarkEnd w:id="58"/>
    <w:bookmarkStart w:id="60"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59"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59"/>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0"/>
    <w:bookmarkStart w:id="62"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1"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残差不是调参没调好，是结构性的。表3.2最后一列在三条轨迹上都给出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2"/>
    <w:bookmarkStart w:id="70"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4"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kh9x_ggd\media\67b84eb48dae0cd03783719b40e903667e7aaba1.png" id="0" name="Picture"/>
                    <pic:cNvPicPr>
                      <a:picLocks noChangeArrowheads="1" noChangeAspect="1"/>
                    </pic:cNvPicPr>
                  </pic:nvPicPr>
                  <pic:blipFill>
                    <a:blip r:embed="rId63"/>
                    <a:stretch>
                      <a:fillRect/>
                    </a:stretch>
                  </pic:blipFill>
                  <pic:spPr bwMode="auto">
                    <a:xfrm>
                      <a:off x="0" y="0"/>
                      <a:ext cx="5328000" cy="3618481"/>
                    </a:xfrm>
                    <a:prstGeom prst="rect">
                      <a:avLst/>
                    </a:prstGeom>
                    <a:noFill/>
                    <a:ln w="9525">
                      <a:noFill/>
                      <a:headEnd/>
                      <a:tailEnd/>
                    </a:ln>
                  </pic:spPr>
                </pic:pic>
              </a:graphicData>
            </a:graphic>
          </wp:inline>
        </w:drawing>
      </w:r>
      <w:bookmarkEnd w:id="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5"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5"/>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7" w:name="fig:fobi"/>
      <w:r>
        <w:rPr>
          <w:rFonts w:ascii="Times New Roman" w:hAnsi="Times New Roman" w:eastAsia="黑体" w:cs="Times New Roman"/>
          <w:b/>
          <w:kern w:val="32"/>
          <w:sz w:val="21"/>
          <w:lang w:val="en-US" w:eastAsia="zh-CN"/>
          <w:color w:val="000000"/>
        </w:rPr>
        <w:drawing>
          <wp:inline>
            <wp:extent cx="5328000" cy="229110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kh9x_ggd\media\2ff2d1cef0fba3f4384d8a06050cd75267be5719.png" id="0" name="Picture"/>
                    <pic:cNvPicPr>
                      <a:picLocks noChangeArrowheads="1" noChangeAspect="1"/>
                    </pic:cNvPicPr>
                  </pic:nvPicPr>
                  <pic:blipFill>
                    <a:blip r:embed="rId66"/>
                    <a:stretch>
                      <a:fillRect/>
                    </a:stretch>
                  </pic:blipFill>
                  <pic:spPr bwMode="auto">
                    <a:xfrm>
                      <a:off x="0" y="0"/>
                      <a:ext cx="5328000" cy="2291102"/>
                    </a:xfrm>
                    <a:prstGeom prst="rect">
                      <a:avLst/>
                    </a:prstGeom>
                    <a:noFill/>
                    <a:ln w="9525">
                      <a:noFill/>
                      <a:headEnd/>
                      <a:tailEnd/>
                    </a:ln>
                  </pic:spPr>
                </pic:pic>
              </a:graphicData>
            </a:graphic>
          </wp:inline>
        </w:drawing>
      </w:r>
      <w:bookmarkEnd w:id="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9" w:name="fig:t2grid"/>
      <w:r>
        <w:rPr>
          <w:rFonts w:ascii="Times New Roman" w:hAnsi="Times New Roman" w:eastAsia="黑体" w:cs="Times New Roman"/>
          <w:b/>
          <w:kern w:val="32"/>
          <w:sz w:val="21"/>
          <w:lang w:val="en-US" w:eastAsia="zh-CN"/>
          <w:color w:val="000000"/>
        </w:rPr>
        <w:drawing>
          <wp:inline>
            <wp:extent cx="4815840" cy="2781300"/>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kh9x_ggd\media\35b32d815063519575ff0178dc15ebd854af7db1.png" id="0" name="Picture"/>
                    <pic:cNvPicPr>
                      <a:picLocks noChangeArrowheads="1" noChangeAspect="1"/>
                    </pic:cNvPicPr>
                  </pic:nvPicPr>
                  <pic:blipFill>
                    <a:blip r:embed="rId68"/>
                    <a:stretch>
                      <a:fillRect/>
                    </a:stretch>
                  </pic:blipFill>
                  <pic:spPr bwMode="auto">
                    <a:xfrm>
                      <a:off x="0" y="0"/>
                      <a:ext cx="4815840" cy="2781300"/>
                    </a:xfrm>
                    <a:prstGeom prst="rect">
                      <a:avLst/>
                    </a:prstGeom>
                    <a:noFill/>
                    <a:ln w="9525">
                      <a:noFill/>
                      <a:headEnd/>
                      <a:tailEnd/>
                    </a:ln>
                  </pic:spPr>
                </pic:pic>
              </a:graphicData>
            </a:graphic>
          </wp:inline>
        </w:drawing>
      </w:r>
      <w:bookmarkEnd w:id="6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bookmarkEnd w:id="70"/>
    <w:bookmarkEnd w:id="71"/>
    <w:bookmarkStart w:id="92"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73"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2"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3"/>
    <w:bookmarkStart w:id="77"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4"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4"/>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6"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kh9x_ggd\media\2d467117a3e981eb0d269ea3f12fb549d4a0fd7d.png" id="0" name="Picture"/>
                    <pic:cNvPicPr>
                      <a:picLocks noChangeArrowheads="1" noChangeAspect="1"/>
                    </pic:cNvPicPr>
                  </pic:nvPicPr>
                  <pic:blipFill>
                    <a:blip r:embed="rId75"/>
                    <a:stretch>
                      <a:fillRect/>
                    </a:stretch>
                  </pic:blipFill>
                  <pic:spPr bwMode="auto">
                    <a:xfrm>
                      <a:off x="0" y="0"/>
                      <a:ext cx="5328000" cy="2389237"/>
                    </a:xfrm>
                    <a:prstGeom prst="rect">
                      <a:avLst/>
                    </a:prstGeom>
                    <a:noFill/>
                    <a:ln w="9525">
                      <a:noFill/>
                      <a:headEnd/>
                      <a:tailEnd/>
                    </a:ln>
                  </pic:spPr>
                </pic:pic>
              </a:graphicData>
            </a:graphic>
          </wp:inline>
        </w:drawing>
      </w:r>
      <w:bookmarkEnd w:id="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77"/>
    <w:bookmarkStart w:id="82"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两段为什么要换方向，可以按灵敏度看。图4.2把表面读数对内部热阻的归一化灵敏度画成三段：稳态段为零，冷凝段升到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9"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kh9x_ggd\media\5515ce5584b423488ec3e6ca01096913f4eec333.png" id="0" name="Picture"/>
                    <pic:cNvPicPr>
                      <a:picLocks noChangeArrowheads="1" noChangeAspect="1"/>
                    </pic:cNvPicPr>
                  </pic:nvPicPr>
                  <pic:blipFill>
                    <a:blip r:embed="rId78"/>
                    <a:stretch>
                      <a:fillRect/>
                    </a:stretch>
                  </pic:blipFill>
                  <pic:spPr bwMode="auto">
                    <a:xfrm>
                      <a:off x="0" y="0"/>
                      <a:ext cx="5168347" cy="2966448"/>
                    </a:xfrm>
                    <a:prstGeom prst="rect">
                      <a:avLst/>
                    </a:prstGeom>
                    <a:noFill/>
                    <a:ln w="9525">
                      <a:noFill/>
                      <a:headEnd/>
                      <a:tailEnd/>
                    </a:ln>
                  </pic:spPr>
                </pic:pic>
              </a:graphicData>
            </a:graphic>
          </wp:inline>
        </w:drawing>
      </w:r>
      <w:bookmarkEnd w:id="7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这里有一个必须写清的标定细节，它同时是一处已修正的缺陷。跟踪器要估的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，旧实现的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的时间参照被钉在上限上。接受判据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0"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1"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1"/>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2"/>
    <w:bookmarkStart w:id="83"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3"/>
    <w:bookmarkStart w:id="90"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(3.11)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(3.11)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(3.8)</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ath"/>
      <w:r>
        <w:rPr>
          <w:rFonts w:ascii="Times New Roman" w:hAnsi="Times New Roman" w:eastAsia="黑体" w:cs="Times New Roman"/>
          <w:b/>
          <w:kern w:val="32"/>
          <w:sz w:val="21"/>
          <w:lang w:val="en-US" w:eastAsia="zh-CN"/>
          <w:color w:val="000000"/>
        </w:rPr>
        <w:drawing>
          <wp:inline>
            <wp:extent cx="5328000" cy="2282880"/>
            <wp:effectExtent b="0" l="0" r="0" t="0"/>
            <wp:docPr descr="同一次蒸汽指令的三条路径。实线对应通量里有对应项的边，路径 C 经过结壳但核未把结壳乘回导热" title="" id="1" name="Picture"/>
            <a:graphic>
              <a:graphicData uri="http://schemas.openxmlformats.org/drawingml/2006/picture">
                <pic:pic>
                  <pic:nvPicPr>
                    <pic:cNvPr descr="C:\Users\13561\AppData\Local\Temp\acts-docx-kh9x_ggd\media\68a5e9a8e4285e408a231ea06b9885ec3ff5438f.png" id="0" name="Picture"/>
                    <pic:cNvPicPr>
                      <a:picLocks noChangeArrowheads="1" noChangeAspect="1"/>
                    </pic:cNvPicPr>
                  </pic:nvPicPr>
                  <pic:blipFill>
                    <a:blip r:embed="rId84"/>
                    <a:stretch>
                      <a:fillRect/>
                    </a:stretch>
                  </pic:blipFill>
                  <pic:spPr bwMode="auto">
                    <a:xfrm>
                      <a:off x="0" y="0"/>
                      <a:ext cx="5328000" cy="2282880"/>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同一次蒸汽指令的三条路径。实线对应通量里有对应项的边，路径 C 经过结壳但核未把结壳乘回导热</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7"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kh9x_ggd\media\7d38f61797f91ec70c894014d9acd31d6dd1e62a.png" id="0" name="Picture"/>
                    <pic:cNvPicPr>
                      <a:picLocks noChangeArrowheads="1" noChangeAspect="1"/>
                    </pic:cNvPicPr>
                  </pic:nvPicPr>
                  <pic:blipFill>
                    <a:blip r:embed="rId86"/>
                    <a:stretch>
                      <a:fillRect/>
                    </a:stretch>
                  </pic:blipFill>
                  <pic:spPr bwMode="auto">
                    <a:xfrm>
                      <a:off x="0" y="0"/>
                      <a:ext cx="5328000" cy="2078999"/>
                    </a:xfrm>
                    <a:prstGeom prst="rect">
                      <a:avLst/>
                    </a:prstGeom>
                    <a:noFill/>
                    <a:ln w="9525">
                      <a:noFill/>
                      <a:headEnd/>
                      <a:tailEnd/>
                    </a:ln>
                  </pic:spPr>
                </pic:pic>
              </a:graphicData>
            </a:graphic>
          </wp:inline>
        </w:drawing>
      </w:r>
      <w:bookmarkEnd w:id="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图4.3给出分叉，图4.4把同一分叉画成三条去向。积分闭合了潜热通量对蒸汽、活度和风机的依赖，以及表面失水对活度和风机的依赖。结壳只累加，不乘进导热，所以路径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4.5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d19proj"/>
      <w:r>
        <w:rPr>
          <w:rFonts w:ascii="Times New Roman" w:hAnsi="Times New Roman" w:eastAsia="黑体" w:cs="Times New Roman"/>
          <w:b/>
          <w:kern w:val="32"/>
          <w:sz w:val="21"/>
          <w:lang w:val="en-US" w:eastAsia="zh-CN"/>
          <w:color w:val="000000"/>
        </w:rPr>
        <w:drawing>
          <wp:inline>
            <wp:extent cx="5328000" cy="2701733"/>
            <wp:effectExtent b="0" l="0" r="0" t="0"/>
            <wp:docPr descr="种子 7 的加热请求与加热指令。两条曲线重合说明安全投影在本次工作点上未触发；平衡点低于阈值是关键" title="" id="1" name="Picture"/>
            <a:graphic>
              <a:graphicData uri="http://schemas.openxmlformats.org/drawingml/2006/picture">
                <pic:pic>
                  <pic:nvPicPr>
                    <pic:cNvPr descr="C:\Users\13561\AppData\Local\Temp\acts-docx-kh9x_ggd\media\c9a275907fc6458b0df3dde9e8c1069aecf0c2be.png" id="0" name="Picture"/>
                    <pic:cNvPicPr>
                      <a:picLocks noChangeArrowheads="1" noChangeAspect="1"/>
                    </pic:cNvPicPr>
                  </pic:nvPicPr>
                  <pic:blipFill>
                    <a:blip r:embed="rId88"/>
                    <a:stretch>
                      <a:fillRect/>
                    </a:stretch>
                  </pic:blipFill>
                  <pic:spPr bwMode="auto">
                    <a:xfrm>
                      <a:off x="0" y="0"/>
                      <a:ext cx="5328000" cy="2701733"/>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种子 7 的加热请求与加热指令。两条曲线重合说明安全投影在本次工作点上未触发；平衡点低于阈值是关键</w:t>
      </w:r>
    </w:p>
    <w:bookmarkEnd w:id="90"/>
    <w:bookmarkStart w:id="91"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1"/>
    <w:bookmarkEnd w:id="92"/>
    <w:bookmarkStart w:id="172"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3" w:name="ch:result"/>
      <w:r>
        <w:rPr>
          <w:rFonts w:ascii="Times New Roman" w:hAnsi="Times New Roman" w:eastAsia="宋体" w:cs="Times New Roman"/>
          <w:kern w:val="32"/>
          <w:sz w:val="24"/>
          <w:lang w:val="en-US" w:eastAsia="zh-CN"/>
          <w:color w:val="000000"/>
        </w:rPr>
        <w:t xml:space="preserve">[ch:result]</w:t>
      </w:r>
      <w:bookmarkEnd w:id="93"/>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与本章前五节：腔温节点、水箱、门互锁和结壳反馈不进入边界，蒸汽阀在探针窗外关闭。演示版核用于档位研究（§5.9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94"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94"/>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95"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95"/>
    <w:bookmarkStart w:id="96"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9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97"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9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图5.1按策略与厚度给出中位进度偏差。开环在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落到</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回到</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；腔温比例在薄件与中等件贴着上沿，厚件才落到负半轴。图5.2把同一事实画成折线：对偶在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的符号同方向。进度还依赖界面通量和(3.9)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9" w:name="fig:s1heat"/>
      <w:r>
        <w:rPr>
          <w:rFonts w:ascii="Times New Roman" w:hAnsi="Times New Roman" w:eastAsia="黑体" w:cs="Times New Roman"/>
          <w:b/>
          <w:kern w:val="32"/>
          <w:sz w:val="21"/>
          <w:lang w:val="en-US" w:eastAsia="zh-CN"/>
          <w:color w:val="000000"/>
        </w:rPr>
        <w:drawing>
          <wp:inline>
            <wp:extent cx="4831080" cy="2598420"/>
            <wp:effectExtent b="0" l="0" r="0" t="0"/>
            <wp:docPr descr="S1：策略与厚度的中位进度偏差 e_{\alpha}。开环薄件为正、厚件为负；对偶在 30\,\mathrm{mm} 最接近零" title="" id="1" name="Picture"/>
            <a:graphic>
              <a:graphicData uri="http://schemas.openxmlformats.org/drawingml/2006/picture">
                <pic:pic>
                  <pic:nvPicPr>
                    <pic:cNvPr descr="C:\Users\13561\AppData\Local\Temp\acts-docx-kh9x_ggd\media\30656b16d41a90771b15370fcce4c821e1744595.png" id="0" name="Picture"/>
                    <pic:cNvPicPr>
                      <a:picLocks noChangeArrowheads="1" noChangeAspect="1"/>
                    </pic:cNvPicPr>
                  </pic:nvPicPr>
                  <pic:blipFill>
                    <a:blip r:embed="rId98"/>
                    <a:stretch>
                      <a:fillRect/>
                    </a:stretch>
                  </pic:blipFill>
                  <pic:spPr bwMode="auto">
                    <a:xfrm>
                      <a:off x="0" y="0"/>
                      <a:ext cx="4831080" cy="2598420"/>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S1：策略与厚度的中位进度偏差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。开环薄件为正、厚件为负；对偶在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最接近零</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kh9x_ggd\media\24215710e3dd7ca1ef60a21e19ca60514a530b20.png" id="0" name="Picture"/>
                    <pic:cNvPicPr>
                      <a:picLocks noChangeArrowheads="1" noChangeAspect="1"/>
                    </pic:cNvPicPr>
                  </pic:nvPicPr>
                  <pic:blipFill>
                    <a:blip r:embed="rId100"/>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S1：停机偏差中位随厚度。对偶在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kh9x_ggd\media\ad603589173f36db4a84c948383a73ca3aecb032.png" id="0" name="Picture"/>
                    <pic:cNvPicPr>
                      <a:picLocks noChangeArrowheads="1" noChangeAspect="1"/>
                    </pic:cNvPicPr>
                  </pic:nvPicPr>
                  <pic:blipFill>
                    <a:blip r:embed="rId101"/>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S1：四个策略的停机偏差分布，每个策略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图5.2把四个策略的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摊开，每个策略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条。零线是设计线。腔温比例的质量堆在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。图5.3是同一批样本的小提琴图：开环在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形成高峰，薄件的上沿是另一峰；腔温比例的质量堆在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；无探针和对偶都在负半轴形成宽峰，对偶的峰更靠近零。经验分布见图5.4：对偶的曲线在无探针右侧、开环左侧，仍然有九成样本落在零下。图5.4按厚度给出未达设计线的比例：无探针总体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3" w:name="fig:violin"/>
      <w:r>
        <w:rPr>
          <w:rFonts w:ascii="Times New Roman" w:hAnsi="Times New Roman" w:eastAsia="黑体" w:cs="Times New Roman"/>
          <w:b/>
          <w:kern w:val="32"/>
          <w:sz w:val="21"/>
          <w:lang w:val="en-US" w:eastAsia="zh-CN"/>
          <w:color w:val="000000"/>
        </w:rPr>
        <w:drawing>
          <wp:inline>
            <wp:extent cx="4724400" cy="2644140"/>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kh9x_ggd\media\766cfd865c6a1109439ea1c1f9132cf1cbeac70e.png" id="0" name="Picture"/>
                    <pic:cNvPicPr>
                      <a:picLocks noChangeArrowheads="1" noChangeAspect="1"/>
                    </pic:cNvPicPr>
                  </pic:nvPicPr>
                  <pic:blipFill>
                    <a:blip r:embed="rId102"/>
                    <a:stretch>
                      <a:fillRect/>
                    </a:stretch>
                  </pic:blipFill>
                  <pic:spPr bwMode="auto">
                    <a:xfrm>
                      <a:off x="0" y="0"/>
                      <a:ext cx="4724400" cy="2644140"/>
                    </a:xfrm>
                    <a:prstGeom prst="rect">
                      <a:avLst/>
                    </a:prstGeom>
                    <a:noFill/>
                    <a:ln w="9525">
                      <a:noFill/>
                      <a:headEnd/>
                      <a:tailEnd/>
                    </a:ln>
                  </pic:spPr>
                </pic:pic>
              </a:graphicData>
            </a:graphic>
          </wp:inline>
        </w:drawing>
      </w:r>
      <w:bookmarkEnd w:id="1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S1 四个策略停机偏差的小提琴图。开环双峰；腔温比例堆在上沿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044440" cy="2781300"/>
            <wp:effectExtent b="0" l="0" r="0" t="0"/>
            <wp:docPr descr="image" title="" id="1" name="Picture"/>
            <a:graphic>
              <a:graphicData uri="http://schemas.openxmlformats.org/drawingml/2006/picture">
                <pic:pic>
                  <pic:nvPicPr>
                    <pic:cNvPr descr="C:\Users\13561\AppData\Local\Temp\acts-docx-kh9x_ggd\media\2f736de4de0e9b415fade876dffc651b9dc19f8f.png" id="0" name="Picture"/>
                    <pic:cNvPicPr>
                      <a:picLocks noChangeArrowheads="1" noChangeAspect="1"/>
                    </pic:cNvPicPr>
                  </pic:nvPicPr>
                  <pic:blipFill>
                    <a:blip r:embed="rId104"/>
                    <a:stretch>
                      <a:fillRect/>
                    </a:stretch>
                  </pic:blipFill>
                  <pic:spPr bwMode="auto">
                    <a:xfrm>
                      <a:off x="0" y="0"/>
                      <a:ext cx="5044440" cy="278130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465320" cy="2872740"/>
            <wp:effectExtent b="0" l="0" r="0" t="0"/>
            <wp:docPr descr="image" title="" id="1" name="Picture"/>
            <a:graphic>
              <a:graphicData uri="http://schemas.openxmlformats.org/drawingml/2006/picture">
                <pic:pic>
                  <pic:nvPicPr>
                    <pic:cNvPr descr="C:\Users\13561\AppData\Local\Temp\acts-docx-kh9x_ggd\media\8abe6c9ed2fd316ada1e1fdf191075df8eafaae0.png" id="0" name="Picture"/>
                    <pic:cNvPicPr>
                      <a:picLocks noChangeArrowheads="1" noChangeAspect="1"/>
                    </pic:cNvPicPr>
                  </pic:nvPicPr>
                  <pic:blipFill>
                    <a:blip r:embed="rId105"/>
                    <a:stretch>
                      <a:fillRect/>
                    </a:stretch>
                  </pic:blipFill>
                  <pic:spPr bwMode="auto">
                    <a:xfrm>
                      <a:off x="0" y="0"/>
                      <a:ext cx="4465320" cy="28727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全表的累计加热箱线见图5.6。腔温比例压缩成一条线</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，开环被菜单固定在</w:t>
      </w:r>
      <w:r>
        <w:rPr>
          <w:rFonts w:ascii="Times New Roman" w:hAnsi="Times New Roman" w:eastAsia="宋体" w:cs="Times New Roman"/>
          <w:kern w:val="32"/>
          <w:sz w:val="24"/>
          <w:lang w:val="en-US" w:eastAsia="zh-CN"/>
          <w:color w:val="000000"/>
        </w:rPr>
        <w:t xml:space="preserve"> </w:t>
      </w:r>
      <m:oMath>
        <m:r>
          <m:t>900</m:t>
        </m:r>
      </m:oMath>
      <w:r>
        <w:rPr>
          <w:rFonts w:ascii="Times New Roman" w:hAnsi="Times New Roman" w:eastAsia="宋体" w:cs="Times New Roman"/>
          <w:kern w:val="32"/>
          <w:sz w:val="24"/>
          <w:lang w:val="en-US" w:eastAsia="zh-CN"/>
          <w:color w:val="000000"/>
        </w:rPr>
        <w:t xml:space="preserve">、</w:t>
      </w:r>
      <m:oMath>
        <m:r>
          <m:t>1170</m:t>
        </m:r>
      </m:oMath>
      <w:r>
        <w:rPr>
          <w:rFonts w:ascii="Times New Roman" w:hAnsi="Times New Roman" w:eastAsia="宋体" w:cs="Times New Roman"/>
          <w:kern w:val="32"/>
          <w:sz w:val="24"/>
          <w:lang w:val="en-US" w:eastAsia="zh-CN"/>
          <w:color w:val="000000"/>
        </w:rPr>
        <w:t xml:space="preserve">、</w:t>
      </w:r>
      <m:oMath>
        <m:r>
          <m:t>1530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三档，无探针和对偶的箱体跨过整个时域。图5.6给出停机时刻：开环三堆对应三种厚度菜单，腔温比例堆在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，无探针和对偶在中段与时域终点都有质量。图5.5把两条中位并列画在一起，直接用来看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谁停得早、谁耗得多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。对偶能量中位</w:t>
      </w:r>
      <w:r>
        <w:rPr>
          <w:rFonts w:ascii="Times New Roman" w:hAnsi="Times New Roman" w:eastAsia="宋体" w:cs="Times New Roman"/>
          <w:kern w:val="32"/>
          <w:sz w:val="24"/>
          <w:lang w:val="en-US" w:eastAsia="zh-CN"/>
          <w:color w:val="000000"/>
        </w:rPr>
        <w:t xml:space="preserve"> </w:t>
      </w:r>
      <m:oMath>
        <m:r>
          <m:t>1730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1655</m:t>
        </m:r>
      </m:oMath>
      <w:r>
        <w:rPr>
          <w:rFonts w:ascii="Times New Roman" w:hAnsi="Times New Roman" w:eastAsia="宋体" w:cs="Times New Roman"/>
          <w:kern w:val="32"/>
          <w:sz w:val="24"/>
          <w:lang w:val="en-US" w:eastAsia="zh-CN"/>
          <w:color w:val="000000"/>
        </w:rPr>
        <w:t xml:space="preserve">：对偶略晚停、累计略高，相对腔温比例仍少加热一半。图5.7把能量中位对停机偏差中位：腔温比例占据右上角，开环占据左下角，对偶落在中间偏左。能耗必须和中心熟化度误差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7" w:name="fig:d11es"/>
      <w:r>
        <w:rPr>
          <w:rFonts w:ascii="Times New Roman" w:hAnsi="Times New Roman" w:eastAsia="黑体" w:cs="Times New Roman"/>
          <w:b/>
          <w:kern w:val="32"/>
          <w:sz w:val="21"/>
          <w:lang w:val="en-US" w:eastAsia="zh-CN"/>
          <w:color w:val="000000"/>
        </w:rPr>
        <w:drawing>
          <wp:inline>
            <wp:extent cx="5328000" cy="2427428"/>
            <wp:effectExtent b="0" l="0" r="0" t="0"/>
            <wp:docPr descr="四条策略的能量中位与停机中位。开环的低能耗来自提前切断，不是效率" title="" id="1" name="Picture"/>
            <a:graphic>
              <a:graphicData uri="http://schemas.openxmlformats.org/drawingml/2006/picture">
                <pic:pic>
                  <pic:nvPicPr>
                    <pic:cNvPr descr="C:\Users\13561\AppData\Local\Temp\acts-docx-kh9x_ggd\media\7eefa92f74b53b8263e154e58a9ed46748e26bb2.png" id="0" name="Picture"/>
                    <pic:cNvPicPr>
                      <a:picLocks noChangeArrowheads="1" noChangeAspect="1"/>
                    </pic:cNvPicPr>
                  </pic:nvPicPr>
                  <pic:blipFill>
                    <a:blip r:embed="rId106"/>
                    <a:stretch>
                      <a:fillRect/>
                    </a:stretch>
                  </pic:blipFill>
                  <pic:spPr bwMode="auto">
                    <a:xfrm>
                      <a:off x="0" y="0"/>
                      <a:ext cx="5328000" cy="2427428"/>
                    </a:xfrm>
                    <a:prstGeom prst="rect">
                      <a:avLst/>
                    </a:prstGeom>
                    <a:noFill/>
                    <a:ln w="9525">
                      <a:noFill/>
                      <a:headEnd/>
                      <a:tailEnd/>
                    </a:ln>
                  </pic:spPr>
                </pic:pic>
              </a:graphicData>
            </a:graphic>
          </wp:inline>
        </w:drawing>
      </w:r>
      <w:bookmarkEnd w:id="1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四条策略的能量中位与停机中位。开环的低能耗来自提前切断，不是效率</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966547"/>
            <wp:effectExtent b="0" l="0" r="0" t="0"/>
            <wp:docPr descr="image" title="" id="1" name="Picture"/>
            <a:graphic>
              <a:graphicData uri="http://schemas.openxmlformats.org/drawingml/2006/picture">
                <pic:pic>
                  <pic:nvPicPr>
                    <pic:cNvPr descr="C:\Users\13561\AppData\Local\Temp\acts-docx-kh9x_ggd\media\eb8cdfe949ad08101862577880573bb4fcfa38f4.png" id="0" name="Picture"/>
                    <pic:cNvPicPr>
                      <a:picLocks noChangeArrowheads="1" noChangeAspect="1"/>
                    </pic:cNvPicPr>
                  </pic:nvPicPr>
                  <pic:blipFill>
                    <a:blip r:embed="rId108"/>
                    <a:stretch>
                      <a:fillRect/>
                    </a:stretch>
                  </pic:blipFill>
                  <pic:spPr bwMode="auto">
                    <a:xfrm>
                      <a:off x="0" y="0"/>
                      <a:ext cx="5328000" cy="2966547"/>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S1：累计加热箱线。纵轴是指令对时间的求和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458351"/>
            <wp:effectExtent b="0" l="0" r="0" t="0"/>
            <wp:docPr descr="image" title="" id="1" name="Picture"/>
            <a:graphic>
              <a:graphicData uri="http://schemas.openxmlformats.org/drawingml/2006/picture">
                <pic:pic>
                  <pic:nvPicPr>
                    <pic:cNvPr descr="C:\Users\13561\AppData\Local\Temp\acts-docx-kh9x_ggd\media\85f3d099a3440bcca31c88581e50b20a2e94d599.png" id="0" name="Picture"/>
                    <pic:cNvPicPr>
                      <a:picLocks noChangeArrowheads="1" noChangeAspect="1"/>
                    </pic:cNvPicPr>
                  </pic:nvPicPr>
                  <pic:blipFill>
                    <a:blip r:embed="rId109"/>
                    <a:stretch>
                      <a:fillRect/>
                    </a:stretch>
                  </pic:blipFill>
                  <pic:spPr bwMode="auto">
                    <a:xfrm>
                      <a:off x="0" y="0"/>
                      <a:ext cx="5328000" cy="245835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S1：停机时刻。开环三堆是菜单；腔温比例堆在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1" w:name="fig:pareto"/>
      <w:r>
        <w:rPr>
          <w:rFonts w:ascii="Times New Roman" w:hAnsi="Times New Roman" w:eastAsia="黑体" w:cs="Times New Roman"/>
          <w:b/>
          <w:kern w:val="32"/>
          <w:sz w:val="21"/>
          <w:lang w:val="en-US" w:eastAsia="zh-CN"/>
          <w:color w:val="000000"/>
        </w:rPr>
        <w:drawing>
          <wp:inline>
            <wp:extent cx="4724400" cy="2929890"/>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kh9x_ggd\media\f35e9b99a41ad34fde608b850be5f242228b8497.png" id="0" name="Picture"/>
                    <pic:cNvPicPr>
                      <a:picLocks noChangeArrowheads="1" noChangeAspect="1"/>
                    </pic:cNvPicPr>
                  </pic:nvPicPr>
                  <pic:blipFill>
                    <a:blip r:embed="rId110"/>
                    <a:stretch>
                      <a:fillRect/>
                    </a:stretch>
                  </pic:blipFill>
                  <pic:spPr bwMode="auto">
                    <a:xfrm>
                      <a:off x="0" y="0"/>
                      <a:ext cx="4724400" cy="2929890"/>
                    </a:xfrm>
                    <a:prstGeom prst="rect">
                      <a:avLst/>
                    </a:prstGeom>
                    <a:noFill/>
                    <a:ln w="9525">
                      <a:noFill/>
                      <a:headEnd/>
                      <a:tailEnd/>
                    </a:ln>
                  </pic:spPr>
                </pic:pic>
              </a:graphicData>
            </a:graphic>
          </wp:inline>
        </w:drawing>
      </w:r>
      <w:bookmarkEnd w:id="11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S1：累计加热中位对停机偏差中位。对偶落在开环与腔温比例之间</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4922520" cy="3002280"/>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kh9x_ggd\media\3da7103b66ba455e21091558b429c28a5a2c6bd4.png" id="0" name="Picture"/>
                    <pic:cNvPicPr>
                      <a:picLocks noChangeArrowheads="1" noChangeAspect="1"/>
                    </pic:cNvPicPr>
                  </pic:nvPicPr>
                  <pic:blipFill>
                    <a:blip r:embed="rId113"/>
                    <a:stretch>
                      <a:fillRect/>
                    </a:stretch>
                  </pic:blipFill>
                  <pic:spPr bwMode="auto">
                    <a:xfrm>
                      <a:off x="0" y="0"/>
                      <a:ext cx="4922520" cy="3002280"/>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6"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537528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kh9x_ggd\media\484a1049bad6130a5312d768514f55dad50f1cd8.png" id="0" name="Picture"/>
                    <pic:cNvPicPr>
                      <a:picLocks noChangeArrowheads="1" noChangeAspect="1"/>
                    </pic:cNvPicPr>
                  </pic:nvPicPr>
                  <pic:blipFill>
                    <a:blip r:embed="rId116"/>
                    <a:stretch>
                      <a:fillRect/>
                    </a:stretch>
                  </pic:blipFill>
                  <pic:spPr bwMode="auto">
                    <a:xfrm>
                      <a:off x="0" y="0"/>
                      <a:ext cx="5328000" cy="537528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d1t"/>
      <w:r>
        <w:rPr>
          <w:rFonts w:ascii="Times New Roman" w:hAnsi="Times New Roman" w:eastAsia="黑体" w:cs="Times New Roman"/>
          <w:b/>
          <w:kern w:val="32"/>
          <w:sz w:val="21"/>
          <w:lang w:val="en-US" w:eastAsia="zh-CN"/>
          <w:color w:val="000000"/>
        </w:rPr>
        <w:drawing>
          <wp:inline>
            <wp:extent cx="5328000" cy="2882855"/>
            <wp:effectExtent b="0" l="0" r="0" t="0"/>
            <wp:docPr descr="种子 7、对偶、30\,\mathrm{mm}：表面、冷点与估计。估计可以高于冷点" title="" id="1" name="Picture"/>
            <a:graphic>
              <a:graphicData uri="http://schemas.openxmlformats.org/drawingml/2006/picture">
                <pic:pic>
                  <pic:nvPicPr>
                    <pic:cNvPr descr="C:\Users\13561\AppData\Local\Temp\acts-docx-kh9x_ggd\media\f3636125495c74594cf3872423cdc46ed8fdb201.png" id="0" name="Picture"/>
                    <pic:cNvPicPr>
                      <a:picLocks noChangeArrowheads="1" noChangeAspect="1"/>
                    </pic:cNvPicPr>
                  </pic:nvPicPr>
                  <pic:blipFill>
                    <a:blip r:embed="rId118"/>
                    <a:stretch>
                      <a:fillRect/>
                    </a:stretch>
                  </pic:blipFill>
                  <pic:spPr bwMode="auto">
                    <a:xfrm>
                      <a:off x="0" y="0"/>
                      <a:ext cx="5328000" cy="2882855"/>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：表面、冷点与估计。估计可以高于冷点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trthick"/>
      <w:r>
        <w:rPr>
          <w:rFonts w:ascii="Times New Roman" w:hAnsi="Times New Roman" w:eastAsia="黑体" w:cs="Times New Roman"/>
          <w:b/>
          <w:kern w:val="32"/>
          <w:sz w:val="21"/>
          <w:lang w:val="en-US" w:eastAsia="zh-CN"/>
          <w:color w:val="000000"/>
        </w:rPr>
        <w:drawing>
          <wp:inline>
            <wp:extent cx="5328000" cy="4307138"/>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kh9x_ggd\media\0d2a6e2ddf69e8da2d8188b8bf647e17cb7db86b.png" id="0" name="Picture"/>
                    <pic:cNvPicPr>
                      <a:picLocks noChangeArrowheads="1" noChangeAspect="1"/>
                    </pic:cNvPicPr>
                  </pic:nvPicPr>
                  <pic:blipFill>
                    <a:blip r:embed="rId120"/>
                    <a:stretch>
                      <a:fillRect/>
                    </a:stretch>
                  </pic:blipFill>
                  <pic:spPr bwMode="auto">
                    <a:xfrm>
                      <a:off x="0" y="0"/>
                      <a:ext cx="5328000" cy="4307138"/>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3" w:name="fig:trcook"/>
      <w:r>
        <w:rPr>
          <w:rFonts w:ascii="Times New Roman" w:hAnsi="Times New Roman" w:eastAsia="黑体" w:cs="Times New Roman"/>
          <w:b/>
          <w:kern w:val="32"/>
          <w:sz w:val="21"/>
          <w:lang w:val="en-US" w:eastAsia="zh-CN"/>
          <w:color w:val="000000"/>
        </w:rPr>
        <w:drawing>
          <wp:inline>
            <wp:extent cx="5328000" cy="4343611"/>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kh9x_ggd\media\93df6737d53cc3439bd6e425051dfb00c0e5ae45.png" id="0" name="Picture"/>
                    <pic:cNvPicPr>
                      <a:picLocks noChangeArrowheads="1" noChangeAspect="1"/>
                    </pic:cNvPicPr>
                  </pic:nvPicPr>
                  <pic:blipFill>
                    <a:blip r:embed="rId122"/>
                    <a:stretch>
                      <a:fillRect/>
                    </a:stretch>
                  </pic:blipFill>
                  <pic:spPr bwMode="auto">
                    <a:xfrm>
                      <a:off x="0" y="0"/>
                      <a:ext cx="5328000" cy="4343611"/>
                    </a:xfrm>
                    <a:prstGeom prst="rect">
                      <a:avLst/>
                    </a:prstGeom>
                    <a:noFill/>
                    <a:ln w="9525">
                      <a:noFill/>
                      <a:headEnd/>
                      <a:tailEnd/>
                    </a:ln>
                  </pic:spPr>
                </pic:pic>
              </a:graphicData>
            </a:graphic>
          </wp:inline>
        </w:drawing>
      </w:r>
      <w:bookmarkEnd w:id="1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内未触及。图5.13给出这条含水轨迹，图5.13把进度与褐变画在同一坐标上：褐变通道在组合档下几乎不离开零，因为表面湿度被蒸汽维持得较高。</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701733"/>
            <wp:effectExtent b="0" l="0" r="0" t="0"/>
            <wp:docPr descr="image" title="" id="1" name="Picture"/>
            <a:graphic>
              <a:graphicData uri="http://schemas.openxmlformats.org/drawingml/2006/picture">
                <pic:pic>
                  <pic:nvPicPr>
                    <pic:cNvPr descr="C:\Users\13561\AppData\Local\Temp\acts-docx-kh9x_ggd\media\3e9b4659299f6dbae3ef9da564147d5895631a71.png" id="0" name="Picture"/>
                    <pic:cNvPicPr>
                      <a:picLocks noChangeArrowheads="1" noChangeAspect="1"/>
                    </pic:cNvPicPr>
                  </pic:nvPicPr>
                  <pic:blipFill>
                    <a:blip r:embed="rId124"/>
                    <a:stretch>
                      <a:fillRect/>
                    </a:stretch>
                  </pic:blipFill>
                  <pic:spPr bwMode="auto">
                    <a:xfrm>
                      <a:off x="0" y="0"/>
                      <a:ext cx="5328000" cy="2701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，未触及</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701733"/>
            <wp:effectExtent b="0" l="0" r="0" t="0"/>
            <wp:docPr descr="image" title="" id="1" name="Picture"/>
            <a:graphic>
              <a:graphicData uri="http://schemas.openxmlformats.org/drawingml/2006/picture">
                <pic:pic>
                  <pic:nvPicPr>
                    <pic:cNvPr descr="C:\Users\13561\AppData\Local\Temp\acts-docx-kh9x_ggd\media\2513e2e3e46cd2a840ba7c34b3c10e03c0b84bff.png" id="0" name="Picture"/>
                    <pic:cNvPicPr>
                      <a:picLocks noChangeArrowheads="1" noChangeAspect="1"/>
                    </pic:cNvPicPr>
                  </pic:nvPicPr>
                  <pic:blipFill>
                    <a:blip r:embed="rId125"/>
                    <a:stretch>
                      <a:fillRect/>
                    </a:stretch>
                  </pic:blipFill>
                  <pic:spPr bwMode="auto">
                    <a:xfrm>
                      <a:off x="0" y="0"/>
                      <a:ext cx="5328000" cy="2701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同一轨迹的致死进度与表面褐变。褐变在组合档下几乎为零</w:t>
      </w:r>
    </w:p>
    <w:bookmarkEnd w:id="126"/>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7"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图5.14把配对画成十六格对八格的散点，点落在对角线上方，八格一律更正；差堆在</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两处，没有靠近零的配对。图5.15给出差的分布。符号翻转来自冷点定义，不是策略本身。S0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分母。把主对照换成八格，对偶策略在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上的中位偏差会从负值翻到正值，因此策略比较必须固定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s0pair"/>
      <w:r>
        <w:rPr>
          <w:rFonts w:ascii="Times New Roman" w:hAnsi="Times New Roman" w:eastAsia="黑体" w:cs="Times New Roman"/>
          <w:b/>
          <w:kern w:val="32"/>
          <w:sz w:val="21"/>
          <w:lang w:val="en-US" w:eastAsia="zh-CN"/>
          <w:color w:val="000000"/>
        </w:rPr>
        <w:drawing>
          <wp:inline>
            <wp:extent cx="4491990" cy="2727960"/>
            <wp:effectExtent b="0" l="0" r="0" t="0"/>
            <wp:docPr descr="S0 十八条配对：横轴为十六格停机进度偏差，纵轴为八格。点在对角线上方" title="" id="1" name="Picture"/>
            <a:graphic>
              <a:graphicData uri="http://schemas.openxmlformats.org/drawingml/2006/picture">
                <pic:pic>
                  <pic:nvPicPr>
                    <pic:cNvPr descr="C:\Users\13561\AppData\Local\Temp\acts-docx-kh9x_ggd\media\816264755a1737d6223dff1b147ddad11cdcdabc.png" id="0" name="Picture"/>
                    <pic:cNvPicPr>
                      <a:picLocks noChangeArrowheads="1" noChangeAspect="1"/>
                    </pic:cNvPicPr>
                  </pic:nvPicPr>
                  <pic:blipFill>
                    <a:blip r:embed="rId128"/>
                    <a:stretch>
                      <a:fillRect/>
                    </a:stretch>
                  </pic:blipFill>
                  <pic:spPr bwMode="auto">
                    <a:xfrm>
                      <a:off x="0" y="0"/>
                      <a:ext cx="4491990" cy="2727960"/>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S0 十八条配对：横轴为十六格停机进度偏差，纵轴为八格。点在对角线上方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0delta"/>
      <w:r>
        <w:rPr>
          <w:rFonts w:ascii="Times New Roman" w:hAnsi="Times New Roman" w:eastAsia="黑体" w:cs="Times New Roman"/>
          <w:b/>
          <w:kern w:val="32"/>
          <w:sz w:val="21"/>
          <w:lang w:val="en-US" w:eastAsia="zh-CN"/>
          <w:color w:val="000000"/>
        </w:rPr>
        <w:drawing>
          <wp:inline>
            <wp:extent cx="4385310" cy="2529840"/>
            <wp:effectExtent b="0" l="0" r="0" t="0"/>
            <wp:docPr descr="S0 进度差 \Delta e=e_8-e_{16} 的分布。中位数 0.227" title="" id="1" name="Picture"/>
            <a:graphic>
              <a:graphicData uri="http://schemas.openxmlformats.org/drawingml/2006/picture">
                <pic:pic>
                  <pic:nvPicPr>
                    <pic:cNvPr descr="C:\Users\13561\AppData\Local\Temp\acts-docx-kh9x_ggd\media\9aa684a0d019b9a0337a0ffa6d728dd1f266efb8.png" id="0" name="Picture"/>
                    <pic:cNvPicPr>
                      <a:picLocks noChangeArrowheads="1" noChangeAspect="1"/>
                    </pic:cNvPicPr>
                  </pic:nvPicPr>
                  <pic:blipFill>
                    <a:blip r:embed="rId130"/>
                    <a:stretch>
                      <a:fillRect/>
                    </a:stretch>
                  </pic:blipFill>
                  <pic:spPr bwMode="auto">
                    <a:xfrm>
                      <a:off x="0" y="0"/>
                      <a:ext cx="4385310" cy="2529840"/>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S0 进度差</w:t>
      </w:r>
      <w:r>
        <w:rPr>
          <w:rFonts w:ascii="Times New Roman" w:hAnsi="Times New Roman" w:eastAsia="楷体" w:cs="Times New Roman"/>
          <w:b w:val="0"/>
          <w:kern w:val="32"/>
          <w:sz w:val="21"/>
          <w:lang w:val="en-US" w:eastAsia="zh-CN"/>
          <w:color w:val="000000"/>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的分布。中位数</w:t>
      </w:r>
      <w:r>
        <w:rPr>
          <w:rFonts w:ascii="Times New Roman" w:hAnsi="Times New Roman" w:eastAsia="楷体" w:cs="Times New Roman"/>
          <w:b w:val="0"/>
          <w:kern w:val="32"/>
          <w:sz w:val="21"/>
          <w:lang w:val="en-US" w:eastAsia="zh-CN"/>
          <w:color w:val="000000"/>
        </w:rPr>
        <w:t xml:space="preserve"> </w:t>
      </w:r>
      <m:oMath>
        <m:r>
          <m:t>0.227</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记入十六条的叙述，是把八格轨迹误接到十六格日志上。图5.16把五档画在同一组坐标里。加密从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2"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2"/>
    <w:bookmarkStart w:id="133"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3"/>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gridn"/>
      <w:r>
        <w:rPr>
          <w:rFonts w:ascii="Times New Roman" w:hAnsi="Times New Roman" w:eastAsia="黑体" w:cs="Times New Roman"/>
          <w:b/>
          <w:kern w:val="32"/>
          <w:sz w:val="21"/>
          <w:lang w:val="en-US" w:eastAsia="zh-CN"/>
          <w:color w:val="000000"/>
        </w:rPr>
        <w:drawing>
          <wp:inline>
            <wp:extent cx="5328000" cy="2919607"/>
            <wp:effectExtent b="0" l="0" r="0" t="0"/>
            <wp:docPr descr="种子 7 五档网格。停机偏差缓降；1680\,\mathrm{s} 进度随加密明显下降。结束方差保持 0.224" title="" id="1" name="Picture"/>
            <a:graphic>
              <a:graphicData uri="http://schemas.openxmlformats.org/drawingml/2006/picture">
                <pic:pic>
                  <pic:nvPicPr>
                    <pic:cNvPr descr="C:\Users\13561\AppData\Local\Temp\acts-docx-kh9x_ggd\media\65b589137053e2dba49dabe125d4a27e33d9a5b8.png" id="0" name="Picture"/>
                    <pic:cNvPicPr>
                      <a:picLocks noChangeArrowheads="1" noChangeAspect="1"/>
                    </pic:cNvPicPr>
                  </pic:nvPicPr>
                  <pic:blipFill>
                    <a:blip r:embed="rId134"/>
                    <a:stretch>
                      <a:fillRect/>
                    </a:stretch>
                  </pic:blipFill>
                  <pic:spPr bwMode="auto">
                    <a:xfrm>
                      <a:off x="0" y="0"/>
                      <a:ext cx="5328000" cy="2919607"/>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种子 7 五档网格。停机偏差缓降；</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进度随加密明显下降。结束方差保持</w:t>
      </w:r>
      <w:r>
        <w:rPr>
          <w:rFonts w:ascii="Times New Roman" w:hAnsi="Times New Roman" w:eastAsia="楷体" w:cs="Times New Roman"/>
          <w:b w:val="0"/>
          <w:kern w:val="32"/>
          <w:sz w:val="21"/>
          <w:lang w:val="en-US" w:eastAsia="zh-CN"/>
          <w:color w:val="000000"/>
        </w:rPr>
        <w:t xml:space="preserve"> </w:t>
      </w:r>
      <m:oMath>
        <m:r>
          <m:t>0.224</m:t>
        </m:r>
      </m:oMath>
    </w:p>
    <w:bookmarkEnd w:id="136"/>
    <w:bookmarkStart w:id="150"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。图5.17给出非均质三档的分位，图5.18把四个因子的边际画在同一张图上：厚度轴的跨度最大，含水轴是一条水平线。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het"/>
      <w:r>
        <w:rPr>
          <w:rFonts w:ascii="Times New Roman" w:hAnsi="Times New Roman" w:eastAsia="黑体" w:cs="Times New Roman"/>
          <w:b/>
          <w:kern w:val="32"/>
          <w:sz w:val="21"/>
          <w:lang w:val="en-US" w:eastAsia="zh-CN"/>
          <w:color w:val="000000"/>
        </w:rPr>
        <w:drawing>
          <wp:inline>
            <wp:extent cx="4381500" cy="2708910"/>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kh9x_ggd\media\a20894a9e6df132f3ab1cd4a4bf1996fd3616f42.png" id="0" name="Picture"/>
                    <pic:cNvPicPr>
                      <a:picLocks noChangeArrowheads="1" noChangeAspect="1"/>
                    </pic:cNvPicPr>
                  </pic:nvPicPr>
                  <pic:blipFill>
                    <a:blip r:embed="rId137"/>
                    <a:stretch>
                      <a:fillRect/>
                    </a:stretch>
                  </pic:blipFill>
                  <pic:spPr bwMode="auto">
                    <a:xfrm>
                      <a:off x="0" y="0"/>
                      <a:ext cx="4381500" cy="2708910"/>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S1 对偶策略：非均质档对停机偏差的分位。两层夹心把中位压到</w:t>
      </w:r>
      <w:r>
        <w:rPr>
          <w:rFonts w:ascii="Times New Roman" w:hAnsi="Times New Roman" w:eastAsia="楷体" w:cs="Times New Roman"/>
          <w:b w:val="0"/>
          <w:kern w:val="32"/>
          <w:sz w:val="21"/>
          <w:lang w:val="en-US" w:eastAsia="zh-CN"/>
          <w:color w:val="000000"/>
        </w:rPr>
        <w:t xml:space="preserve"> </w:t>
      </w:r>
      <m:oMath>
        <m:r>
          <m:rPr>
            <m:sty m:val="p"/>
          </m:rPr>
          <m:t>−</m:t>
        </m:r>
        <m:r>
          <m:t>0.439</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s1fac"/>
      <w:r>
        <w:rPr>
          <w:rFonts w:ascii="Times New Roman" w:hAnsi="Times New Roman" w:eastAsia="黑体" w:cs="Times New Roman"/>
          <w:b/>
          <w:kern w:val="32"/>
          <w:sz w:val="21"/>
          <w:lang w:val="en-US" w:eastAsia="zh-CN"/>
          <w:color w:val="000000"/>
        </w:rPr>
        <w:drawing>
          <wp:inline>
            <wp:extent cx="5328000" cy="1873639"/>
            <wp:effectExtent b="0" l="0" r="0" t="0"/>
            <wp:docPr descr="S1 对偶策略的因子边际。厚度主导；初始含水三条重合" title="" id="1" name="Picture"/>
            <a:graphic>
              <a:graphicData uri="http://schemas.openxmlformats.org/drawingml/2006/picture">
                <pic:pic>
                  <pic:nvPicPr>
                    <pic:cNvPr descr="C:\Users\13561\AppData\Local\Temp\acts-docx-kh9x_ggd\media\e43591229adf5eba32c1dad38f0e06232594de6c.png" id="0" name="Picture"/>
                    <pic:cNvPicPr>
                      <a:picLocks noChangeArrowheads="1" noChangeAspect="1"/>
                    </pic:cNvPicPr>
                  </pic:nvPicPr>
                  <pic:blipFill>
                    <a:blip r:embed="rId139"/>
                    <a:stretch>
                      <a:fillRect/>
                    </a:stretch>
                  </pic:blipFill>
                  <pic:spPr bwMode="auto">
                    <a:xfrm>
                      <a:off x="0" y="0"/>
                      <a:ext cx="5328000" cy="1873639"/>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5328000" cy="2339121"/>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kh9x_ggd\media\924d98758049f9d7eaea873a39bba991ad0328af.png" id="0" name="Picture"/>
                    <pic:cNvPicPr>
                      <a:picLocks noChangeArrowheads="1" noChangeAspect="1"/>
                    </pic:cNvPicPr>
                  </pic:nvPicPr>
                  <pic:blipFill>
                    <a:blip r:embed="rId141"/>
                    <a:stretch>
                      <a:fillRect/>
                    </a:stretch>
                  </pic:blipFill>
                  <pic:spPr bwMode="auto">
                    <a:xfrm>
                      <a:off x="0" y="0"/>
                      <a:ext cx="5328000" cy="2339121"/>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。图5.20给出两组的分位。</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probe"/>
      <w:r>
        <w:rPr>
          <w:rFonts w:ascii="Times New Roman" w:hAnsi="Times New Roman" w:eastAsia="黑体" w:cs="Times New Roman"/>
          <w:b/>
          <w:kern w:val="32"/>
          <w:sz w:val="21"/>
          <w:lang w:val="en-US" w:eastAsia="zh-CN"/>
          <w:color w:val="000000"/>
        </w:rPr>
        <w:drawing>
          <wp:inline>
            <wp:extent cx="4370070" cy="2529840"/>
            <wp:effectExtent b="0" l="0" r="0" t="0"/>
            <wp:docPr descr="S2：对偶与无探针的停机偏差。无探针四十条几乎重合在 -0.579" title="" id="1" name="Picture"/>
            <a:graphic>
              <a:graphicData uri="http://schemas.openxmlformats.org/drawingml/2006/picture">
                <pic:pic>
                  <pic:nvPicPr>
                    <pic:cNvPr descr="C:\Users\13561\AppData\Local\Temp\acts-docx-kh9x_ggd\media\1f49f629f91bb680a193ba10861fce881d4f7104.png" id="0" name="Picture"/>
                    <pic:cNvPicPr>
                      <a:picLocks noChangeArrowheads="1" noChangeAspect="1"/>
                    </pic:cNvPicPr>
                  </pic:nvPicPr>
                  <pic:blipFill>
                    <a:blip r:embed="rId144"/>
                    <a:stretch>
                      <a:fillRect/>
                    </a:stretch>
                  </pic:blipFill>
                  <pic:spPr bwMode="auto">
                    <a:xfrm>
                      <a:off x="0" y="0"/>
                      <a:ext cx="4370070" cy="2529840"/>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S2：对偶与无探针的停机偏差。无探针四十条几乎重合在</w:t>
      </w:r>
      <w:r>
        <w:rPr>
          <w:rFonts w:ascii="Times New Roman" w:hAnsi="Times New Roman" w:eastAsia="楷体" w:cs="Times New Roman"/>
          <w:b w:val="0"/>
          <w:kern w:val="32"/>
          <w:sz w:val="21"/>
          <w:lang w:val="en-US" w:eastAsia="zh-CN"/>
          <w:color w:val="000000"/>
        </w:rPr>
        <w:t xml:space="preserve"> </w:t>
      </w:r>
      <m:oMath>
        <m:r>
          <m:rPr>
            <m:sty m:val="p"/>
          </m:rPr>
          <m:t>−</m:t>
        </m:r>
        <m:r>
          <m:t>0.579</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，腔温回落把表面通量打断几十秒。图5.21把质量、脂肪、开门三组画在一起：质量两条重合，脂肪是本组里移动最大的边界。图5.22把各因子相对对偶基线的中位移画成横条。无探针把中位压下约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，脂肪夹层压下约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，开局保持</w:t>
      </w:r>
      <w:r>
        <w:rPr>
          <w:rFonts w:ascii="Times New Roman" w:hAnsi="Times New Roman" w:eastAsia="宋体" w:cs="Times New Roman"/>
          <w:kern w:val="32"/>
          <w:sz w:val="24"/>
          <w:lang w:val="en-US" w:eastAsia="zh-CN"/>
          <w:color w:val="000000"/>
        </w:rPr>
        <w:t xml:space="preserve"> </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把中位抬高约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，质量通道关几乎贴着零。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s2three"/>
      <w:r>
        <w:rPr>
          <w:rFonts w:ascii="Times New Roman" w:hAnsi="Times New Roman" w:eastAsia="黑体" w:cs="Times New Roman"/>
          <w:b/>
          <w:kern w:val="32"/>
          <w:sz w:val="21"/>
          <w:lang w:val="en-US" w:eastAsia="zh-CN"/>
          <w:color w:val="000000"/>
        </w:rPr>
        <w:drawing>
          <wp:inline>
            <wp:extent cx="5328000" cy="1878917"/>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kh9x_ggd\media\569da58b74abc1c829fd763fa9e42173b22a053e.png" id="0" name="Picture"/>
                    <pic:cNvPicPr>
                      <a:picLocks noChangeArrowheads="1" noChangeAspect="1"/>
                    </pic:cNvPicPr>
                  </pic:nvPicPr>
                  <pic:blipFill>
                    <a:blip r:embed="rId146"/>
                    <a:stretch>
                      <a:fillRect/>
                    </a:stretch>
                  </pic:blipFill>
                  <pic:spPr bwMode="auto">
                    <a:xfrm>
                      <a:off x="0" y="0"/>
                      <a:ext cx="5328000" cy="1878917"/>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s2radar"/>
      <w:r>
        <w:rPr>
          <w:rFonts w:ascii="Times New Roman" w:hAnsi="Times New Roman" w:eastAsia="黑体" w:cs="Times New Roman"/>
          <w:b/>
          <w:kern w:val="32"/>
          <w:sz w:val="21"/>
          <w:lang w:val="en-US" w:eastAsia="zh-CN"/>
          <w:color w:val="000000"/>
        </w:rPr>
        <w:drawing>
          <wp:inline>
            <wp:extent cx="4808220" cy="2758440"/>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kh9x_ggd\media\0a34e1e721b2cb8fe04ff5a9fd59f770264f696e.png" id="0" name="Picture"/>
                    <pic:cNvPicPr>
                      <a:picLocks noChangeArrowheads="1" noChangeAspect="1"/>
                    </pic:cNvPicPr>
                  </pic:nvPicPr>
                  <pic:blipFill>
                    <a:blip r:embed="rId148"/>
                    <a:stretch>
                      <a:fillRect/>
                    </a:stretch>
                  </pic:blipFill>
                  <pic:spPr bwMode="auto">
                    <a:xfrm>
                      <a:off x="0" y="0"/>
                      <a:ext cx="4808220" cy="2758440"/>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S2 各因子相对对偶基线的中位移。无探针与脂肪夹层离开基线最远</w:t>
      </w:r>
    </w:p>
    <w:bookmarkEnd w:id="150"/>
    <w:bookmarkStart w:id="154"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1"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3"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kh9x_ggd\media\591057d436cdf0daab559be26e6e20ef943fbb3d.png" id="0" name="Picture"/>
                    <pic:cNvPicPr>
                      <a:picLocks noChangeArrowheads="1" noChangeAspect="1"/>
                    </pic:cNvPicPr>
                  </pic:nvPicPr>
                  <pic:blipFill>
                    <a:blip r:embed="rId152"/>
                    <a:stretch>
                      <a:fillRect/>
                    </a:stretch>
                  </pic:blipFill>
                  <pic:spPr bwMode="auto">
                    <a:xfrm>
                      <a:off x="0" y="0"/>
                      <a:ext cx="5328000" cy="3135908"/>
                    </a:xfrm>
                    <a:prstGeom prst="rect">
                      <a:avLst/>
                    </a:prstGeom>
                    <a:noFill/>
                    <a:ln w="9525">
                      <a:noFill/>
                      <a:headEnd/>
                      <a:tailEnd/>
                    </a:ln>
                  </pic:spPr>
                </pic:pic>
              </a:graphicData>
            </a:graphic>
          </wp:inline>
        </w:drawing>
      </w:r>
      <w:bookmarkEnd w:id="1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5.19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4"/>
    <w:bookmarkStart w:id="156"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5"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这也确定了两条升级路线的分工。要改善停机，必须先改善输入，也就是5.7节的估计器；要改善能量，才轮到决策规则。本节把第五策略放进对照表，不是为了显示 MPC 更强，而是为了把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这件事变成可测的。</w:t>
      </w:r>
    </w:p>
    <w:bookmarkEnd w:id="156"/>
    <w:bookmarkStart w:id="170"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图5.24给出对偶策略下停机偏差随厚度的分位带：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的带跨过零点，</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个种子换成更宽的种子集，厚度的符号关系保持。图5.25是宽格子的另一张总览：同一厚度上的竖向散开来自初温、含水和非均质，不是来自种子方差。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wideband"/>
      <w:r>
        <w:rPr>
          <w:rFonts w:ascii="Times New Roman" w:hAnsi="Times New Roman" w:eastAsia="黑体" w:cs="Times New Roman"/>
          <w:b/>
          <w:kern w:val="32"/>
          <w:sz w:val="21"/>
          <w:lang w:val="en-US" w:eastAsia="zh-CN"/>
          <w:color w:val="000000"/>
        </w:rPr>
        <w:drawing>
          <wp:inline>
            <wp:extent cx="4370070" cy="2708910"/>
            <wp:effectExtent b="0" l="0" r="0" t="0"/>
            <wp:docPr descr="宽格子、对偶策略：停机偏差随厚度的分位带。50\,\mathrm{mm} 的带不越过零" title="" id="1" name="Picture"/>
            <a:graphic>
              <a:graphicData uri="http://schemas.openxmlformats.org/drawingml/2006/picture">
                <pic:pic>
                  <pic:nvPicPr>
                    <pic:cNvPr descr="C:\Users\13561\AppData\Local\Temp\acts-docx-kh9x_ggd\media\55ccf4c2d28497fec62d98ef24727c7d7a398312.png" id="0" name="Picture"/>
                    <pic:cNvPicPr>
                      <a:picLocks noChangeArrowheads="1" noChangeAspect="1"/>
                    </pic:cNvPicPr>
                  </pic:nvPicPr>
                  <pic:blipFill>
                    <a:blip r:embed="rId157"/>
                    <a:stretch>
                      <a:fillRect/>
                    </a:stretch>
                  </pic:blipFill>
                  <pic:spPr bwMode="auto">
                    <a:xfrm>
                      <a:off x="0" y="0"/>
                      <a:ext cx="4370070" cy="2708910"/>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5.20  </w:t>
      </w:r>
      <w:r>
        <w:rPr>
          <w:rFonts w:ascii="Times New Roman" w:hAnsi="Times New Roman" w:eastAsia="楷体" w:cs="Times New Roman"/>
          <w:b w:val="0"/>
          <w:kern w:val="32"/>
          <w:sz w:val="21"/>
          <w:lang w:val="en-US" w:eastAsia="zh-CN"/>
          <w:color w:val="000000"/>
        </w:rPr>
        <w:t xml:space="preserve">宽格子、对偶策略：停机偏差随厚度的分位带。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0" w:name="fig:s1wide"/>
      <w:r>
        <w:rPr>
          <w:rFonts w:ascii="Times New Roman" w:hAnsi="Times New Roman" w:eastAsia="黑体" w:cs="Times New Roman"/>
          <w:b/>
          <w:kern w:val="32"/>
          <w:sz w:val="21"/>
          <w:lang w:val="en-US" w:eastAsia="zh-CN"/>
          <w:color w:val="000000"/>
        </w:rPr>
        <w:drawing>
          <wp:inline>
            <wp:extent cx="5328000" cy="3318351"/>
            <wp:effectExtent b="0" l="0" r="0" t="0"/>
            <wp:docPr descr="宽格子停机偏差总览。50\,\mathrm{mm} 的带不越过零" title="" id="1" name="Picture"/>
            <a:graphic>
              <a:graphicData uri="http://schemas.openxmlformats.org/drawingml/2006/picture">
                <pic:pic>
                  <pic:nvPicPr>
                    <pic:cNvPr descr="C:\Users\13561\AppData\Local\Temp\acts-docx-kh9x_ggd\media\7f79494d48e1bbc4fbd6cc36370495decd16414e.png" id="0" name="Picture"/>
                    <pic:cNvPicPr>
                      <a:picLocks noChangeArrowheads="1" noChangeAspect="1"/>
                    </pic:cNvPicPr>
                  </pic:nvPicPr>
                  <pic:blipFill>
                    <a:blip r:embed="rId159"/>
                    <a:stretch>
                      <a:fillRect/>
                    </a:stretch>
                  </pic:blipFill>
                  <pic:spPr bwMode="auto">
                    <a:xfrm>
                      <a:off x="0" y="0"/>
                      <a:ext cx="5328000" cy="3318351"/>
                    </a:xfrm>
                    <a:prstGeom prst="rect">
                      <a:avLst/>
                    </a:prstGeom>
                    <a:noFill/>
                    <a:ln w="9525">
                      <a:noFill/>
                      <a:headEnd/>
                      <a:tailEnd/>
                    </a:ln>
                  </pic:spPr>
                </pic:pic>
              </a:graphicData>
            </a:graphic>
          </wp:inline>
        </w:drawing>
      </w:r>
      <w:bookmarkEnd w:id="1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5.21  </w:t>
      </w:r>
      <w:r>
        <w:rPr>
          <w:rFonts w:ascii="Times New Roman" w:hAnsi="Times New Roman" w:eastAsia="楷体" w:cs="Times New Roman"/>
          <w:b w:val="0"/>
          <w:kern w:val="32"/>
          <w:sz w:val="21"/>
          <w:lang w:val="en-US" w:eastAsia="zh-CN"/>
          <w:color w:val="000000"/>
        </w:rPr>
        <w:t xml:space="preserve">宽格子停机偏差总览。</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图5.26是同一张表上格子中位</w:t>
      </w:r>
      <w:r>
        <w:rPr>
          <w:rFonts w:ascii="Times New Roman" w:hAnsi="Times New Roman" w:eastAsia="宋体" w:cs="Times New Roman"/>
          <w:kern w:val="32"/>
          <w:sz w:val="24"/>
          <w:lang w:val="en-US" w:eastAsia="zh-CN"/>
          <w:color w:val="000000"/>
        </w:rPr>
        <w:t xml:space="preserve"> </w:t>
      </w:r>
      <m:oMath>
        <m:sSub>
          <m:e>
            <m:r>
              <m:t>e</m:t>
            </m:r>
          </m:e>
          <m:sub>
            <m:r>
              <m:t>50</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的热力图。</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的格子全部停在设计线之下；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。图5.27给出未达比例：无探针在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上接近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上同样是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上未达比例为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wideheat"/>
      <w:r>
        <w:rPr>
          <w:rFonts w:ascii="Times New Roman" w:hAnsi="Times New Roman" w:eastAsia="黑体" w:cs="Times New Roman"/>
          <w:b/>
          <w:kern w:val="32"/>
          <w:sz w:val="21"/>
          <w:lang w:val="en-US" w:eastAsia="zh-CN"/>
          <w:color w:val="000000"/>
        </w:rPr>
        <w:drawing>
          <wp:inline>
            <wp:extent cx="4831080" cy="2598420"/>
            <wp:effectExtent b="0" l="0" r="0" t="0"/>
            <wp:docPr descr="S1-wide：648 格\times 30000 种子的格子中位进度偏差 e_{50}。50\,\mathrm{mm} 全部低于设计线" title="" id="1" name="Picture"/>
            <a:graphic>
              <a:graphicData uri="http://schemas.openxmlformats.org/drawingml/2006/picture">
                <pic:pic>
                  <pic:nvPicPr>
                    <pic:cNvPr descr="C:\Users\13561\AppData\Local\Temp\acts-docx-kh9x_ggd\media\888fbddca9dd3f8847b91ba41fdbd1bb2b6d1a9f.png" id="0" name="Picture"/>
                    <pic:cNvPicPr>
                      <a:picLocks noChangeArrowheads="1" noChangeAspect="1"/>
                    </pic:cNvPicPr>
                  </pic:nvPicPr>
                  <pic:blipFill>
                    <a:blip r:embed="rId161"/>
                    <a:stretch>
                      <a:fillRect/>
                    </a:stretch>
                  </pic:blipFill>
                  <pic:spPr bwMode="auto">
                    <a:xfrm>
                      <a:off x="0" y="0"/>
                      <a:ext cx="4831080" cy="2598420"/>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5.22  </w:t>
      </w:r>
      <w:r>
        <w:rPr>
          <w:rFonts w:ascii="Times New Roman" w:hAnsi="Times New Roman" w:eastAsia="楷体" w:cs="Times New Roman"/>
          <w:b w:val="0"/>
          <w:kern w:val="32"/>
          <w:sz w:val="21"/>
          <w:lang w:val="en-US" w:eastAsia="zh-CN"/>
          <w:color w:val="000000"/>
        </w:rPr>
        <w:t xml:space="preserve">S1-wide：</w:t>
      </w:r>
      <m:oMath>
        <m:r>
          <m:t>648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w:t>
      </w:r>
      <m:oMath>
        <m:r>
          <m:rPr>
            <m:sty m:val="p"/>
          </m:rPr>
          <m:t>×</m:t>
        </m:r>
        <m:r>
          <m:t>30000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种子的格子中位进度偏差</w:t>
      </w:r>
      <w:r>
        <w:rPr>
          <w:rFonts w:ascii="Times New Roman" w:hAnsi="Times New Roman" w:eastAsia="楷体" w:cs="Times New Roman"/>
          <w:b w:val="0"/>
          <w:kern w:val="32"/>
          <w:sz w:val="21"/>
          <w:lang w:val="en-US" w:eastAsia="zh-CN"/>
          <w:color w:val="000000"/>
        </w:rPr>
        <w:t xml:space="preserve"> </w:t>
      </w:r>
      <m:oMath>
        <m:sSub>
          <m:e>
            <m:r>
              <m:t>e</m:t>
            </m:r>
          </m:e>
          <m:sub>
            <m:r>
              <m:t>50</m:t>
            </m:r>
          </m:sub>
        </m:sSub>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全部低于设计线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wideunder"/>
      <w:r>
        <w:rPr>
          <w:rFonts w:ascii="Times New Roman" w:hAnsi="Times New Roman" w:eastAsia="黑体" w:cs="Times New Roman"/>
          <w:b/>
          <w:kern w:val="32"/>
          <w:sz w:val="21"/>
          <w:lang w:val="en-US" w:eastAsia="zh-CN"/>
          <w:color w:val="000000"/>
        </w:rPr>
        <w:drawing>
          <wp:inline>
            <wp:extent cx="4770120" cy="2598420"/>
            <wp:effectExtent b="0" l="0" r="0" t="0"/>
            <wp:docPr descr="宽格子：停机进度低于设计线的比例。50\,\mathrm{mm} 上对偶与无探针都是 1" title="" id="1" name="Picture"/>
            <a:graphic>
              <a:graphicData uri="http://schemas.openxmlformats.org/drawingml/2006/picture">
                <pic:pic>
                  <pic:nvPicPr>
                    <pic:cNvPr descr="C:\Users\13561\AppData\Local\Temp\acts-docx-kh9x_ggd\media\97830f6634fc02001b75b56525945173c39d63ec.png" id="0" name="Picture"/>
                    <pic:cNvPicPr>
                      <a:picLocks noChangeArrowheads="1" noChangeAspect="1"/>
                    </pic:cNvPicPr>
                  </pic:nvPicPr>
                  <pic:blipFill>
                    <a:blip r:embed="rId163"/>
                    <a:stretch>
                      <a:fillRect/>
                    </a:stretch>
                  </pic:blipFill>
                  <pic:spPr bwMode="auto">
                    <a:xfrm>
                      <a:off x="0" y="0"/>
                      <a:ext cx="4770120" cy="2598420"/>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5.23  </w:t>
      </w:r>
      <w:r>
        <w:rPr>
          <w:rFonts w:ascii="Times New Roman" w:hAnsi="Times New Roman" w:eastAsia="楷体" w:cs="Times New Roman"/>
          <w:b w:val="0"/>
          <w:kern w:val="32"/>
          <w:sz w:val="21"/>
          <w:lang w:val="en-US" w:eastAsia="zh-CN"/>
          <w:color w:val="000000"/>
        </w:rPr>
        <w:t xml:space="preserve">宽格子：停机进度低于设计线的比例。</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上对偶与无探针都是</w:t>
      </w:r>
      <w:r>
        <w:rPr>
          <w:rFonts w:ascii="Times New Roman" w:hAnsi="Times New Roman" w:eastAsia="楷体" w:cs="Times New Roman"/>
          <w:b w:val="0"/>
          <w:kern w:val="32"/>
          <w:sz w:val="21"/>
          <w:lang w:val="en-US" w:eastAsia="zh-CN"/>
          <w:color w:val="000000"/>
        </w:rPr>
        <w:t xml:space="preserve"> </w:t>
      </w:r>
      <m:oMath>
        <m:r>
          <m:t>1</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5"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5"/>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7" w:name="fig:ensraw"/>
      <w:r>
        <w:rPr>
          <w:rFonts w:ascii="Times New Roman" w:hAnsi="Times New Roman" w:eastAsia="黑体" w:cs="Times New Roman"/>
          <w:b/>
          <w:kern w:val="32"/>
          <w:sz w:val="21"/>
          <w:lang w:val="en-US" w:eastAsia="zh-CN"/>
          <w:color w:val="000000"/>
        </w:rPr>
        <w:drawing>
          <wp:inline>
            <wp:extent cx="4453890" cy="2697480"/>
            <wp:effectExtent b="0" l="0" r="0" t="0"/>
            <wp:docPr descr="同一核 32 成员的停机偏差分位。50\,\mathrm{mm} 上极差为 0" title="" id="1" name="Picture"/>
            <a:graphic>
              <a:graphicData uri="http://schemas.openxmlformats.org/drawingml/2006/picture">
                <pic:pic>
                  <pic:nvPicPr>
                    <pic:cNvPr descr="C:\Users\13561\AppData\Local\Temp\acts-docx-kh9x_ggd\media\1e4d50101a63247f30439e302253046d416718ac.png" id="0" name="Picture"/>
                    <pic:cNvPicPr>
                      <a:picLocks noChangeArrowheads="1" noChangeAspect="1"/>
                    </pic:cNvPicPr>
                  </pic:nvPicPr>
                  <pic:blipFill>
                    <a:blip r:embed="rId166"/>
                    <a:stretch>
                      <a:fillRect/>
                    </a:stretch>
                  </pic:blipFill>
                  <pic:spPr bwMode="auto">
                    <a:xfrm>
                      <a:off x="0" y="0"/>
                      <a:ext cx="4453890" cy="2697480"/>
                    </a:xfrm>
                    <a:prstGeom prst="rect">
                      <a:avLst/>
                    </a:prstGeom>
                    <a:noFill/>
                    <a:ln w="9525">
                      <a:noFill/>
                      <a:headEnd/>
                      <a:tailEnd/>
                    </a:ln>
                  </pic:spPr>
                </pic:pic>
              </a:graphicData>
            </a:graphic>
          </wp:inline>
        </w:drawing>
      </w:r>
      <w:bookmarkEnd w:id="1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5.24  </w:t>
      </w:r>
      <w:r>
        <w:rPr>
          <w:rFonts w:ascii="Times New Roman" w:hAnsi="Times New Roman" w:eastAsia="楷体" w:cs="Times New Roman"/>
          <w:b w:val="0"/>
          <w:kern w:val="32"/>
          <w:sz w:val="21"/>
          <w:lang w:val="en-US" w:eastAsia="zh-CN"/>
          <w:color w:val="000000"/>
        </w:rPr>
        <w:t xml:space="preserve">同一核</w:t>
      </w:r>
      <w:r>
        <w:rPr>
          <w:rFonts w:ascii="Times New Roman" w:hAnsi="Times New Roman" w:eastAsia="楷体" w:cs="Times New Roman"/>
          <w:b w:val="0"/>
          <w:kern w:val="32"/>
          <w:sz w:val="21"/>
          <w:lang w:val="en-US" w:eastAsia="zh-CN"/>
          <w:color w:val="000000"/>
        </w:rPr>
        <w:t xml:space="preserve"> </w:t>
      </w:r>
      <m:oMath>
        <m:r>
          <m:t>32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成员的停机偏差分位。</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247341"/>
            <wp:effectExtent b="0" l="0" r="0" t="0"/>
            <wp:docPr descr="image" title="" id="1" name="Picture"/>
            <a:graphic>
              <a:graphicData uri="http://schemas.openxmlformats.org/drawingml/2006/picture">
                <pic:pic>
                  <pic:nvPicPr>
                    <pic:cNvPr descr="C:\Users\13561\AppData\Local\Temp\acts-docx-kh9x_ggd\media\9c67ee1571730a32439a1e876c70dc035ba54d9d.png" id="0" name="Picture"/>
                    <pic:cNvPicPr>
                      <a:picLocks noChangeArrowheads="1" noChangeAspect="1"/>
                    </pic:cNvPicPr>
                  </pic:nvPicPr>
                  <pic:blipFill>
                    <a:blip r:embed="rId168"/>
                    <a:stretch>
                      <a:fillRect/>
                    </a:stretch>
                  </pic:blipFill>
                  <pic:spPr bwMode="auto">
                    <a:xfrm>
                      <a:off x="0" y="0"/>
                      <a:ext cx="5328000" cy="324734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377690" cy="2708910"/>
            <wp:effectExtent b="0" l="0" r="0" t="0"/>
            <wp:docPr descr="image" title="" id="1" name="Picture"/>
            <a:graphic>
              <a:graphicData uri="http://schemas.openxmlformats.org/drawingml/2006/picture">
                <pic:pic>
                  <pic:nvPicPr>
                    <pic:cNvPr descr="C:\Users\13561\AppData\Local\Temp\acts-docx-kh9x_ggd\media\f69abaaeb89c20b095c60f4011b7ed9be9815205.png" id="0" name="Picture"/>
                    <pic:cNvPicPr>
                      <a:picLocks noChangeArrowheads="1" noChangeAspect="1"/>
                    </pic:cNvPicPr>
                  </pic:nvPicPr>
                  <pic:blipFill>
                    <a:blip r:embed="rId169"/>
                    <a:stretch>
                      <a:fillRect/>
                    </a:stretch>
                  </pic:blipFill>
                  <pic:spPr bwMode="auto">
                    <a:xfrm>
                      <a:off x="0" y="0"/>
                      <a:ext cx="4377690" cy="270891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70"/>
    <w:bookmarkStart w:id="171"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71"/>
    <w:bookmarkEnd w:id="172"/>
    <w:bookmarkStart w:id="186"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73" w:name="ch:demo"/>
      <w:r>
        <w:rPr>
          <w:rFonts w:ascii="Times New Roman" w:hAnsi="Times New Roman" w:eastAsia="宋体" w:cs="Times New Roman"/>
          <w:kern w:val="32"/>
          <w:sz w:val="24"/>
          <w:lang w:val="en-US" w:eastAsia="zh-CN"/>
          <w:color w:val="000000"/>
        </w:rPr>
        <w:t xml:space="preserve">[ch:demo]</w:t>
      </w:r>
      <w:bookmarkEnd w:id="173"/>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0">
        <w:r>
          <w:rPr>
            <w:rStyle w:val="Hyperlink"/>
          </w:rPr>
          <w:t xml:space="preserve">https://2711944586.github.io/xxgz/</w:t>
        </w:r>
      </w:hyperlink>
    </w:p>
    <w:bookmarkStart w:id="181"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5202275c70862db0eae6e46d487fe2b1c72f8d3c.png" id="0" name="Picture"/>
                          <pic:cNvPicPr>
                            <a:picLocks noChangeArrowheads="1" noChangeAspect="1"/>
                          </pic:cNvPicPr>
                        </pic:nvPicPr>
                        <pic:blipFill>
                          <a:blip r:embed="rId174"/>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a8d274b2bf1adb9ecf7a09efd575ca252cdc58ce.png" id="0" name="Picture"/>
                          <pic:cNvPicPr>
                            <a:picLocks noChangeArrowheads="1" noChangeAspect="1"/>
                          </pic:cNvPicPr>
                        </pic:nvPicPr>
                        <pic:blipFill>
                          <a:blip r:embed="rId175"/>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9127f5b88a54d3f467052706b3e6ac8bfc3fa6fa.png" id="0" name="Picture"/>
                          <pic:cNvPicPr>
                            <a:picLocks noChangeArrowheads="1" noChangeAspect="1"/>
                          </pic:cNvPicPr>
                        </pic:nvPicPr>
                        <pic:blipFill>
                          <a:blip r:embed="rId176"/>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1680</m:t>
              </m:r>
              <m:r>
                <m:t> </m:t>
              </m:r>
              <m:r>
                <m:rPr>
                  <m:sty m:val="p"/>
                </m:rPr>
                <m:t>s</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w:t>
            </w:r>
            <w:r>
              <w:rPr>
                <w:rFonts w:ascii="Times New Roman" w:hAnsi="Times New Roman" w:eastAsia="楷体" w:cs="Times New Roman"/>
                <w:kern w:val="32"/>
                <w:sz w:val="18"/>
                <w:lang w:val="en-US" w:eastAsia="zh-CN"/>
                <w:b w:val="0"/>
                <w:color w:val="000000"/>
              </w:rPr>
              <w:t xml:space="preserve"> </w:t>
            </w:r>
            <m:oMath>
              <m:r>
                <m:t>0.558</m:t>
              </m:r>
            </m:oMath>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6b5eb38c763668881916ebc58e91bab62b3166e9.png" id="0" name="Picture"/>
                          <pic:cNvPicPr>
                            <a:picLocks noChangeArrowheads="1" noChangeAspect="1"/>
                          </pic:cNvPicPr>
                        </pic:nvPicPr>
                        <pic:blipFill>
                          <a:blip r:embed="rId177"/>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1a2c7990654c917e86df28c0ff24e71efc2e2945.png" id="0" name="Picture"/>
                          <pic:cNvPicPr>
                            <a:picLocks noChangeArrowheads="1" noChangeAspect="1"/>
                          </pic:cNvPicPr>
                        </pic:nvPicPr>
                        <pic:blipFill>
                          <a:blip r:embed="rId178"/>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e117ae22559fea0d1a6d7ab387619708e2076476.png" id="0" name="Picture"/>
                          <pic:cNvPicPr>
                            <a:picLocks noChangeArrowheads="1" noChangeAspect="1"/>
                          </pic:cNvPicPr>
                        </pic:nvPicPr>
                        <pic:blipFill>
                          <a:blip r:embed="rId179"/>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w:t>
            </w:r>
            <m:oMath>
              <m:r>
                <m:t>1864</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0.145</m:t>
              </m:r>
            </m:oMath>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kh9x_ggd\media\65f6ea9642f1b2a45c081d6d130f39097853bebb.png" id="0" name="Picture"/>
                          <pic:cNvPicPr>
                            <a:picLocks noChangeArrowheads="1" noChangeAspect="1"/>
                          </pic:cNvPicPr>
                        </pic:nvPicPr>
                        <pic:blipFill>
                          <a:blip r:embed="rId180"/>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50</m:t>
              </m:r>
              <m:r>
                <m:t> </m:t>
              </m:r>
              <m:r>
                <m:rPr>
                  <m:sty m:val="p"/>
                </m:rPr>
                <m:t>mm</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时域终点。</w:t>
            </w:r>
            <m:oMath>
              <m:r>
                <m:t>3298</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0.782</m:t>
              </m:r>
            </m:oMath>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1"/>
    <w:bookmarkStart w:id="184"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3" w:name="fig:conc_ecdf"/>
      <w:r>
        <w:rPr>
          <w:rFonts w:ascii="Times New Roman" w:hAnsi="Times New Roman" w:eastAsia="黑体" w:cs="Times New Roman"/>
          <w:b/>
          <w:kern w:val="32"/>
          <w:sz w:val="21"/>
          <w:lang w:val="en-US" w:eastAsia="zh-CN"/>
          <w:color w:val="000000"/>
        </w:rPr>
        <w:drawing>
          <wp:inline>
            <wp:extent cx="5328000" cy="3176541"/>
            <wp:effectExtent b="0" l="0" r="0" t="0"/>
            <wp:docPr descr="S1 停机偏差经验分布。对偶右移之后九成仍在零下" title="" id="1" name="Picture"/>
            <a:graphic>
              <a:graphicData uri="http://schemas.openxmlformats.org/drawingml/2006/picture">
                <pic:pic>
                  <pic:nvPicPr>
                    <pic:cNvPr descr="C:\Users\13561\AppData\Local\Temp\acts-docx-kh9x_ggd\media\7a179b0b92a4d646ecc3ce0680e14345db4393d9.png" id="0" name="Picture"/>
                    <pic:cNvPicPr>
                      <a:picLocks noChangeArrowheads="1" noChangeAspect="1"/>
                    </pic:cNvPicPr>
                  </pic:nvPicPr>
                  <pic:blipFill>
                    <a:blip r:embed="rId182"/>
                    <a:stretch>
                      <a:fillRect/>
                    </a:stretch>
                  </pic:blipFill>
                  <pic:spPr bwMode="auto">
                    <a:xfrm>
                      <a:off x="0" y="0"/>
                      <a:ext cx="5328000" cy="3176541"/>
                    </a:xfrm>
                    <a:prstGeom prst="rect">
                      <a:avLst/>
                    </a:prstGeom>
                    <a:noFill/>
                    <a:ln w="9525">
                      <a:noFill/>
                      <a:headEnd/>
                      <a:tailEnd/>
                    </a:ln>
                  </pic:spPr>
                </pic:pic>
              </a:graphicData>
            </a:graphic>
          </wp:inline>
        </w:drawing>
      </w:r>
      <w:bookmarkEnd w:id="1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4"/>
    <w:bookmarkStart w:id="185"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还有两处缺陷已经量化但尚未修掉，写在正文对应位置，也列在这里以免读者把它们当成沉默。其一，探针接受参照在旧实现上被裁到</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的时间贴顶；放开到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后饱和归零而主表逐行不变，说明结论稳健，但这条修正本身应当进主表的代码路径。其二，演示版核的蒸汽压驱动被裁在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的步数贴着下界，因此5.9节那组符号结论只能当符号读，不能当标定过的灵敏度读；要那样用，须先放开裁剪或重标定系数。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5"/>
    <w:bookmarkEnd w:id="186"/>
    <w:bookmarkStart w:id="187"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7"/>
    <w:bookmarkStart w:id="192"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8"/>
    <w:bookmarkStart w:id="189"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Start w:id="190"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0"/>
    <w:bookmarkStart w:id="191"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1"/>
    <w:bookmarkEnd w:id="192"/>
    <w:bookmarkStart w:id="201"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3"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3"/>
    <w:bookmarkStart w:id="194"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4"/>
    <w:bookmarkStart w:id="195"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5"/>
    <w:bookmarkStart w:id="196"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6"/>
    <w:bookmarkStart w:id="197"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97"/>
    <w:bookmarkStart w:id="198"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8"/>
    <w:bookmarkStart w:id="199"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9"/>
    <w:bookmarkStart w:id="200"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0"/>
    <w:bookmarkEnd w:id="201"/>
    <w:bookmarkStart w:id="204"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2"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2"/>
    <w:bookmarkStart w:id="203"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3"/>
    <w:bookmarkEnd w:id="204"/>
    <w:bookmarkStart w:id="211"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5"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5"/>
    <w:bookmarkStart w:id="206"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06"/>
    <w:bookmarkStart w:id="207"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07"/>
    <w:bookmarkStart w:id="208"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8"/>
    <w:bookmarkStart w:id="209"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9"/>
    <w:bookmarkStart w:id="210"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0"/>
    <w:bookmarkEnd w:id="211"/>
    <w:bookmarkStart w:id="215"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2"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2"/>
    <w:bookmarkStart w:id="213"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3"/>
    <w:bookmarkStart w:id="214"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4"/>
    <w:bookmarkEnd w:id="215"/>
    <w:p>
      <w:pPr>
        <w:sectPr>
          <w:pgSz w:h="16838" w:w="11906"/>
          <w:pgMar w:bottom="1389" w:footer="680" w:gutter="0" w:header="680" w:left="1417" w:right="1417" w:top="1389"/>
          <w:cols w:space="720"/>
          <w:docGrid w:linePitch="360" w:type="none"/>
          <w:headerReference w:type="default" r:id="rId13"/>
          <w:footerReference w:type="default" r:id="rId14"/>
          <w:type w:val="nextPage"/>
          <w:pgNumType w:start="1"/>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720"/>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48" Type="http://schemas.openxmlformats.org/officeDocument/2006/relationships/image" Target="media/rId148.png"/><Relationship Id="rId120" Type="http://schemas.openxmlformats.org/officeDocument/2006/relationships/image" Target="media/rId120.png"/><Relationship Id="rId27" Type="http://schemas.openxmlformats.org/officeDocument/2006/relationships/image" Target="media/rId27.png"/><Relationship Id="rId178" Type="http://schemas.openxmlformats.org/officeDocument/2006/relationships/image" Target="media/rId178.png"/><Relationship Id="rId166" Type="http://schemas.openxmlformats.org/officeDocument/2006/relationships/image" Target="media/rId166.png"/><Relationship Id="rId144" Type="http://schemas.openxmlformats.org/officeDocument/2006/relationships/image" Target="media/rId144.png"/><Relationship Id="rId100" Type="http://schemas.openxmlformats.org/officeDocument/2006/relationships/image" Target="media/rId100.png"/><Relationship Id="rId125" Type="http://schemas.openxmlformats.org/officeDocument/2006/relationships/image" Target="media/rId125.png"/><Relationship Id="rId75" Type="http://schemas.openxmlformats.org/officeDocument/2006/relationships/image" Target="media/rId75.png"/><Relationship Id="rId104" Type="http://schemas.openxmlformats.org/officeDocument/2006/relationships/image" Target="media/rId104.png"/><Relationship Id="rId66" Type="http://schemas.openxmlformats.org/officeDocument/2006/relationships/image" Target="media/rId66.png"/><Relationship Id="rId98" Type="http://schemas.openxmlformats.org/officeDocument/2006/relationships/image" Target="media/rId98.png"/><Relationship Id="rId68" Type="http://schemas.openxmlformats.org/officeDocument/2006/relationships/image" Target="media/rId68.png"/><Relationship Id="rId113" Type="http://schemas.openxmlformats.org/officeDocument/2006/relationships/image" Target="media/rId113.png"/><Relationship Id="rId124" Type="http://schemas.openxmlformats.org/officeDocument/2006/relationships/image" Target="media/rId124.png"/><Relationship Id="rId29" Type="http://schemas.openxmlformats.org/officeDocument/2006/relationships/image" Target="media/rId29.png"/><Relationship Id="rId116" Type="http://schemas.openxmlformats.org/officeDocument/2006/relationships/image" Target="media/rId116.png"/><Relationship Id="rId174" Type="http://schemas.openxmlformats.org/officeDocument/2006/relationships/image" Target="media/rId174.png"/><Relationship Id="rId78" Type="http://schemas.openxmlformats.org/officeDocument/2006/relationships/image" Target="media/rId78.png"/><Relationship Id="rId157" Type="http://schemas.openxmlformats.org/officeDocument/2006/relationships/image" Target="media/rId157.png"/><Relationship Id="rId146" Type="http://schemas.openxmlformats.org/officeDocument/2006/relationships/image" Target="media/rId146.png"/><Relationship Id="rId152" Type="http://schemas.openxmlformats.org/officeDocument/2006/relationships/image" Target="media/rId152.png"/><Relationship Id="rId56" Type="http://schemas.openxmlformats.org/officeDocument/2006/relationships/image" Target="media/rId56.png"/><Relationship Id="rId134" Type="http://schemas.openxmlformats.org/officeDocument/2006/relationships/image" Target="media/rId134.png"/><Relationship Id="rId180" Type="http://schemas.openxmlformats.org/officeDocument/2006/relationships/image" Target="media/rId180.png"/><Relationship Id="rId63" Type="http://schemas.openxmlformats.org/officeDocument/2006/relationships/image" Target="media/rId63.png"/><Relationship Id="rId84" Type="http://schemas.openxmlformats.org/officeDocument/2006/relationships/image" Target="media/rId84.png"/><Relationship Id="rId177" Type="http://schemas.openxmlformats.org/officeDocument/2006/relationships/image" Target="media/rId177.png"/><Relationship Id="rId102" Type="http://schemas.openxmlformats.org/officeDocument/2006/relationships/image" Target="media/rId102.png"/><Relationship Id="rId54" Type="http://schemas.openxmlformats.org/officeDocument/2006/relationships/image" Target="media/rId54.png"/><Relationship Id="rId182" Type="http://schemas.openxmlformats.org/officeDocument/2006/relationships/image" Target="media/rId182.png"/><Relationship Id="rId86" Type="http://schemas.openxmlformats.org/officeDocument/2006/relationships/image" Target="media/rId86.png"/><Relationship Id="rId106" Type="http://schemas.openxmlformats.org/officeDocument/2006/relationships/image" Target="media/rId106.png"/><Relationship Id="rId159" Type="http://schemas.openxmlformats.org/officeDocument/2006/relationships/image" Target="media/rId159.png"/><Relationship Id="rId128" Type="http://schemas.openxmlformats.org/officeDocument/2006/relationships/image" Target="media/rId128.png"/><Relationship Id="rId109" Type="http://schemas.openxmlformats.org/officeDocument/2006/relationships/image" Target="media/rId109.png"/><Relationship Id="rId161" Type="http://schemas.openxmlformats.org/officeDocument/2006/relationships/image" Target="media/rId161.png"/><Relationship Id="rId105" Type="http://schemas.openxmlformats.org/officeDocument/2006/relationships/image" Target="media/rId105.png"/><Relationship Id="rId37" Type="http://schemas.openxmlformats.org/officeDocument/2006/relationships/image" Target="media/rId37.png"/><Relationship Id="rId176" Type="http://schemas.openxmlformats.org/officeDocument/2006/relationships/image" Target="media/rId176.png"/><Relationship Id="rId141" Type="http://schemas.openxmlformats.org/officeDocument/2006/relationships/image" Target="media/rId141.png"/><Relationship Id="rId122" Type="http://schemas.openxmlformats.org/officeDocument/2006/relationships/image" Target="media/rId122.png"/><Relationship Id="rId52" Type="http://schemas.openxmlformats.org/officeDocument/2006/relationships/image" Target="media/rId52.png"/><Relationship Id="rId163" Type="http://schemas.openxmlformats.org/officeDocument/2006/relationships/image" Target="media/rId163.png"/><Relationship Id="rId130" Type="http://schemas.openxmlformats.org/officeDocument/2006/relationships/image" Target="media/rId130.png"/><Relationship Id="rId168" Type="http://schemas.openxmlformats.org/officeDocument/2006/relationships/image" Target="media/rId168.png"/><Relationship Id="rId137" Type="http://schemas.openxmlformats.org/officeDocument/2006/relationships/image" Target="media/rId137.png"/><Relationship Id="rId175" Type="http://schemas.openxmlformats.org/officeDocument/2006/relationships/image" Target="media/rId175.png"/><Relationship Id="rId101" Type="http://schemas.openxmlformats.org/officeDocument/2006/relationships/image" Target="media/rId101.png"/><Relationship Id="rId88" Type="http://schemas.openxmlformats.org/officeDocument/2006/relationships/image" Target="media/rId88.png"/><Relationship Id="rId24" Type="http://schemas.openxmlformats.org/officeDocument/2006/relationships/image" Target="media/rId24.png"/><Relationship Id="rId179" Type="http://schemas.openxmlformats.org/officeDocument/2006/relationships/image" Target="media/rId179.png"/><Relationship Id="rId139" Type="http://schemas.openxmlformats.org/officeDocument/2006/relationships/image" Target="media/rId139.png"/><Relationship Id="rId108" Type="http://schemas.openxmlformats.org/officeDocument/2006/relationships/image" Target="media/rId108.png"/><Relationship Id="rId110" Type="http://schemas.openxmlformats.org/officeDocument/2006/relationships/image" Target="media/rId110.png"/><Relationship Id="rId118" Type="http://schemas.openxmlformats.org/officeDocument/2006/relationships/image" Target="media/rId118.png"/><Relationship Id="rId169" Type="http://schemas.openxmlformats.org/officeDocument/2006/relationships/image" Target="media/rId169.png"/><Relationship Id="rId20"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2026-10-18T08:02:26Z</dcterms:created>
  <dcterms:modified xsi:type="dcterms:W3CDTF">2026-10-18T08:02:26Z</dcterms:modified>
</cp:coreProperties>
</file>

<file path=docProps/custom.xml><?xml version="1.0" encoding="utf-8"?>
<Properties xmlns="http://schemas.openxmlformats.org/officeDocument/2006/custom-properties" xmlns:vt="http://schemas.openxmlformats.org/officeDocument/2006/docPropsVTypes"/>
</file>