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A97F7">
      <w:pPr>
        <w:jc w:val="center"/>
      </w:pPr>
      <w:r>
        <w:rPr>
          <w:b/>
          <w:sz w:val="32"/>
        </w:rPr>
        <w:t>《提成管理系统 · 问题清单》</w:t>
      </w:r>
      <w:r>
        <w:rPr>
          <w:b/>
          <w:sz w:val="32"/>
        </w:rPr>
        <w:br w:type="textWrapping"/>
      </w:r>
      <w:r>
        <w:rPr>
          <w:b/>
          <w:sz w:val="32"/>
        </w:rPr>
        <w:t>产品侧回复（致开发）</w:t>
      </w:r>
    </w:p>
    <w:p w14:paraId="0732D7D0">
      <w:pPr>
        <w:jc w:val="center"/>
      </w:pPr>
      <w:r>
        <w:rPr>
          <w:sz w:val="20"/>
        </w:rPr>
        <w:t>依据文档：提成管理系统 · 问题清单（范围：规则包与规则 / 提成试算 / 月底归档）</w:t>
      </w:r>
      <w:r>
        <w:rPr>
          <w:sz w:val="20"/>
        </w:rPr>
        <w:br w:type="textWrapping"/>
      </w:r>
      <w:r>
        <w:rPr>
          <w:sz w:val="20"/>
        </w:rPr>
        <w:t>回复日期：2026-05-11 · 用途：统一口径便于开发落地（与原型迭代对齐；若与业务最终签字版冲突，以签字版为准）</w:t>
      </w:r>
    </w:p>
    <w:p w14:paraId="14DF5D6F"/>
    <w:p w14:paraId="0A63A88B">
      <w:r>
        <w:rPr>
          <w:b w:val="0"/>
          <w:sz w:val="22"/>
        </w:rPr>
        <w:t>下表逐条回应开发提出的 Q1～Q16。标注「建议」处为产品侧推荐默认实现，若业务在评审会另有裁定，以评审结论更新本文档即可。</w:t>
      </w:r>
    </w:p>
    <w:p w14:paraId="0F52049F"/>
    <w:p w14:paraId="25A0AA46">
      <w:pPr>
        <w:pStyle w:val="4"/>
      </w:pPr>
      <w:r>
        <w:t>Q1【阻塞】规则包列表「生效月份」筛选语义</w:t>
      </w:r>
    </w:p>
    <w:p w14:paraId="55E34565">
      <w:pPr>
        <w:spacing w:after="60"/>
      </w:pPr>
      <w:r>
        <w:rPr>
          <w:sz w:val="22"/>
        </w:rPr>
        <w:t>开发问题：单值「生效月份」是指区间覆盖该月，还是生效起始月等于该月？</w:t>
      </w:r>
    </w:p>
    <w:p w14:paraId="10EB05E1">
      <w:pPr>
        <w:spacing w:after="60"/>
      </w:pPr>
      <w:r>
        <w:rPr>
          <w:sz w:val="22"/>
        </w:rPr>
        <w:t>产品回复：采用「生效区间与自然月 M 有交集」口径。即筛选 2026-03 时，规则包满足 not(end &lt; 当月首) and not(start &gt; 当月末)（与常见区间筛选一致）。</w:t>
      </w:r>
    </w:p>
    <w:p w14:paraId="4897BDD8">
      <w:pPr>
        <w:spacing w:after="60"/>
      </w:pPr>
      <w:r>
        <w:rPr>
          <w:sz w:val="22"/>
        </w:rPr>
        <w:t>说明：与「起始月精确等于」不等价；请在筛选区 helper 文案写清「覆盖该月的规则包」。</w:t>
      </w:r>
    </w:p>
    <w:p w14:paraId="75B20976"/>
    <w:p w14:paraId="5D38F3C1">
      <w:pPr>
        <w:pStyle w:val="4"/>
      </w:pPr>
      <w:r>
        <w:t>Q2【阻塞】编辑规则 · 计算方式三 Tab 是否可同时落库</w:t>
      </w:r>
    </w:p>
    <w:p w14:paraId="7A54051A">
      <w:pPr>
        <w:spacing w:after="60"/>
      </w:pPr>
      <w:r>
        <w:rPr>
          <w:sz w:val="22"/>
        </w:rPr>
        <w:t>开发问题：三 Tab 均可填写时，一条规则是否严格三选一？未激活 Tab 数据如何处理？</w:t>
      </w:r>
    </w:p>
    <w:p w14:paraId="44AF37C1">
      <w:pPr>
        <w:spacing w:after="60"/>
      </w:pPr>
      <w:r>
        <w:rPr>
          <w:sz w:val="22"/>
        </w:rPr>
        <w:t>产品回复：MVP 一条规则仅一种计算方式（三选一）。服务端仅持久化「当前激活 Tab」对应结构；非激活 Tab 的填写不作为引擎输入。</w:t>
      </w:r>
    </w:p>
    <w:p w14:paraId="41DBB533">
      <w:pPr>
        <w:spacing w:after="60"/>
      </w:pPr>
      <w:r>
        <w:rPr>
          <w:sz w:val="22"/>
        </w:rPr>
        <w:t>建议实现：保存/发布时只提交激活 Tab；切换 Tab 时可在前端提示「仅当前页签会保存」；可选在切换离开 Tab 时清空未激活数据以减少误读（非强制，以开发体验为准）。</w:t>
      </w:r>
    </w:p>
    <w:p w14:paraId="19204EE1"/>
    <w:p w14:paraId="7A857156">
      <w:pPr>
        <w:pStyle w:val="4"/>
      </w:pPr>
      <w:r>
        <w:t>Q3【阻塞】结构化匹配 vs 条件表达式关系</w:t>
      </w:r>
    </w:p>
    <w:p w14:paraId="45506CE7">
      <w:pPr>
        <w:spacing w:after="60"/>
      </w:pPr>
      <w:r>
        <w:rPr>
          <w:sz w:val="22"/>
        </w:rPr>
        <w:t>开发问题：表单与表达式可矛盾，以谁为准？</w:t>
      </w:r>
    </w:p>
    <w:p w14:paraId="60E4587F">
      <w:pPr>
        <w:spacing w:after="60"/>
      </w:pPr>
      <w:r>
        <w:rPr>
          <w:sz w:val="22"/>
        </w:rPr>
        <w:t>产品回复：MVP 以「结构化匹配区」为权威来源；条件表达式由保存时根据结构化字段生成/覆盖，或对用户开放编辑时在保存前做一致性校验，不一致则阻断并提示。</w:t>
      </w:r>
    </w:p>
    <w:p w14:paraId="5892C05E">
      <w:pPr>
        <w:spacing w:after="60"/>
      </w:pPr>
      <w:r>
        <w:rPr>
          <w:sz w:val="22"/>
        </w:rPr>
        <w:t>引擎命中只消费与结构化对齐后的最终表达式快照（或双写一致校验通过后方可保存）。</w:t>
      </w:r>
    </w:p>
    <w:p w14:paraId="2BFD9858"/>
    <w:p w14:paraId="4364BBD4">
      <w:pPr>
        <w:pStyle w:val="4"/>
      </w:pPr>
      <w:r>
        <w:t>Q4【逻辑矛盾】「生效中」规则点「保存草稿」后的版本与试算</w:t>
      </w:r>
    </w:p>
    <w:p w14:paraId="3D254410">
      <w:pPr>
        <w:spacing w:after="60"/>
      </w:pPr>
      <w:r>
        <w:rPr>
          <w:sz w:val="22"/>
        </w:rPr>
        <w:t>开发问题：原生效版本是否继续生效？试算用哪版？</w:t>
      </w:r>
    </w:p>
    <w:p w14:paraId="0C77E580">
      <w:pPr>
        <w:spacing w:after="60"/>
      </w:pPr>
      <w:r>
        <w:rPr>
          <w:sz w:val="22"/>
        </w:rPr>
        <w:t>产品回复：保存草稿应生成/更新「草稿版本」，当前已发布且生效中的版本继续对外生效，直至「保存并发布」产生新版本。</w:t>
      </w:r>
    </w:p>
    <w:p w14:paraId="0E89B444">
      <w:pPr>
        <w:spacing w:after="60"/>
      </w:pPr>
      <w:r>
        <w:rPr>
          <w:sz w:val="22"/>
        </w:rPr>
        <w:t>试算默认仍绑定「当前生效发布版本」；若产品提供「按草稿试算」入口，需显式选择草稿版本号（可二期）。</w:t>
      </w:r>
    </w:p>
    <w:p w14:paraId="112B05E1"/>
    <w:p w14:paraId="4A2C654C">
      <w:pPr>
        <w:pStyle w:val="4"/>
      </w:pPr>
      <w:r>
        <w:t>Q5【缺失定义】匹配优先级含义</w:t>
      </w:r>
    </w:p>
    <w:p w14:paraId="2904A004">
      <w:pPr>
        <w:spacing w:after="60"/>
      </w:pPr>
      <w:r>
        <w:rPr>
          <w:sz w:val="22"/>
        </w:rPr>
        <w:t>开发问题：数值大小、比较范围、同优先级处理？</w:t>
      </w:r>
    </w:p>
    <w:p w14:paraId="14B6B7A1">
      <w:pPr>
        <w:spacing w:after="60"/>
      </w:pPr>
      <w:r>
        <w:rPr>
          <w:sz w:val="22"/>
        </w:rPr>
        <w:t>产品回复：数值越大越优先；优先级用于同一规则包内、同一互斥/编排上下文下的排序（以规则包配置为准，跨包不直接比较该字段）。</w:t>
      </w:r>
    </w:p>
    <w:p w14:paraId="06B899E9">
      <w:pPr>
        <w:spacing w:after="60"/>
      </w:pPr>
      <w:r>
        <w:rPr>
          <w:sz w:val="22"/>
        </w:rPr>
        <w:t>同优先级：MVP 建议阻断保存并提示调整；或按规则编码字典序稳定次序（二选一并写死一处即可）。</w:t>
      </w:r>
    </w:p>
    <w:p w14:paraId="602B1540"/>
    <w:p w14:paraId="60F40513">
      <w:pPr>
        <w:pStyle w:val="4"/>
      </w:pPr>
      <w:r>
        <w:t>Q6【缺失定义】累计规则三口径</w:t>
      </w:r>
    </w:p>
    <w:p w14:paraId="79A1E779">
      <w:pPr>
        <w:spacing w:after="60"/>
      </w:pPr>
      <w:r>
        <w:rPr>
          <w:sz w:val="22"/>
        </w:rPr>
        <w:t>开发问题：累计基数、年限起点、上限含义？</w:t>
      </w:r>
    </w:p>
    <w:p w14:paraId="462288B6">
      <w:pPr>
        <w:spacing w:after="60"/>
      </w:pPr>
      <w:r>
        <w:rPr>
          <w:sz w:val="22"/>
        </w:rPr>
        <w:t>产品回复（建议默认，待财务签字）：① 累计加成的基数为「基本提成点」而非档位命中比例；② 年限自员工入职日期起算（满整年 +2%，不足年不计）；③「累计上限」为「最终提成比例」封顶（非年增量单独上限）。</w:t>
      </w:r>
    </w:p>
    <w:p w14:paraId="5048122A">
      <w:pPr>
        <w:spacing w:after="60"/>
      </w:pPr>
      <w:r>
        <w:rPr>
          <w:sz w:val="22"/>
        </w:rPr>
        <w:t>若与财务纸质方案不一致，以财务最终口径替换本段。</w:t>
      </w:r>
    </w:p>
    <w:p w14:paraId="0C48C9B1"/>
    <w:p w14:paraId="586D8CED">
      <w:pPr>
        <w:pStyle w:val="4"/>
      </w:pPr>
      <w:r>
        <w:t>Q7【阻塞】试算批次触发入口</w:t>
      </w:r>
    </w:p>
    <w:p w14:paraId="2BABA34C">
      <w:pPr>
        <w:spacing w:after="60"/>
      </w:pPr>
      <w:r>
        <w:rPr>
          <w:sz w:val="22"/>
        </w:rPr>
        <w:t>开发问题：无发起试算按钮；自动还是手动？与归档关系？</w:t>
      </w:r>
    </w:p>
    <w:p w14:paraId="48BEAC07">
      <w:pPr>
        <w:spacing w:after="60"/>
      </w:pPr>
      <w:r>
        <w:rPr>
          <w:sz w:val="22"/>
        </w:rPr>
        <w:t>产品回复：MVP 支持用户手动「发起试算 / 重新试算」（入口：提成试算表页顶主按钮区；列表页可提供快捷入口）。</w:t>
      </w:r>
    </w:p>
    <w:p w14:paraId="3914B208">
      <w:pPr>
        <w:spacing w:after="60"/>
      </w:pPr>
      <w:r>
        <w:rPr>
          <w:sz w:val="22"/>
        </w:rPr>
        <w:t>定时任务可作为二期；与月底归档跑批可分离——试算不依赖归档日，但「确认发放」前需满足你们定义的前置校验（如月度调整已入账）。</w:t>
      </w:r>
    </w:p>
    <w:p w14:paraId="2612D826"/>
    <w:p w14:paraId="6CE39659">
      <w:pPr>
        <w:pStyle w:val="4"/>
        <w:rPr>
          <w:rFonts w:hint="default" w:eastAsia="宋体"/>
          <w:lang w:val="en-US" w:eastAsia="zh-CN"/>
        </w:rPr>
      </w:pPr>
      <w:r>
        <w:t>Q8【逻辑矛盾】「计算净利润」与上月毛利结转</w:t>
      </w:r>
      <w:r>
        <w:rPr>
          <w:rFonts w:hint="eastAsia" w:eastAsia="宋体"/>
          <w:lang w:val="en-US" w:eastAsia="zh-CN"/>
        </w:rPr>
        <w:t>-这个需求这一期暂不处理,由表外成本处理</w:t>
      </w:r>
    </w:p>
    <w:p w14:paraId="6C1121CA">
      <w:pPr>
        <w:spacing w:after="60"/>
      </w:pPr>
      <w:r>
        <w:rPr>
          <w:sz w:val="22"/>
        </w:rPr>
        <w:t>开发问题：列头毛利−毛利扣与上月结转 −200 如何同时成立？</w:t>
      </w:r>
    </w:p>
    <w:p w14:paraId="03642B15">
      <w:pPr>
        <w:spacing w:after="60"/>
      </w:pPr>
      <w:r>
        <w:rPr>
          <w:sz w:val="22"/>
        </w:rPr>
        <w:t>产品回复：将「计算净利润」严格定义为毛利−表内毛利扣（与列头一致）；「上月毛利调整结转」为阶梯（或比例）计提基数前的独立调整项。</w:t>
      </w:r>
    </w:p>
    <w:p w14:paraId="6FE43F8A">
      <w:pPr>
        <w:spacing w:after="60"/>
      </w:pPr>
      <w:r>
        <w:rPr>
          <w:sz w:val="22"/>
        </w:rPr>
        <w:t>阶梯基数 = 计算净利润 + 上月毛利调整结转（示例：31335 + (−200) = 31135）。请同步修正表头公式说明文案，避免误解。</w:t>
      </w:r>
    </w:p>
    <w:p w14:paraId="3CDDD8D6"/>
    <w:p w14:paraId="489BC28B">
      <w:pPr>
        <w:pStyle w:val="4"/>
        <w:rPr>
          <w:rFonts w:hint="default" w:eastAsia="宋体"/>
          <w:lang w:val="en-US" w:eastAsia="zh-CN"/>
        </w:rPr>
      </w:pPr>
      <w:r>
        <w:t>Q9【逻辑矛盾】「团队池 50% 后置」</w:t>
      </w:r>
      <w:r>
        <w:rPr>
          <w:rFonts w:hint="eastAsia" w:eastAsia="宋体"/>
          <w:lang w:val="en-US" w:eastAsia="zh-CN"/>
        </w:rPr>
        <w:t>-这个需求也暂不处理,帮忙修复一下示例数据</w:t>
      </w:r>
    </w:p>
    <w:p w14:paraId="1FDF1F67">
      <w:pPr>
        <w:spacing w:after="60"/>
      </w:pPr>
      <w:r>
        <w:rPr>
          <w:sz w:val="22"/>
        </w:rPr>
        <w:t>开发问题：原型无配置入口。</w:t>
      </w:r>
    </w:p>
    <w:p w14:paraId="1E0C5ED7">
      <w:pPr>
        <w:spacing w:after="60"/>
      </w:pPr>
      <w:r>
        <w:rPr>
          <w:sz w:val="22"/>
        </w:rPr>
        <w:t>产品回复：MVP 不包含「团队池 / 后置分成」能力；当前试算表该行示例为占位/错误展示，请改为已支持规则类型或标注「演示数据」。</w:t>
      </w:r>
    </w:p>
    <w:p w14:paraId="1A7A9538">
      <w:pPr>
        <w:spacing w:after="60"/>
      </w:pPr>
      <w:r>
        <w:rPr>
          <w:sz w:val="22"/>
        </w:rPr>
        <w:t>若业务坚持保留概念，请单独开二期需求（配置层级、池口径、分配顺序）。</w:t>
      </w:r>
    </w:p>
    <w:p w14:paraId="54C44F47"/>
    <w:p w14:paraId="27A2278E">
      <w:pPr>
        <w:pStyle w:val="4"/>
      </w:pPr>
      <w:r>
        <w:t>Q10【缺失定义】「是否计提=否」行与勾选发放</w:t>
      </w:r>
    </w:p>
    <w:p w14:paraId="685BD3E1">
      <w:pPr>
        <w:spacing w:after="60"/>
      </w:pPr>
      <w:r>
        <w:rPr>
          <w:sz w:val="22"/>
        </w:rPr>
        <w:t>开发问题：否行能否进批次？全选是否包含？是否可手改？</w:t>
      </w:r>
    </w:p>
    <w:p w14:paraId="5F65792F">
      <w:pPr>
        <w:spacing w:after="60"/>
        <w:rPr>
          <w:sz w:val="22"/>
        </w:rPr>
      </w:pPr>
      <w:r>
        <w:rPr>
          <w:sz w:val="22"/>
        </w:rPr>
        <w:t>产品回复：是否计提=否 的行</w:t>
      </w:r>
      <w:r>
        <w:rPr>
          <w:rFonts w:hint="eastAsia" w:eastAsia="宋体"/>
          <w:sz w:val="22"/>
          <w:lang w:val="en-US" w:eastAsia="zh-CN"/>
        </w:rPr>
        <w:t>默认不得</w:t>
      </w:r>
      <w:r>
        <w:rPr>
          <w:sz w:val="22"/>
        </w:rPr>
        <w:t>纳入发放批次；勾选</w:t>
      </w:r>
      <w:r>
        <w:rPr>
          <w:rFonts w:hint="eastAsia" w:eastAsia="宋体"/>
          <w:sz w:val="22"/>
          <w:lang w:val="en-US" w:eastAsia="zh-CN"/>
        </w:rPr>
        <w:t>后必须提示,并且需要勾选</w:t>
      </w:r>
      <w:r>
        <w:rPr>
          <w:rFonts w:hint="default" w:eastAsia="宋体"/>
          <w:sz w:val="22"/>
          <w:lang w:val="en-US" w:eastAsia="zh-CN"/>
        </w:rPr>
        <w:t>”</w:t>
      </w:r>
      <w:r>
        <w:rPr>
          <w:rFonts w:hint="eastAsia" w:eastAsia="宋体"/>
          <w:sz w:val="22"/>
          <w:lang w:val="en-US" w:eastAsia="zh-CN"/>
        </w:rPr>
        <w:t>特殊放行</w:t>
      </w:r>
      <w:r>
        <w:rPr>
          <w:rFonts w:hint="default" w:eastAsia="宋体"/>
          <w:sz w:val="22"/>
          <w:lang w:val="en-US" w:eastAsia="zh-CN"/>
        </w:rPr>
        <w:t>”</w:t>
      </w:r>
      <w:r>
        <w:rPr>
          <w:rFonts w:hint="eastAsia" w:eastAsia="宋体"/>
          <w:sz w:val="22"/>
          <w:lang w:val="en-US" w:eastAsia="zh-CN"/>
        </w:rPr>
        <w:t>功能</w:t>
      </w:r>
      <w:r>
        <w:rPr>
          <w:sz w:val="22"/>
        </w:rPr>
        <w:t>；「全选当前视图」不选中否行。</w:t>
      </w:r>
    </w:p>
    <w:p w14:paraId="36B0E8A7">
      <w:pPr>
        <w:spacing w:after="60"/>
      </w:pPr>
      <w:r>
        <w:rPr>
          <w:sz w:val="22"/>
        </w:rPr>
        <w:t>字段由系统根据规则/数据自动判定，MVP 不提供用户手改。</w:t>
      </w:r>
    </w:p>
    <w:p w14:paraId="57CF6A75"/>
    <w:p w14:paraId="0B4D3ECD">
      <w:pPr>
        <w:pStyle w:val="4"/>
      </w:pPr>
      <w:r>
        <w:t>Q11【缺失定义】绩效系数作用点</w:t>
      </w:r>
    </w:p>
    <w:p w14:paraId="7129DC0C">
      <w:pPr>
        <w:spacing w:after="60"/>
      </w:pPr>
      <w:r>
        <w:rPr>
          <w:sz w:val="22"/>
        </w:rPr>
        <w:t>开发问题：乘在哪一步？配置在哪？试算表如何展示？</w:t>
      </w:r>
    </w:p>
    <w:p w14:paraId="495B7ACD">
      <w:pPr>
        <w:spacing w:after="60"/>
      </w:pPr>
      <w:r>
        <w:rPr>
          <w:sz w:val="22"/>
        </w:rPr>
        <w:t>产品回复（建议）：绩效系数来自月度调整表，按员工+账期读取；作用在</w:t>
      </w:r>
      <w:r>
        <w:rPr>
          <w:rFonts w:hint="eastAsia" w:eastAsia="宋体"/>
          <w:sz w:val="22"/>
          <w:lang w:val="en-US" w:eastAsia="zh-CN"/>
        </w:rPr>
        <w:t>编辑规则页面的公式里面</w:t>
      </w:r>
      <w:r>
        <w:rPr>
          <w:sz w:val="22"/>
        </w:rPr>
        <w:t>。</w:t>
      </w:r>
    </w:p>
    <w:p w14:paraId="2A4FA86A">
      <w:pPr>
        <w:spacing w:after="60"/>
      </w:pPr>
      <w:r>
        <w:rPr>
          <w:sz w:val="22"/>
        </w:rPr>
        <w:t>试算表增加「绩效系数」「绩效调整后应发」列便于财务核对；日志步骤与表列对齐。</w:t>
      </w:r>
    </w:p>
    <w:p w14:paraId="04489819"/>
    <w:p w14:paraId="1F11C4D5">
      <w:pPr>
        <w:pStyle w:val="4"/>
      </w:pPr>
      <w:r>
        <w:t>Q12【待确认】确认发放弹窗「已确认」</w:t>
      </w:r>
    </w:p>
    <w:p w14:paraId="21827CA1">
      <w:pPr>
        <w:spacing w:after="60"/>
      </w:pPr>
      <w:r>
        <w:rPr>
          <w:sz w:val="22"/>
        </w:rPr>
        <w:t>开发问题：checkbox 还是纯文案？</w:t>
      </w:r>
    </w:p>
    <w:p w14:paraId="0B86EA30">
      <w:pPr>
        <w:spacing w:after="60"/>
      </w:pPr>
      <w:r>
        <w:rPr>
          <w:sz w:val="22"/>
        </w:rPr>
        <w:t>产品回复：必须为用户可勾选的确认项；未勾选时「生成发放批次」置灰不可点。文案可保留为法律/内控提示。</w:t>
      </w:r>
    </w:p>
    <w:p w14:paraId="4F204996"/>
    <w:p w14:paraId="6648F77B">
      <w:pPr>
        <w:pStyle w:val="4"/>
      </w:pPr>
      <w:r>
        <w:t>Q13【逻辑矛盾】归档跑批 24 日 vs PRD 23 日</w:t>
      </w:r>
    </w:p>
    <w:p w14:paraId="68AEB6BE">
      <w:pPr>
        <w:spacing w:after="60"/>
      </w:pPr>
      <w:r>
        <w:rPr>
          <w:sz w:val="22"/>
        </w:rPr>
        <w:t>开发问题：同一页两处不一致。</w:t>
      </w:r>
    </w:p>
    <w:p w14:paraId="3D27391B">
      <w:pPr>
        <w:spacing w:after="60"/>
      </w:pPr>
      <w:r>
        <w:rPr>
          <w:sz w:val="22"/>
        </w:rPr>
        <w:t>产品回复：统一为「每月 24 日 00:00」触发（与页面顶部调度说明一致）；请同步修订页面底部 PRD 摘录及所有对外说明。</w:t>
      </w:r>
    </w:p>
    <w:p w14:paraId="28EE1360"/>
    <w:p w14:paraId="0284868B">
      <w:pPr>
        <w:pStyle w:val="4"/>
      </w:pPr>
      <w:r>
        <w:t>Q14【逻辑矛盾】定时调度 vs 批次冻结条件</w:t>
      </w:r>
    </w:p>
    <w:p w14:paraId="1B1EBFED">
      <w:pPr>
        <w:spacing w:after="60"/>
      </w:pPr>
      <w:r>
        <w:rPr>
          <w:sz w:val="22"/>
        </w:rPr>
        <w:t>开发问题：未发放是否阻断跑批？批次追加还是覆盖？</w:t>
      </w:r>
    </w:p>
    <w:p w14:paraId="51953ED6">
      <w:pPr>
        <w:spacing w:after="60"/>
      </w:pPr>
      <w:r>
        <w:rPr>
          <w:sz w:val="22"/>
        </w:rPr>
        <w:t>产品回复（建议）：</w:t>
      </w:r>
      <w:r>
        <w:rPr>
          <w:rFonts w:hint="eastAsia" w:eastAsia="宋体"/>
          <w:sz w:val="22"/>
          <w:lang w:val="en-US" w:eastAsia="zh-CN"/>
        </w:rPr>
        <w:t>发放不是一次性处理的，可以部分处理，每天跑一次，跑增量的发放数据到归档批次，不设截止，直到跑完为止</w:t>
      </w:r>
      <w:r>
        <w:rPr>
          <w:sz w:val="22"/>
        </w:rPr>
        <w:t>。</w:t>
      </w:r>
    </w:p>
    <w:p w14:paraId="7AD2790C">
      <w:pPr>
        <w:spacing w:after="60"/>
      </w:pPr>
      <w:r>
        <w:rPr>
          <w:sz w:val="22"/>
        </w:rPr>
        <w:t>请输出明确状态机文档（待开发细化表结构）。</w:t>
      </w:r>
    </w:p>
    <w:p w14:paraId="65440B46"/>
    <w:p w14:paraId="3BD59596">
      <w:pPr>
        <w:pStyle w:val="4"/>
      </w:pPr>
      <w:r>
        <w:t>Q15【逻辑矛盾】归档批次「数据范围」示例不一致</w:t>
      </w:r>
    </w:p>
    <w:p w14:paraId="159421F9">
      <w:pPr>
        <w:spacing w:after="60"/>
      </w:pPr>
      <w:r>
        <w:rPr>
          <w:sz w:val="22"/>
        </w:rPr>
        <w:t>开发问题：ARCH_202603 与 202602 范围口径矛盾。</w:t>
      </w:r>
    </w:p>
    <w:p w14:paraId="4459BAEF">
      <w:pPr>
        <w:spacing w:after="60"/>
      </w:pPr>
      <w:r>
        <w:rPr>
          <w:sz w:val="22"/>
        </w:rPr>
        <w:t>产品回复：示例数据错误。数据范围口径统一为「相对数据账期往前 8 个自然月的运单集合」（或你们已定稿的窗口定义），两条示例应同一算法生成；请修正原型与验收用例。</w:t>
      </w:r>
    </w:p>
    <w:p w14:paraId="28E0CA87"/>
    <w:p w14:paraId="495B3104">
      <w:pPr>
        <w:pStyle w:val="4"/>
      </w:pPr>
      <w:r>
        <w:t>Q16【缺失定义】运单底表规则编码留空</w:t>
      </w:r>
    </w:p>
    <w:p w14:paraId="47E40F0A">
      <w:pPr>
        <w:spacing w:after="60"/>
      </w:pPr>
      <w:r>
        <w:rPr>
          <w:sz w:val="22"/>
        </w:rPr>
        <w:t>开发问题：何时写入？试算时空值如何处理？</w:t>
      </w:r>
    </w:p>
    <w:p w14:paraId="6BF09A90">
      <w:pPr>
        <w:spacing w:after="60"/>
      </w:pPr>
      <w:r>
        <w:rPr>
          <w:sz w:val="22"/>
        </w:rPr>
        <w:t>产品回复：</w:t>
      </w:r>
      <w:r>
        <w:rPr>
          <w:rFonts w:hint="eastAsia" w:eastAsia="宋体"/>
          <w:sz w:val="22"/>
          <w:lang w:val="en-US" w:eastAsia="zh-CN"/>
        </w:rPr>
        <w:t>二期不会为空了</w:t>
      </w:r>
      <w:r>
        <w:rPr>
          <w:sz w:val="22"/>
        </w:rPr>
        <w:t>。</w:t>
      </w:r>
    </w:p>
    <w:p w14:paraId="7C70189B">
      <w:pPr>
        <w:spacing w:after="60"/>
      </w:pPr>
      <w:r>
        <w:rPr>
          <w:sz w:val="22"/>
        </w:rPr>
        <w:t>试算时由引擎按映射与规则包解析命中规则，不在底表强依赖该列；归档/发放确认后可将命中规则编码回写底表（以实现为准，需防重复覆盖）。</w:t>
      </w:r>
    </w:p>
    <w:p w14:paraId="140C5D0A">
      <w:pPr>
        <w:spacing w:after="60"/>
      </w:pPr>
      <w:r>
        <w:rPr>
          <w:sz w:val="22"/>
        </w:rPr>
        <w:t>「第一版留空」= 业务初始化期允许，开发需兼容空值走引擎匹配。</w:t>
      </w:r>
    </w:p>
    <w:p w14:paraId="35AF5C91"/>
    <w:p w14:paraId="19EDF6A4">
      <w:pPr>
        <w:pStyle w:val="4"/>
      </w:pPr>
      <w:r>
        <w:t>附：优先级处理说明</w:t>
      </w:r>
    </w:p>
    <w:p w14:paraId="13B010A6">
      <w:r>
        <w:rPr>
          <w:b w:val="0"/>
          <w:sz w:val="22"/>
        </w:rPr>
        <w:t>开发在清单末尾标注需优先处理阻塞项 Q1、Q2、Q3、Q7；请按上文明确定义排期。若实现中发现仍无法落库，请单条拉会并 @ 产品补充验收标准与边</w:t>
      </w:r>
      <w:bookmarkStart w:id="0" w:name="_GoBack"/>
      <w:bookmarkEnd w:id="0"/>
      <w:r>
        <w:rPr>
          <w:b w:val="0"/>
          <w:sz w:val="22"/>
        </w:rPr>
        <w:t>界用例。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4F6D87"/>
    <w:rsid w:val="4C903CA1"/>
    <w:rsid w:val="626A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2490</Words>
  <Characters>2641</Characters>
  <Lines>0</Lines>
  <Paragraphs>0</Paragraphs>
  <TotalTime>388</TotalTime>
  <ScaleCrop>false</ScaleCrop>
  <LinksUpToDate>false</LinksUpToDate>
  <CharactersWithSpaces>2732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琰の</cp:lastModifiedBy>
  <dcterms:modified xsi:type="dcterms:W3CDTF">2026-05-11T11:17:06Z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eyJoZGlkIjoiMjZiN2NlYzBkMjFiYWU2MGIzN2I0YWEzYWI0MjhkNjkiLCJ1c2VySWQiOiIyNzc5Njk5MDgifQ==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9F5CD335E6C24C88BEE4B60219EF187F_12</vt:lpwstr>
  </property>
</Properties>
</file>